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34CE" w:rsidRDefault="00EE31A6">
      <w:pPr>
        <w:autoSpaceDE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110</w:t>
      </w:r>
      <w:r w:rsidR="002500F9">
        <w:rPr>
          <w:rFonts w:ascii="標楷體" w:eastAsia="標楷體" w:hAnsi="標楷體" w:cs="標楷體"/>
          <w:b/>
          <w:sz w:val="36"/>
          <w:szCs w:val="36"/>
        </w:rPr>
        <w:t>年</w:t>
      </w:r>
      <w:r>
        <w:rPr>
          <w:rFonts w:ascii="標楷體" w:eastAsia="標楷體" w:hAnsi="標楷體" w:cs="標楷體" w:hint="eastAsia"/>
          <w:b/>
          <w:sz w:val="36"/>
          <w:szCs w:val="36"/>
        </w:rPr>
        <w:t>全</w:t>
      </w:r>
      <w:r w:rsidR="000E7B69">
        <w:rPr>
          <w:rFonts w:ascii="標楷體" w:eastAsia="標楷體" w:hAnsi="標楷體" w:cs="標楷體" w:hint="eastAsia"/>
          <w:b/>
          <w:sz w:val="36"/>
          <w:szCs w:val="36"/>
        </w:rPr>
        <w:t>國</w:t>
      </w:r>
      <w:r w:rsidR="000E7B69">
        <w:rPr>
          <w:rFonts w:ascii="標楷體" w:eastAsia="標楷體" w:hAnsi="標楷體" w:cs="標楷體"/>
          <w:b/>
          <w:sz w:val="36"/>
          <w:szCs w:val="36"/>
        </w:rPr>
        <w:t>原住民</w:t>
      </w:r>
      <w:r w:rsidR="000E7B69">
        <w:rPr>
          <w:rFonts w:ascii="標楷體" w:eastAsia="標楷體" w:hAnsi="標楷體" w:cs="標楷體" w:hint="eastAsia"/>
          <w:b/>
          <w:sz w:val="36"/>
          <w:szCs w:val="36"/>
        </w:rPr>
        <w:t>族</w:t>
      </w:r>
      <w:r>
        <w:rPr>
          <w:rFonts w:ascii="標楷體" w:eastAsia="標楷體" w:hAnsi="標楷體" w:cs="標楷體" w:hint="eastAsia"/>
          <w:b/>
          <w:sz w:val="36"/>
          <w:szCs w:val="36"/>
        </w:rPr>
        <w:t>運動會</w:t>
      </w:r>
      <w:r w:rsidR="002500F9">
        <w:rPr>
          <w:rFonts w:ascii="標楷體" w:eastAsia="標楷體" w:hAnsi="標楷體" w:cs="標楷體"/>
          <w:b/>
          <w:sz w:val="36"/>
          <w:szCs w:val="36"/>
        </w:rPr>
        <w:t>傳統射箭賽</w:t>
      </w:r>
      <w:r>
        <w:rPr>
          <w:rFonts w:ascii="標楷體" w:eastAsia="標楷體" w:hAnsi="標楷體" w:cs="標楷體" w:hint="eastAsia"/>
          <w:b/>
          <w:sz w:val="36"/>
          <w:szCs w:val="36"/>
        </w:rPr>
        <w:t>選拔</w:t>
      </w:r>
      <w:r w:rsidR="002500F9">
        <w:rPr>
          <w:rFonts w:ascii="標楷體" w:eastAsia="標楷體" w:hAnsi="標楷體" w:cs="標楷體"/>
          <w:b/>
          <w:sz w:val="36"/>
          <w:szCs w:val="36"/>
        </w:rPr>
        <w:t>實施計畫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/>
          <w:sz w:val="28"/>
          <w:szCs w:val="28"/>
        </w:rPr>
        <w:t>壹、</w:t>
      </w:r>
      <w:r>
        <w:rPr>
          <w:rFonts w:ascii="標楷體" w:eastAsia="標楷體" w:hAnsi="標楷體" w:cs="標楷體"/>
          <w:b/>
          <w:spacing w:val="280"/>
          <w:sz w:val="28"/>
          <w:szCs w:val="28"/>
        </w:rPr>
        <w:t>宗</w:t>
      </w:r>
      <w:r>
        <w:rPr>
          <w:rFonts w:ascii="標楷體" w:eastAsia="標楷體" w:hAnsi="標楷體" w:cs="標楷體"/>
          <w:b/>
          <w:sz w:val="28"/>
          <w:szCs w:val="28"/>
        </w:rPr>
        <w:t>旨：</w:t>
      </w:r>
    </w:p>
    <w:p w:rsidR="00D734CE" w:rsidRDefault="002500F9" w:rsidP="002500F9">
      <w:pPr>
        <w:snapToGrid w:val="0"/>
        <w:spacing w:line="360" w:lineRule="auto"/>
        <w:ind w:firstLine="28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>一、發揚原住民傳統射箭競技，推展全民體育。</w:t>
      </w:r>
    </w:p>
    <w:p w:rsidR="00D734CE" w:rsidRDefault="002500F9" w:rsidP="002500F9">
      <w:pPr>
        <w:snapToGrid w:val="0"/>
        <w:spacing w:line="36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二、培養原住民積極進取之精神並提倡射箭運動風氣、強健體魄。</w:t>
      </w:r>
    </w:p>
    <w:p w:rsidR="00D734CE" w:rsidRDefault="002500F9" w:rsidP="00EE31A6">
      <w:pPr>
        <w:snapToGrid w:val="0"/>
        <w:spacing w:line="360" w:lineRule="auto"/>
        <w:ind w:left="900" w:hanging="6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三、藉活動</w:t>
      </w:r>
      <w:r w:rsidR="00EE31A6">
        <w:rPr>
          <w:rFonts w:ascii="標楷體" w:eastAsia="標楷體" w:hAnsi="標楷體" w:cs="標楷體" w:hint="eastAsia"/>
          <w:sz w:val="28"/>
          <w:szCs w:val="28"/>
        </w:rPr>
        <w:t>選</w:t>
      </w:r>
      <w:r w:rsidR="00981868">
        <w:rPr>
          <w:rFonts w:ascii="標楷體" w:eastAsia="標楷體" w:hAnsi="標楷體" w:cs="標楷體" w:hint="eastAsia"/>
          <w:sz w:val="28"/>
          <w:szCs w:val="28"/>
        </w:rPr>
        <w:t>拔</w:t>
      </w:r>
      <w:r w:rsidR="00EE31A6">
        <w:rPr>
          <w:rFonts w:ascii="標楷體" w:eastAsia="標楷體" w:hAnsi="標楷體" w:cs="標楷體" w:hint="eastAsia"/>
          <w:sz w:val="28"/>
          <w:szCs w:val="28"/>
        </w:rPr>
        <w:t>110全國原住民運動會傳統射箭代表隊</w:t>
      </w:r>
      <w:bookmarkStart w:id="0" w:name="_GoBack"/>
      <w:bookmarkEnd w:id="0"/>
      <w:r w:rsidR="00EE31A6">
        <w:rPr>
          <w:rFonts w:ascii="標楷體" w:eastAsia="標楷體" w:hAnsi="標楷體" w:cs="標楷體" w:hint="eastAsia"/>
          <w:sz w:val="28"/>
          <w:szCs w:val="28"/>
        </w:rPr>
        <w:t>，爭取本縣最高榮譽。</w:t>
      </w:r>
    </w:p>
    <w:p w:rsidR="00D734CE" w:rsidRDefault="002500F9" w:rsidP="002500F9">
      <w:pPr>
        <w:pStyle w:val="aa"/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貳、主辦單位：</w:t>
      </w:r>
      <w:r w:rsidRPr="00A004BF">
        <w:rPr>
          <w:rFonts w:ascii="標楷體" w:eastAsia="標楷體" w:hAnsi="標楷體" w:cs="標楷體"/>
          <w:b/>
          <w:bCs/>
          <w:sz w:val="28"/>
          <w:szCs w:val="28"/>
        </w:rPr>
        <w:t>花蓮縣政府</w:t>
      </w:r>
    </w:p>
    <w:p w:rsidR="00A004BF" w:rsidRPr="00A004BF" w:rsidRDefault="00A004BF" w:rsidP="002500F9">
      <w:pPr>
        <w:pStyle w:val="aa"/>
        <w:snapToGrid w:val="0"/>
        <w:spacing w:line="360" w:lineRule="auto"/>
        <w:rPr>
          <w:b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A004BF">
        <w:rPr>
          <w:rFonts w:ascii="標楷體" w:eastAsia="標楷體" w:hAnsi="標楷體" w:cs="標楷體" w:hint="eastAsia"/>
          <w:b/>
          <w:bCs/>
          <w:sz w:val="28"/>
          <w:szCs w:val="28"/>
        </w:rPr>
        <w:t>協辦單位：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花蓮縣體育會</w:t>
      </w:r>
    </w:p>
    <w:p w:rsidR="00D734CE" w:rsidRDefault="002500F9" w:rsidP="00EE31A6">
      <w:pPr>
        <w:pStyle w:val="aa"/>
        <w:snapToGrid w:val="0"/>
        <w:spacing w:line="360" w:lineRule="auto"/>
        <w:ind w:left="2018" w:hanging="2018"/>
      </w:pPr>
      <w:r>
        <w:rPr>
          <w:rFonts w:ascii="標楷體" w:eastAsia="標楷體" w:hAnsi="標楷體" w:cs="標楷體"/>
          <w:b/>
          <w:sz w:val="28"/>
          <w:szCs w:val="28"/>
        </w:rPr>
        <w:t>參、</w:t>
      </w:r>
      <w:r w:rsidR="00A004BF">
        <w:rPr>
          <w:rFonts w:ascii="標楷體" w:eastAsia="標楷體" w:hAnsi="標楷體" w:cs="標楷體" w:hint="eastAsia"/>
          <w:b/>
          <w:sz w:val="28"/>
          <w:szCs w:val="28"/>
        </w:rPr>
        <w:t>承</w:t>
      </w:r>
      <w:r>
        <w:rPr>
          <w:rFonts w:ascii="標楷體" w:eastAsia="標楷體" w:hAnsi="標楷體" w:cs="標楷體"/>
          <w:b/>
          <w:sz w:val="28"/>
          <w:szCs w:val="28"/>
        </w:rPr>
        <w:t>辦單位：</w:t>
      </w:r>
      <w:r w:rsidR="00EE31A6">
        <w:rPr>
          <w:rFonts w:ascii="標楷體" w:eastAsia="標楷體" w:hAnsi="標楷體" w:cs="標楷體" w:hint="eastAsia"/>
          <w:b/>
          <w:sz w:val="28"/>
          <w:szCs w:val="28"/>
        </w:rPr>
        <w:t>花蓮縣富源國小、花蓮縣中華國小、花蓮縣春日國小</w:t>
      </w:r>
      <w:r w:rsidR="00EE31A6">
        <w:t xml:space="preserve"> 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/>
          <w:sz w:val="28"/>
          <w:szCs w:val="28"/>
        </w:rPr>
        <w:t>肆、</w:t>
      </w:r>
      <w:r w:rsidR="00EE31A6">
        <w:rPr>
          <w:rFonts w:ascii="標楷體" w:eastAsia="標楷體" w:hAnsi="標楷體" w:cs="標楷體" w:hint="eastAsia"/>
          <w:b/>
          <w:sz w:val="28"/>
          <w:szCs w:val="28"/>
        </w:rPr>
        <w:t>選拔</w:t>
      </w:r>
      <w:r>
        <w:rPr>
          <w:rFonts w:ascii="標楷體" w:eastAsia="標楷體" w:hAnsi="標楷體" w:cs="標楷體"/>
          <w:b/>
          <w:sz w:val="28"/>
          <w:szCs w:val="28"/>
        </w:rPr>
        <w:t>日期：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109年</w:t>
      </w:r>
      <w:r w:rsidR="00EE31A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月</w:t>
      </w:r>
      <w:r w:rsidR="00EE31A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2</w:t>
      </w:r>
      <w:r w:rsidR="00C007D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9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日（星期</w:t>
      </w:r>
      <w:r w:rsidR="00C007D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日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）</w:t>
      </w:r>
      <w:r w:rsidR="00A004B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上午0830~下午1530止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/>
          <w:sz w:val="28"/>
          <w:szCs w:val="28"/>
        </w:rPr>
        <w:t>伍、比賽地點：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花蓮縣</w:t>
      </w:r>
      <w:r w:rsidR="00EE31A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中華國小射箭場</w:t>
      </w:r>
    </w:p>
    <w:p w:rsidR="00D734CE" w:rsidRPr="00EE31A6" w:rsidRDefault="002500F9" w:rsidP="00EE31A6">
      <w:pPr>
        <w:snapToGrid w:val="0"/>
        <w:spacing w:line="360" w:lineRule="auto"/>
        <w:ind w:left="2522" w:hanging="2522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陸、參加比賽對象：</w:t>
      </w:r>
      <w:r>
        <w:rPr>
          <w:rFonts w:ascii="標楷體" w:eastAsia="標楷體" w:hAnsi="標楷體" w:cs="標楷體"/>
          <w:bCs/>
          <w:sz w:val="28"/>
          <w:szCs w:val="28"/>
        </w:rPr>
        <w:t>設籍花蓮縣</w:t>
      </w:r>
      <w:r w:rsidR="007C74B4">
        <w:rPr>
          <w:rFonts w:ascii="標楷體" w:eastAsia="標楷體" w:hAnsi="標楷體" w:cs="標楷體" w:hint="eastAsia"/>
          <w:bCs/>
          <w:sz w:val="28"/>
          <w:szCs w:val="28"/>
        </w:rPr>
        <w:t>具</w:t>
      </w:r>
      <w:r>
        <w:rPr>
          <w:rFonts w:ascii="標楷體" w:eastAsia="標楷體" w:hAnsi="標楷體" w:cs="標楷體"/>
          <w:bCs/>
          <w:sz w:val="28"/>
          <w:szCs w:val="28"/>
        </w:rPr>
        <w:t>原住民</w:t>
      </w:r>
      <w:r w:rsidR="007C74B4">
        <w:rPr>
          <w:rFonts w:ascii="標楷體" w:eastAsia="標楷體" w:hAnsi="標楷體" w:cs="標楷體" w:hint="eastAsia"/>
          <w:bCs/>
          <w:sz w:val="28"/>
          <w:szCs w:val="28"/>
        </w:rPr>
        <w:t>身分、且設籍連續滿6個月以上者，(即民國109年9月20日以前設籍)均可參與選拔</w:t>
      </w:r>
      <w:r>
        <w:rPr>
          <w:rFonts w:ascii="標楷體" w:eastAsia="標楷體" w:hAnsi="標楷體" w:cs="標楷體"/>
          <w:bCs/>
          <w:sz w:val="28"/>
          <w:szCs w:val="28"/>
        </w:rPr>
        <w:t>。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、比賽項目：</w:t>
      </w:r>
    </w:p>
    <w:p w:rsidR="00D734CE" w:rsidRPr="007C74B4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Cs/>
          <w:sz w:val="28"/>
          <w:szCs w:val="28"/>
        </w:rPr>
        <w:t>二、個人組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 xml:space="preserve"> 社會男子組18公尺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(二)</w:t>
      </w:r>
      <w:r>
        <w:rPr>
          <w:rFonts w:ascii="標楷體" w:eastAsia="標楷體" w:hAnsi="標楷體" w:cs="標楷體"/>
          <w:sz w:val="28"/>
          <w:szCs w:val="28"/>
        </w:rPr>
        <w:t xml:space="preserve"> 社會女子組18公尺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(三)</w:t>
      </w:r>
      <w:r>
        <w:rPr>
          <w:rFonts w:ascii="標楷體" w:eastAsia="標楷體" w:hAnsi="標楷體" w:cs="標楷體"/>
          <w:sz w:val="28"/>
          <w:szCs w:val="28"/>
        </w:rPr>
        <w:t xml:space="preserve"> 國中男子組15公尺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(四) 國中女子組15公尺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(五)</w:t>
      </w:r>
      <w:r>
        <w:rPr>
          <w:rFonts w:ascii="標楷體" w:eastAsia="標楷體" w:hAnsi="標楷體" w:cs="標楷體"/>
          <w:sz w:val="28"/>
          <w:szCs w:val="28"/>
        </w:rPr>
        <w:t xml:space="preserve"> 國小男子組12公尺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(六)</w:t>
      </w:r>
      <w:r>
        <w:rPr>
          <w:rFonts w:ascii="標楷體" w:eastAsia="標楷體" w:hAnsi="標楷體" w:cs="標楷體"/>
          <w:sz w:val="28"/>
          <w:szCs w:val="28"/>
        </w:rPr>
        <w:t xml:space="preserve"> 國小女子組12公尺</w:t>
      </w:r>
    </w:p>
    <w:p w:rsidR="00D734CE" w:rsidRPr="00771E26" w:rsidRDefault="002500F9" w:rsidP="002500F9">
      <w:pPr>
        <w:snapToGrid w:val="0"/>
        <w:spacing w:line="360" w:lineRule="auto"/>
        <w:ind w:left="1982" w:hanging="1982"/>
        <w:rPr>
          <w:color w:val="FF0000"/>
        </w:rPr>
      </w:pPr>
      <w:r>
        <w:rPr>
          <w:rFonts w:ascii="標楷體" w:eastAsia="標楷體" w:hAnsi="標楷體" w:cs="標楷體"/>
          <w:b/>
          <w:sz w:val="28"/>
          <w:szCs w:val="28"/>
        </w:rPr>
        <w:t>捌、報名時間：</w:t>
      </w:r>
      <w:r w:rsidRPr="00771E26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自109年</w:t>
      </w:r>
      <w:r w:rsidR="007C74B4" w:rsidRPr="00771E26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11</w:t>
      </w:r>
      <w:r w:rsidRPr="00771E26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月</w:t>
      </w:r>
      <w:r w:rsidR="007C74B4" w:rsidRPr="00771E26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16</w:t>
      </w:r>
      <w:r w:rsidRPr="00771E26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日(星期</w:t>
      </w:r>
      <w:r w:rsidR="007C74B4" w:rsidRPr="00771E26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一</w:t>
      </w:r>
      <w:r w:rsidRPr="00771E26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)至109年</w:t>
      </w:r>
      <w:r w:rsidR="007C74B4" w:rsidRPr="00771E26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11</w:t>
      </w:r>
      <w:r w:rsidRPr="00771E26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月</w:t>
      </w:r>
      <w:r w:rsidR="007C74B4" w:rsidRPr="00771E26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25</w:t>
      </w:r>
      <w:r w:rsidRPr="00771E26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日(星期</w:t>
      </w:r>
      <w:r w:rsidR="007C74B4" w:rsidRPr="00771E26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三</w:t>
      </w:r>
      <w:r w:rsidRPr="00771E26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)下午5時截止。</w:t>
      </w:r>
      <w:r w:rsidR="00771E26" w:rsidRPr="00771E26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(報名時請檢附戶籍謄本，記事欄位不可省略，開立時間於109年11月15日以後申請才有效)</w:t>
      </w:r>
      <w:r w:rsidR="00771E26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。</w:t>
      </w:r>
    </w:p>
    <w:p w:rsidR="007C74B4" w:rsidRDefault="002500F9" w:rsidP="007C74B4">
      <w:pPr>
        <w:snapToGrid w:val="0"/>
        <w:spacing w:line="360" w:lineRule="auto"/>
        <w:ind w:left="2016" w:hanging="2004"/>
        <w:jc w:val="distribute"/>
      </w:pPr>
      <w:r>
        <w:rPr>
          <w:rFonts w:ascii="標楷體" w:eastAsia="標楷體" w:hAnsi="標楷體" w:cs="標楷體"/>
          <w:b/>
          <w:sz w:val="28"/>
          <w:szCs w:val="28"/>
        </w:rPr>
        <w:t>玖、</w:t>
      </w:r>
      <w:r w:rsidR="007C74B4">
        <w:rPr>
          <w:rFonts w:ascii="標楷體" w:eastAsia="標楷體" w:hAnsi="標楷體" w:cs="標楷體"/>
          <w:b/>
          <w:sz w:val="28"/>
          <w:szCs w:val="28"/>
        </w:rPr>
        <w:t>報名地點：</w:t>
      </w:r>
      <w:r w:rsidR="007C74B4">
        <w:rPr>
          <w:rFonts w:ascii="標楷體" w:eastAsia="標楷體" w:hAnsi="標楷體" w:cs="新細明體;PMingLiU"/>
          <w:color w:val="000000"/>
          <w:sz w:val="28"/>
          <w:szCs w:val="28"/>
        </w:rPr>
        <w:t>請填妥報名表後，於報名期限內親自或掛號送達，通訊如下：</w:t>
      </w:r>
    </w:p>
    <w:p w:rsidR="007C74B4" w:rsidRDefault="007C74B4" w:rsidP="007C74B4">
      <w:pPr>
        <w:snapToGrid w:val="0"/>
        <w:spacing w:line="360" w:lineRule="auto"/>
        <w:ind w:firstLine="280"/>
        <w:jc w:val="distribute"/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>
        <w:rPr>
          <w:rFonts w:ascii="標楷體" w:eastAsia="標楷體" w:hAnsi="標楷體" w:cs="新細明體;PMingLiU"/>
          <w:color w:val="000000"/>
          <w:spacing w:val="70"/>
          <w:sz w:val="28"/>
          <w:szCs w:val="28"/>
        </w:rPr>
        <w:t>收件</w:t>
      </w:r>
      <w:r>
        <w:rPr>
          <w:rFonts w:ascii="標楷體" w:eastAsia="標楷體" w:hAnsi="標楷體" w:cs="新細明體;PMingLiU"/>
          <w:color w:val="000000"/>
          <w:sz w:val="28"/>
          <w:szCs w:val="28"/>
        </w:rPr>
        <w:t>人：花蓮縣</w:t>
      </w:r>
      <w:r w:rsidR="00C007DF">
        <w:rPr>
          <w:rFonts w:ascii="標楷體" w:eastAsia="標楷體" w:hAnsi="標楷體" w:cs="新細明體;PMingLiU" w:hint="eastAsia"/>
          <w:color w:val="000000"/>
          <w:sz w:val="28"/>
          <w:szCs w:val="28"/>
        </w:rPr>
        <w:t>瑞穗鄉富源國民小學</w:t>
      </w:r>
      <w:r w:rsidR="00800854">
        <w:rPr>
          <w:rFonts w:ascii="標楷體" w:eastAsia="標楷體" w:hAnsi="標楷體" w:cs="新細明體;PMingLiU" w:hint="eastAsia"/>
          <w:color w:val="000000"/>
          <w:sz w:val="28"/>
          <w:szCs w:val="28"/>
        </w:rPr>
        <w:t>蘇連西校長收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新細明體;PMingLiU"/>
          <w:color w:val="000000"/>
          <w:sz w:val="28"/>
          <w:szCs w:val="28"/>
        </w:rPr>
        <w:t>射箭賽報名表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新細明體;PMingLiU"/>
          <w:color w:val="000000"/>
          <w:sz w:val="28"/>
          <w:szCs w:val="28"/>
        </w:rPr>
        <w:t>。</w:t>
      </w:r>
    </w:p>
    <w:p w:rsidR="007C74B4" w:rsidRDefault="007C74B4" w:rsidP="007C74B4">
      <w:pPr>
        <w:snapToGrid w:val="0"/>
        <w:spacing w:line="360" w:lineRule="auto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二、</w:t>
      </w:r>
      <w:r>
        <w:rPr>
          <w:rFonts w:ascii="標楷體" w:eastAsia="標楷體" w:hAnsi="標楷體" w:cs="新細明體;PMingLiU"/>
          <w:color w:val="000000"/>
          <w:sz w:val="28"/>
          <w:szCs w:val="28"/>
        </w:rPr>
        <w:t>送達地址：</w:t>
      </w:r>
      <w:r>
        <w:rPr>
          <w:rFonts w:ascii="標楷體" w:eastAsia="標楷體" w:hAnsi="標楷體" w:cs="標楷體"/>
          <w:color w:val="000000"/>
          <w:sz w:val="28"/>
          <w:szCs w:val="28"/>
        </w:rPr>
        <w:t>970</w:t>
      </w:r>
      <w:r>
        <w:rPr>
          <w:rFonts w:ascii="標楷體" w:eastAsia="標楷體" w:hAnsi="標楷體" w:cs="新細明體;PMingLiU"/>
          <w:color w:val="000000"/>
          <w:sz w:val="28"/>
          <w:szCs w:val="28"/>
        </w:rPr>
        <w:t>花蓮</w:t>
      </w:r>
      <w:r w:rsidR="00C007DF">
        <w:rPr>
          <w:rFonts w:ascii="標楷體" w:eastAsia="標楷體" w:hAnsi="標楷體" w:cs="新細明體;PMingLiU" w:hint="eastAsia"/>
          <w:color w:val="000000"/>
          <w:sz w:val="28"/>
          <w:szCs w:val="28"/>
        </w:rPr>
        <w:t>縣瑞穗鄉富源村學士路30</w:t>
      </w:r>
      <w:r>
        <w:rPr>
          <w:rFonts w:ascii="標楷體" w:eastAsia="標楷體" w:hAnsi="標楷體" w:cs="新細明體;PMingLiU"/>
          <w:color w:val="000000"/>
          <w:sz w:val="28"/>
          <w:szCs w:val="28"/>
        </w:rPr>
        <w:t>號</w:t>
      </w:r>
      <w:r w:rsidR="00800854">
        <w:rPr>
          <w:rFonts w:ascii="標楷體" w:eastAsia="標楷體" w:hAnsi="標楷體" w:cs="新細明體;PMingLiU"/>
          <w:color w:val="000000"/>
          <w:sz w:val="28"/>
          <w:szCs w:val="28"/>
        </w:rPr>
        <w:t>。</w:t>
      </w:r>
    </w:p>
    <w:p w:rsidR="007C74B4" w:rsidRDefault="007C74B4" w:rsidP="007C74B4">
      <w:pPr>
        <w:snapToGrid w:val="0"/>
        <w:spacing w:line="360" w:lineRule="auto"/>
        <w:ind w:left="2876" w:hanging="2598"/>
      </w:pPr>
      <w:r>
        <w:rPr>
          <w:rFonts w:ascii="標楷體" w:eastAsia="標楷體" w:hAnsi="標楷體" w:cs="新細明體;PMingLiU"/>
          <w:color w:val="000000"/>
          <w:sz w:val="28"/>
          <w:szCs w:val="28"/>
        </w:rPr>
        <w:t>三、聯絡人及電話：</w:t>
      </w:r>
      <w:r w:rsidR="00C007DF">
        <w:rPr>
          <w:rFonts w:ascii="標楷體" w:eastAsia="標楷體" w:hAnsi="標楷體" w:cs="新細明體;PMingLiU" w:hint="eastAsia"/>
          <w:color w:val="000000"/>
          <w:sz w:val="28"/>
          <w:szCs w:val="28"/>
        </w:rPr>
        <w:t>蘇連西校長</w:t>
      </w:r>
      <w:r>
        <w:rPr>
          <w:rFonts w:ascii="標楷體" w:eastAsia="標楷體" w:hAnsi="標楷體" w:cs="標楷體"/>
          <w:color w:val="000000"/>
          <w:sz w:val="28"/>
          <w:szCs w:val="28"/>
        </w:rPr>
        <w:t>03-</w:t>
      </w:r>
      <w:r w:rsidR="00C007DF">
        <w:rPr>
          <w:rFonts w:ascii="標楷體" w:eastAsia="標楷體" w:hAnsi="標楷體" w:cs="標楷體" w:hint="eastAsia"/>
          <w:color w:val="000000"/>
          <w:sz w:val="28"/>
          <w:szCs w:val="28"/>
        </w:rPr>
        <w:t>8811029#10</w:t>
      </w:r>
      <w:r>
        <w:rPr>
          <w:rFonts w:ascii="標楷體" w:eastAsia="標楷體" w:hAnsi="標楷體" w:cs="新細明體;PMingLiU"/>
          <w:color w:val="000000"/>
          <w:sz w:val="28"/>
          <w:szCs w:val="28"/>
        </w:rPr>
        <w:t>或</w:t>
      </w:r>
      <w:r w:rsidR="00C007DF">
        <w:rPr>
          <w:rFonts w:ascii="標楷體" w:eastAsia="標楷體" w:hAnsi="標楷體" w:cs="標楷體" w:hint="eastAsia"/>
          <w:color w:val="000000"/>
          <w:sz w:val="28"/>
          <w:szCs w:val="28"/>
        </w:rPr>
        <w:t>0933-487633</w:t>
      </w:r>
    </w:p>
    <w:p w:rsidR="007C74B4" w:rsidRDefault="007C74B4" w:rsidP="00C007DF">
      <w:pPr>
        <w:snapToGrid w:val="0"/>
        <w:spacing w:line="360" w:lineRule="auto"/>
      </w:pPr>
      <w:r>
        <w:rPr>
          <w:rFonts w:hint="eastAsia"/>
        </w:rPr>
        <w:t xml:space="preserve">     </w:t>
      </w:r>
    </w:p>
    <w:p w:rsidR="00D734CE" w:rsidRDefault="00D734CE">
      <w:pPr>
        <w:snapToGrid w:val="0"/>
        <w:spacing w:line="360" w:lineRule="auto"/>
        <w:ind w:left="2633" w:hanging="2691"/>
      </w:pPr>
    </w:p>
    <w:p w:rsidR="00981868" w:rsidRDefault="00981868" w:rsidP="00D7105A">
      <w:pPr>
        <w:snapToGrid w:val="0"/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D734CE" w:rsidRDefault="00D7105A" w:rsidP="00D7105A">
      <w:pPr>
        <w:snapToGrid w:val="0"/>
        <w:spacing w:line="360" w:lineRule="auto"/>
      </w:pPr>
      <w:r>
        <w:rPr>
          <w:rFonts w:ascii="標楷體" w:eastAsia="標楷體" w:hAnsi="標楷體" w:cs="標楷體" w:hint="eastAsia"/>
          <w:b/>
          <w:sz w:val="28"/>
          <w:szCs w:val="28"/>
        </w:rPr>
        <w:t>拾</w:t>
      </w:r>
      <w:r w:rsidR="002500F9">
        <w:rPr>
          <w:rFonts w:ascii="標楷體" w:eastAsia="標楷體" w:hAnsi="標楷體" w:cs="標楷體"/>
          <w:b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sz w:val="28"/>
          <w:szCs w:val="28"/>
        </w:rPr>
        <w:t>參賽組別及資格</w:t>
      </w:r>
    </w:p>
    <w:p w:rsidR="00D7105A" w:rsidRPr="00D7105A" w:rsidRDefault="002500F9" w:rsidP="00D7105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</w:t>
      </w:r>
      <w:r w:rsidR="00D7105A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(</w:t>
      </w:r>
      <w:proofErr w:type="gramStart"/>
      <w:r w:rsidR="00D7105A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一</w:t>
      </w:r>
      <w:proofErr w:type="gramEnd"/>
      <w:r w:rsidR="00D7105A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</w:t>
      </w:r>
      <w:r w:rsidR="00D7105A" w:rsidRPr="00D7105A">
        <w:rPr>
          <w:rFonts w:ascii="標楷體" w:eastAsia="標楷體" w:hAnsi="標楷體"/>
          <w:sz w:val="28"/>
          <w:szCs w:val="28"/>
        </w:rPr>
        <w:t>參加公開組選手：限民國94年8月31日前出生者。</w:t>
      </w:r>
    </w:p>
    <w:p w:rsidR="00D7105A" w:rsidRPr="00D7105A" w:rsidRDefault="00D7105A" w:rsidP="00D7105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D7105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7105A">
        <w:rPr>
          <w:rFonts w:ascii="標楷體" w:eastAsia="標楷體" w:hAnsi="標楷體"/>
          <w:sz w:val="28"/>
          <w:szCs w:val="28"/>
        </w:rPr>
        <w:t>（二）參加青少年組選手：限民國94年9月1日至97年8月31日出生者。</w:t>
      </w:r>
    </w:p>
    <w:p w:rsidR="00D734CE" w:rsidRPr="00D7105A" w:rsidRDefault="00D7105A" w:rsidP="00D7105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D7105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7105A">
        <w:rPr>
          <w:rFonts w:ascii="標楷體" w:eastAsia="標楷體" w:hAnsi="標楷體"/>
          <w:sz w:val="28"/>
          <w:szCs w:val="28"/>
        </w:rPr>
        <w:t>（三）參加少年組選手：限民國97年9月1日至99年8月31日出生者。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新細明體;PMingLiU"/>
          <w:color w:val="000000"/>
          <w:sz w:val="28"/>
          <w:szCs w:val="28"/>
        </w:rPr>
        <w:t xml:space="preserve">    </w:t>
      </w:r>
    </w:p>
    <w:p w:rsidR="000877B4" w:rsidRDefault="002500F9" w:rsidP="002500F9">
      <w:pPr>
        <w:snapToGrid w:val="0"/>
        <w:spacing w:line="360" w:lineRule="auto"/>
        <w:ind w:left="2161" w:hanging="2161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拾壹、報名方式：</w:t>
      </w:r>
    </w:p>
    <w:p w:rsidR="00D734CE" w:rsidRDefault="000877B4" w:rsidP="002500F9">
      <w:pPr>
        <w:snapToGrid w:val="0"/>
        <w:spacing w:line="360" w:lineRule="auto"/>
        <w:ind w:left="2161" w:hanging="2161"/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一、個人或團體方式報名</w:t>
      </w:r>
      <w:r w:rsidR="00800854">
        <w:t xml:space="preserve"> </w:t>
      </w:r>
    </w:p>
    <w:p w:rsidR="000877B4" w:rsidRPr="000877B4" w:rsidRDefault="000877B4" w:rsidP="002500F9">
      <w:pPr>
        <w:snapToGrid w:val="0"/>
        <w:spacing w:line="360" w:lineRule="auto"/>
        <w:ind w:left="2161" w:hanging="2161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Pr="000877B4">
        <w:rPr>
          <w:rFonts w:ascii="標楷體" w:eastAsia="標楷體" w:hAnsi="標楷體" w:hint="eastAsia"/>
        </w:rPr>
        <w:t xml:space="preserve"> </w:t>
      </w:r>
      <w:r w:rsidRPr="000877B4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報名時繳交報名費每人150元。(或報到時繳交)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拾貳、報名限制：</w:t>
      </w:r>
    </w:p>
    <w:p w:rsidR="00D734CE" w:rsidRDefault="002500F9" w:rsidP="002500F9">
      <w:pPr>
        <w:snapToGrid w:val="0"/>
        <w:spacing w:line="360" w:lineRule="auto"/>
        <w:ind w:left="868" w:hanging="86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一、</w:t>
      </w:r>
      <w:r w:rsidR="00800854">
        <w:rPr>
          <w:rFonts w:ascii="標楷體" w:eastAsia="標楷體" w:hAnsi="標楷體" w:cs="標楷體" w:hint="eastAsia"/>
          <w:bCs/>
          <w:sz w:val="28"/>
          <w:szCs w:val="28"/>
        </w:rPr>
        <w:t>花蓮縣具原住民身分者</w:t>
      </w:r>
      <w:r>
        <w:rPr>
          <w:rFonts w:ascii="標楷體" w:eastAsia="標楷體" w:hAnsi="標楷體" w:cs="標楷體"/>
          <w:bCs/>
          <w:sz w:val="28"/>
          <w:szCs w:val="28"/>
        </w:rPr>
        <w:t>。</w:t>
      </w:r>
    </w:p>
    <w:p w:rsidR="00D734CE" w:rsidRDefault="002500F9" w:rsidP="002500F9">
      <w:pPr>
        <w:snapToGrid w:val="0"/>
        <w:spacing w:line="360" w:lineRule="auto"/>
        <w:ind w:left="868" w:hanging="86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二、活動報名截止後不再接受報名，比賽是日現場亦不接受臨時報名及參賽名單</w:t>
      </w:r>
      <w:r w:rsidR="00800854">
        <w:rPr>
          <w:rFonts w:ascii="標楷體" w:eastAsia="標楷體" w:hAnsi="標楷體" w:cs="標楷體" w:hint="eastAsia"/>
          <w:bCs/>
          <w:sz w:val="28"/>
          <w:szCs w:val="28"/>
        </w:rPr>
        <w:t>修改</w:t>
      </w:r>
      <w:r>
        <w:rPr>
          <w:rFonts w:ascii="標楷體" w:eastAsia="標楷體" w:hAnsi="標楷體" w:cs="標楷體"/>
          <w:bCs/>
          <w:sz w:val="28"/>
          <w:szCs w:val="28"/>
        </w:rPr>
        <w:t>。</w:t>
      </w:r>
    </w:p>
    <w:p w:rsidR="00D734CE" w:rsidRDefault="002500F9" w:rsidP="000877B4">
      <w:pPr>
        <w:snapToGrid w:val="0"/>
        <w:spacing w:line="360" w:lineRule="auto"/>
        <w:ind w:left="868" w:hanging="868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三、</w:t>
      </w:r>
      <w:r w:rsidR="00800854">
        <w:rPr>
          <w:rFonts w:ascii="標楷體" w:eastAsia="標楷體" w:hAnsi="標楷體" w:cs="標楷體" w:hint="eastAsia"/>
          <w:bCs/>
          <w:sz w:val="28"/>
          <w:szCs w:val="28"/>
        </w:rPr>
        <w:t>此次選拔以個人賽為主，</w:t>
      </w:r>
      <w:r w:rsidR="000877B4">
        <w:rPr>
          <w:rFonts w:ascii="標楷體" w:eastAsia="標楷體" w:hAnsi="標楷體" w:cs="標楷體" w:hint="eastAsia"/>
          <w:bCs/>
          <w:sz w:val="28"/>
          <w:szCs w:val="28"/>
        </w:rPr>
        <w:t>依110全國原住民運動會技術手冊</w:t>
      </w:r>
      <w:r w:rsidR="00800854">
        <w:rPr>
          <w:rFonts w:ascii="標楷體" w:eastAsia="標楷體" w:hAnsi="標楷體" w:cs="標楷體" w:hint="eastAsia"/>
          <w:bCs/>
          <w:sz w:val="28"/>
          <w:szCs w:val="28"/>
        </w:rPr>
        <w:t>選出各組前</w:t>
      </w:r>
      <w:r w:rsidR="00ED23E0">
        <w:rPr>
          <w:rFonts w:ascii="標楷體" w:eastAsia="標楷體" w:hAnsi="標楷體" w:cs="標楷體" w:hint="eastAsia"/>
          <w:bCs/>
          <w:sz w:val="28"/>
          <w:szCs w:val="28"/>
        </w:rPr>
        <w:t>四</w:t>
      </w:r>
      <w:r w:rsidR="00800854">
        <w:rPr>
          <w:rFonts w:ascii="標楷體" w:eastAsia="標楷體" w:hAnsi="標楷體" w:cs="標楷體" w:hint="eastAsia"/>
          <w:bCs/>
          <w:sz w:val="28"/>
          <w:szCs w:val="28"/>
        </w:rPr>
        <w:t>名最佳選手代表本縣參賽。</w:t>
      </w:r>
    </w:p>
    <w:p w:rsidR="000877B4" w:rsidRPr="000877B4" w:rsidRDefault="002500F9" w:rsidP="000877B4">
      <w:pPr>
        <w:snapToGrid w:val="0"/>
        <w:spacing w:line="360" w:lineRule="auto"/>
        <w:ind w:left="2284" w:hanging="228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拾參、報名人數：</w:t>
      </w:r>
      <w:r w:rsidR="000877B4">
        <w:rPr>
          <w:rFonts w:ascii="標楷體" w:eastAsia="標楷體" w:hAnsi="標楷體" w:cs="標楷體" w:hint="eastAsia"/>
          <w:b/>
          <w:sz w:val="28"/>
          <w:szCs w:val="28"/>
        </w:rPr>
        <w:t>報名人數不限</w:t>
      </w:r>
    </w:p>
    <w:p w:rsidR="00D734CE" w:rsidRDefault="002500F9" w:rsidP="002500F9">
      <w:pPr>
        <w:tabs>
          <w:tab w:val="left" w:pos="540"/>
        </w:tabs>
        <w:snapToGrid w:val="0"/>
        <w:spacing w:line="360" w:lineRule="auto"/>
        <w:ind w:left="2270" w:hanging="2270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拾肆、出賽方式：</w:t>
      </w:r>
    </w:p>
    <w:p w:rsidR="00D734CE" w:rsidRDefault="002500F9" w:rsidP="002500F9">
      <w:pPr>
        <w:numPr>
          <w:ilvl w:val="0"/>
          <w:numId w:val="1"/>
        </w:numPr>
        <w:snapToGrid w:val="0"/>
        <w:spacing w:line="360" w:lineRule="auto"/>
      </w:pPr>
      <w:r>
        <w:rPr>
          <w:rFonts w:ascii="標楷體" w:eastAsia="標楷體" w:hAnsi="標楷體" w:cs="標楷體"/>
          <w:sz w:val="28"/>
          <w:szCs w:val="28"/>
        </w:rPr>
        <w:t>競賽是日</w:t>
      </w:r>
      <w:r w:rsidR="000877B4">
        <w:rPr>
          <w:rFonts w:ascii="標楷體" w:eastAsia="標楷體" w:hAnsi="標楷體" w:cs="標楷體" w:hint="eastAsia"/>
          <w:sz w:val="28"/>
          <w:szCs w:val="28"/>
        </w:rPr>
        <w:t>選手不可冒名頂替。</w:t>
      </w:r>
    </w:p>
    <w:p w:rsidR="00D734CE" w:rsidRDefault="002500F9" w:rsidP="002500F9">
      <w:pPr>
        <w:numPr>
          <w:ilvl w:val="0"/>
          <w:numId w:val="1"/>
        </w:numPr>
        <w:snapToGrid w:val="0"/>
        <w:spacing w:line="360" w:lineRule="auto"/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>本</w:t>
      </w:r>
      <w:r w:rsidR="00981868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選拔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賽事賽程規劃以</w:t>
      </w:r>
      <w:r w:rsidR="00981868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少年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組賽事為先，</w:t>
      </w:r>
      <w:r w:rsidR="00981868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而後依序為青少年組、社女組、社男組進行。</w:t>
      </w:r>
      <w:r>
        <w:rPr>
          <w:rFonts w:ascii="標楷體" w:eastAsia="標楷體" w:hAnsi="標楷體" w:cs="標楷體"/>
          <w:sz w:val="28"/>
          <w:szCs w:val="28"/>
        </w:rPr>
        <w:t>為考量參賽單</w:t>
      </w:r>
      <w:r w:rsidR="00981868">
        <w:rPr>
          <w:rFonts w:ascii="標楷體" w:eastAsia="標楷體" w:hAnsi="標楷體" w:cs="標楷體" w:hint="eastAsia"/>
          <w:sz w:val="28"/>
          <w:szCs w:val="28"/>
        </w:rPr>
        <w:t>位</w:t>
      </w:r>
      <w:r>
        <w:rPr>
          <w:rFonts w:ascii="標楷體" w:eastAsia="標楷體" w:hAnsi="標楷體" w:cs="標楷體"/>
          <w:sz w:val="28"/>
          <w:szCs w:val="28"/>
        </w:rPr>
        <w:t>距離比賽地點路程較遠，本次賽會賽程安排</w:t>
      </w:r>
      <w:r w:rsidR="00981868">
        <w:rPr>
          <w:rFonts w:ascii="標楷體" w:eastAsia="標楷體" w:hAnsi="標楷體" w:cs="標楷體" w:hint="eastAsia"/>
          <w:sz w:val="28"/>
          <w:szCs w:val="28"/>
        </w:rPr>
        <w:t>於上午</w:t>
      </w:r>
      <w:r w:rsidR="00981868" w:rsidRPr="00CB5C4F">
        <w:rPr>
          <w:rFonts w:ascii="標楷體" w:eastAsia="標楷體" w:hAnsi="標楷體" w:cs="標楷體" w:hint="eastAsia"/>
          <w:color w:val="FF0000"/>
          <w:sz w:val="28"/>
          <w:szCs w:val="28"/>
        </w:rPr>
        <w:t>0900</w:t>
      </w:r>
      <w:r w:rsidR="00981868">
        <w:rPr>
          <w:rFonts w:ascii="標楷體" w:eastAsia="標楷體" w:hAnsi="標楷體" w:cs="標楷體" w:hint="eastAsia"/>
          <w:sz w:val="28"/>
          <w:szCs w:val="28"/>
        </w:rPr>
        <w:t>檢錄，</w:t>
      </w:r>
      <w:r w:rsidR="00981868" w:rsidRPr="00CB5C4F">
        <w:rPr>
          <w:rFonts w:ascii="標楷體" w:eastAsia="標楷體" w:hAnsi="標楷體" w:cs="標楷體" w:hint="eastAsia"/>
          <w:color w:val="FF0000"/>
          <w:sz w:val="28"/>
          <w:szCs w:val="28"/>
        </w:rPr>
        <w:t>0930</w:t>
      </w:r>
      <w:r w:rsidR="00981868">
        <w:rPr>
          <w:rFonts w:ascii="標楷體" w:eastAsia="標楷體" w:hAnsi="標楷體" w:cs="標楷體" w:hint="eastAsia"/>
          <w:sz w:val="28"/>
          <w:szCs w:val="28"/>
        </w:rPr>
        <w:t>開始比賽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D734CE" w:rsidRDefault="00CB5C4F" w:rsidP="002500F9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為讓選拔順暢進行，請各單位及選手能準時檢錄及參賽</w:t>
      </w:r>
      <w:r w:rsidR="002500F9">
        <w:rPr>
          <w:rFonts w:ascii="標楷體" w:eastAsia="標楷體" w:hAnsi="標楷體" w:cs="標楷體"/>
          <w:b/>
          <w:color w:val="FF0000"/>
          <w:sz w:val="28"/>
          <w:szCs w:val="28"/>
        </w:rPr>
        <w:t>。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逾期逾時者不予受檢錄及參與選拔賽。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拾伍、競賽用弓箭：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Cs/>
          <w:sz w:val="28"/>
          <w:szCs w:val="28"/>
        </w:rPr>
        <w:t>參賽選手自備弓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與箭，木弓或竹弓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均可，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箭為箭竹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 xml:space="preserve">所製，詳細說明如下： </w:t>
      </w:r>
    </w:p>
    <w:p w:rsidR="00D734CE" w:rsidRDefault="002500F9" w:rsidP="002500F9">
      <w:pPr>
        <w:snapToGrid w:val="0"/>
        <w:spacing w:line="360" w:lineRule="auto"/>
        <w:ind w:left="2576" w:hanging="2576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一、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木弓或竹弓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：長度、磅數、弓弦材質不限，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弓臂不得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用各式加工工業製材料及加裝瞄準器，不得使用連接式（合成式）的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竹弓或木弓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，以</w:t>
      </w:r>
      <w:r>
        <w:rPr>
          <w:rFonts w:ascii="標楷體" w:eastAsia="標楷體" w:hAnsi="標楷體" w:cs="標楷體"/>
          <w:bCs/>
          <w:sz w:val="28"/>
          <w:szCs w:val="28"/>
        </w:rPr>
        <w:lastRenderedPageBreak/>
        <w:t>一體成形之傳統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木弓或竹弓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為主。</w:t>
      </w:r>
    </w:p>
    <w:p w:rsidR="00D734CE" w:rsidRDefault="003B34F3" w:rsidP="002500F9">
      <w:pPr>
        <w:tabs>
          <w:tab w:val="left" w:pos="360"/>
        </w:tabs>
        <w:snapToGrid w:val="0"/>
        <w:spacing w:line="360" w:lineRule="auto"/>
        <w:ind w:left="2548" w:hanging="2548"/>
      </w:pPr>
      <w:r>
        <w:rPr>
          <w:rFonts w:ascii="標楷體" w:eastAsia="標楷體" w:hAnsi="標楷體" w:cs="標楷體"/>
          <w:bCs/>
          <w:noProof/>
          <w:sz w:val="28"/>
          <w:szCs w:val="28"/>
        </w:rPr>
        <mc:AlternateContent>
          <mc:Choice Requires="wpg">
            <w:drawing>
              <wp:anchor distT="0" distB="0" distL="114935" distR="114935" simplePos="0" relativeHeight="5" behindDoc="0" locked="0" layoutInCell="1" allowOverlap="1" wp14:anchorId="5D2138BA" wp14:editId="5E8A1E12">
                <wp:simplePos x="0" y="0"/>
                <wp:positionH relativeFrom="column">
                  <wp:posOffset>678815</wp:posOffset>
                </wp:positionH>
                <wp:positionV relativeFrom="paragraph">
                  <wp:posOffset>939165</wp:posOffset>
                </wp:positionV>
                <wp:extent cx="5396230" cy="1325245"/>
                <wp:effectExtent l="0" t="38100" r="33020" b="825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230" cy="1325245"/>
                          <a:chOff x="0" y="6840"/>
                          <a:chExt cx="5396400" cy="1325390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1260360" y="753840"/>
                            <a:ext cx="1103760" cy="5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31A6" w:rsidRDefault="00EE31A6">
                              <w:pPr>
                                <w:overflowPunct w:val="0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  <w:szCs w:val="20"/>
                                </w:rPr>
                                <w:t>此區塊不得黏貼</w:t>
                              </w:r>
                            </w:p>
                            <w:p w:rsidR="00EE31A6" w:rsidRDefault="00EE31A6">
                              <w:pPr>
                                <w:overflowPunct w:val="0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  <w:szCs w:val="20"/>
                                </w:rPr>
                                <w:t>膠布或任何材質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" name="直線接點 3"/>
                        <wps:cNvCnPr/>
                        <wps:spPr>
                          <a:xfrm>
                            <a:off x="1726560" y="187200"/>
                            <a:ext cx="1479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243720" y="435600"/>
                            <a:ext cx="1479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直線接點 5"/>
                        <wps:cNvCnPr/>
                        <wps:spPr>
                          <a:xfrm flipV="1">
                            <a:off x="0" y="288360"/>
                            <a:ext cx="241920" cy="655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1800" y="365760"/>
                            <a:ext cx="234360" cy="655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直線接點 7"/>
                        <wps:cNvCnPr/>
                        <wps:spPr>
                          <a:xfrm>
                            <a:off x="1725120" y="184680"/>
                            <a:ext cx="0" cy="3535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直線接點 8"/>
                        <wps:cNvCnPr/>
                        <wps:spPr>
                          <a:xfrm>
                            <a:off x="1724040" y="547200"/>
                            <a:ext cx="1479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直線接點 9"/>
                        <wps:cNvCnPr/>
                        <wps:spPr>
                          <a:xfrm>
                            <a:off x="243720" y="294480"/>
                            <a:ext cx="1479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直線接點 10"/>
                        <wps:cNvCnPr/>
                        <wps:spPr>
                          <a:xfrm>
                            <a:off x="3218040" y="6840"/>
                            <a:ext cx="0" cy="713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3218040" y="725040"/>
                            <a:ext cx="1479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>
                            <a:off x="3218040" y="0"/>
                            <a:ext cx="1479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直線接點 13"/>
                        <wps:cNvCnPr/>
                        <wps:spPr>
                          <a:xfrm>
                            <a:off x="1731600" y="434880"/>
                            <a:ext cx="147960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prstDash val="dash"/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直線接點 14"/>
                        <wps:cNvCnPr/>
                        <wps:spPr>
                          <a:xfrm>
                            <a:off x="1729080" y="293400"/>
                            <a:ext cx="147960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prstDash val="dash"/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直線接點 15"/>
                        <wps:cNvCnPr/>
                        <wps:spPr>
                          <a:xfrm>
                            <a:off x="4716720" y="187200"/>
                            <a:ext cx="679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>
                            <a:off x="4716720" y="546120"/>
                            <a:ext cx="679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直線接點 17"/>
                        <wps:cNvCnPr/>
                        <wps:spPr>
                          <a:xfrm flipV="1">
                            <a:off x="838080" y="501480"/>
                            <a:ext cx="0" cy="5029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直線接點 18"/>
                        <wps:cNvCnPr/>
                        <wps:spPr>
                          <a:xfrm flipV="1">
                            <a:off x="1806480" y="547920"/>
                            <a:ext cx="0" cy="281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 flipV="1">
                            <a:off x="3258720" y="726480"/>
                            <a:ext cx="0" cy="336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直線接點 20"/>
                        <wps:cNvCnPr/>
                        <wps:spPr>
                          <a:xfrm flipV="1">
                            <a:off x="5057640" y="551880"/>
                            <a:ext cx="0" cy="3891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文字方塊 21"/>
                        <wps:cNvSpPr txBox="1"/>
                        <wps:spPr>
                          <a:xfrm>
                            <a:off x="609480" y="931680"/>
                            <a:ext cx="565200" cy="3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31A6" w:rsidRDefault="00EE31A6">
                              <w:pPr>
                                <w:overflowPunct w:val="0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sz w:val="22"/>
                                  <w:szCs w:val="22"/>
                                </w:rPr>
                                <w:t>長釘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" name="文字方塊 22"/>
                        <wps:cNvSpPr txBox="1"/>
                        <wps:spPr>
                          <a:xfrm>
                            <a:off x="4824000" y="889560"/>
                            <a:ext cx="565200" cy="3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31A6" w:rsidRDefault="00EE31A6">
                              <w:pPr>
                                <w:overflowPunct w:val="0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sz w:val="22"/>
                                  <w:szCs w:val="22"/>
                                </w:rPr>
                                <w:t>箭竹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3" name="文字方塊 23"/>
                        <wps:cNvSpPr txBox="1"/>
                        <wps:spPr>
                          <a:xfrm>
                            <a:off x="2599200" y="994320"/>
                            <a:ext cx="1315080" cy="3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31A6" w:rsidRDefault="00EE31A6">
                              <w:pPr>
                                <w:overflowPunct w:val="0"/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sz w:val="22"/>
                                  <w:szCs w:val="22"/>
                                </w:rPr>
                                <w:t>長釘與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sz w:val="22"/>
                                  <w:szCs w:val="22"/>
                                </w:rPr>
                                <w:t>箭竹連接處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4" name="文字方塊 24"/>
                        <wps:cNvSpPr txBox="1"/>
                        <wps:spPr>
                          <a:xfrm>
                            <a:off x="3237120" y="187200"/>
                            <a:ext cx="1455480" cy="3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31A6" w:rsidRDefault="00EE31A6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sz w:val="22"/>
                                  <w:szCs w:val="22"/>
                                </w:rPr>
                                <w:t>最大直徑1公分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5" name="直線接點 25"/>
                        <wps:cNvCnPr/>
                        <wps:spPr>
                          <a:xfrm flipV="1">
                            <a:off x="3960360" y="5760"/>
                            <a:ext cx="0" cy="245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直線接點 26"/>
                        <wps:cNvCnPr/>
                        <wps:spPr>
                          <a:xfrm>
                            <a:off x="3964320" y="448200"/>
                            <a:ext cx="0" cy="245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直線接點 27"/>
                        <wps:cNvCnPr/>
                        <wps:spPr>
                          <a:xfrm>
                            <a:off x="4709160" y="6840"/>
                            <a:ext cx="0" cy="713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53.45pt;margin-top:73.95pt;width:424.9pt;height:104.35pt;z-index:5;mso-wrap-distance-left:9.05pt;mso-wrap-distance-right:9.05pt;mso-height-relative:margin" coordorigin=",68" coordsize="53964,1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12603;top:7538;width:11038;height:5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E31A6" w:rsidRDefault="00EE31A6">
                        <w:pPr>
                          <w:overflowPunct w:val="0"/>
                        </w:pP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  <w:t>此區塊不得黏貼</w:t>
                        </w:r>
                      </w:p>
                      <w:p w:rsidR="00EE31A6" w:rsidRDefault="00EE31A6">
                        <w:pPr>
                          <w:overflowPunct w:val="0"/>
                        </w:pP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  <w:t>膠布或任何材質</w:t>
                        </w:r>
                      </w:p>
                    </w:txbxContent>
                  </v:textbox>
                </v:shape>
                <v:line id="直線接點 3" o:spid="_x0000_s1028" style="position:absolute;visibility:visible;mso-wrap-style:square" from="17265,1872" to="32061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    <v:stroke joinstyle="miter"/>
                </v:line>
                <v:line id="直線接點 4" o:spid="_x0000_s1029" style="position:absolute;visibility:visible;mso-wrap-style:square" from="2437,4356" to="17233,4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<v:stroke joinstyle="miter"/>
                </v:line>
                <v:line id="直線接點 5" o:spid="_x0000_s1030" style="position:absolute;flip:y;visibility:visible;mso-wrap-style:square" from="0,2883" to="2419,3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5LsIAAADaAAAADwAAAGRycy9kb3ducmV2LnhtbESPwWrDMBBE74X+g9hCb7XcQkJxLJsQ&#10;MDSHHuoEct1YG9tEWrmWnDh/HxUCPQ4z84bJy9kacaHR944VvCcpCOLG6Z5bBftd9fYJwgdkjcYx&#10;KbiRh7J4fsox0+7KP3SpQysihH2GCroQhkxK33Rk0SduII7eyY0WQ5RjK/WI1wi3Rn6k6VJa7Dku&#10;dDjQpqPmXE9WgTk2lbMzHXvE3+nwbRbbGrdKvb7M6xWIQHP4Dz/aX1rBAv6uxBs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p5LsIAAADaAAAADwAAAAAAAAAAAAAA&#10;AAChAgAAZHJzL2Rvd25yZXYueG1sUEsFBgAAAAAEAAQA+QAAAJADAAAAAA==&#10;" strokeweight=".26mm">
                  <v:stroke joinstyle="miter"/>
                </v:line>
                <v:line id="直線接點 6" o:spid="_x0000_s1031" style="position:absolute;visibility:visible;mso-wrap-style:square" from="18,3657" to="2361,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AyRcIAAADaAAAADwAAAGRycy9kb3ducmV2LnhtbESP0WrCQBRE3wX/YbkF33TTEsSmbkIt&#10;KhZ8qe0HXLK32dDs3SS7mvj3bkHwcZiZM8y6GG0jLtT72rGC50UCgrh0uuZKwc/3br4C4QOyxsYx&#10;KbiShyKfTtaYaTfwF11OoRIRwj5DBSaENpPSl4Ys+oVriaP363qLIcq+krrHIcJtI1+SZCkt1hwX&#10;DLb0Yaj8O52tArlNX7vUdEO66eiIaVK6z71XavY0vr+BCDSGR/jePmgFS/i/Em+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AyRcIAAADaAAAADwAAAAAAAAAAAAAA&#10;AAChAgAAZHJzL2Rvd25yZXYueG1sUEsFBgAAAAAEAAQA+QAAAJADAAAAAA==&#10;" strokeweight=".26mm">
                  <v:stroke joinstyle="miter"/>
                </v:line>
                <v:line id="直線接點 7" o:spid="_x0000_s1032" style="position:absolute;visibility:visible;mso-wrap-style:square" from="17251,1846" to="17251,5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X3sIAAADaAAAADwAAAGRycy9kb3ducmV2LnhtbESP0WrCQBRE3wX/YblC33TTEmqN2YiW&#10;tlTwResHXLLXbGj2bpLdmvTvuwXBx2FmzjD5ZrSNuFLva8cKHhcJCOLS6ZorBeev9/kLCB+QNTaO&#10;ScEvedgU00mOmXYDH+l6CpWIEPYZKjAhtJmUvjRk0S9cSxy9i+sthij7Suoehwi3jXxKkmdpsea4&#10;YLClV0Pl9+nHKpBv6apLTTeku44OmCal2394pR5m43YNItAY7uFb+1MrWML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X3sIAAADaAAAADwAAAAAAAAAAAAAA&#10;AAChAgAAZHJzL2Rvd25yZXYueG1sUEsFBgAAAAAEAAQA+QAAAJADAAAAAA==&#10;" strokeweight=".26mm">
                  <v:stroke joinstyle="miter"/>
                </v:line>
                <v:line id="直線接點 8" o:spid="_x0000_s1033" style="position:absolute;visibility:visible;mso-wrap-style:square" from="17240,5472" to="32036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  <v:line id="直線接點 9" o:spid="_x0000_s1034" style="position:absolute;visibility:visible;mso-wrap-style:square" from="2437,2944" to="17233,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    <v:stroke joinstyle="miter"/>
                </v:line>
                <v:line id="直線接點 10" o:spid="_x0000_s1035" style="position:absolute;visibility:visible;mso-wrap-style:square" from="32180,68" to="32180,7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    <v:stroke joinstyle="miter"/>
                </v:line>
                <v:line id="直線接點 11" o:spid="_x0000_s1036" style="position:absolute;visibility:visible;mso-wrap-style:square" from="32180,7250" to="46976,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Nye8AAAADbAAAADwAAAGRycy9kb3ducmV2LnhtbERPzWrCQBC+F3yHZYTe6kYJpUZXUdHS&#10;Qi9GH2DIjtlgdjbJriZ9+25B8DYf3+8s14OtxZ06XzlWMJ0kIIgLpysuFZxPh7cPED4ga6wdk4Jf&#10;8rBejV6WmGnX85HueShFDGGfoQITQpNJ6QtDFv3ENcSRu7jOYoiwK6XusI/htpazJHmXFiuODQYb&#10;2hkqrvnNKpD7dN6mpu3TbUs/mCaF+/70Sr2Oh80CRKAhPMUP95eO86fw/0s8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jcnvAAAAA2wAAAA8AAAAAAAAAAAAAAAAA&#10;oQIAAGRycy9kb3ducmV2LnhtbFBLBQYAAAAABAAEAPkAAACOAwAAAAA=&#10;" strokeweight=".26mm">
                  <v:stroke joinstyle="miter"/>
                </v:line>
                <v:line id="直線接點 12" o:spid="_x0000_s1037" style="position:absolute;visibility:visible;mso-wrap-style:square" from="32180,0" to="469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HsDMAAAADbAAAADwAAAGRycy9kb3ducmV2LnhtbERPzWrCQBC+F3yHZQre6qYSxKZuQhUV&#10;BS+1fYAhO82GZmeT7GrSt+8Kgrf5+H5nVYy2EVfqfe1YwessAUFcOl1zpeD7a/eyBOEDssbGMSn4&#10;Iw9FPnlaYabdwJ90PYdKxBD2GSowIbSZlL40ZNHPXEscuR/XWwwR9pXUPQ4x3DZyniQLabHm2GCw&#10;pY2h8vd8sQrkNn3rUtMN6bqjE6ZJ6Y57r9T0efx4BxFoDA/x3X3Qcf4cbr/EA2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x7AzAAAAA2wAAAA8AAAAAAAAAAAAAAAAA&#10;oQIAAGRycy9kb3ducmV2LnhtbFBLBQYAAAAABAAEAPkAAACOAwAAAAA=&#10;" strokeweight=".26mm">
                  <v:stroke joinstyle="miter"/>
                </v:line>
                <v:line id="直線接點 13" o:spid="_x0000_s1038" style="position:absolute;visibility:visible;mso-wrap-style:square" from="17316,4348" to="32112,4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rplMIAAADbAAAADwAAAGRycy9kb3ducmV2LnhtbERPTWvCQBC9F/wPyxR6KboxAZHUNRQh&#10;qT0aLfU4zY5JMDsbsqvGf98VCr3N433OKhtNJ640uNaygvksAkFcWd1yreCwz6dLEM4ja+wsk4I7&#10;OcjWk6cVptreeEfX0tcihLBLUUHjfZ9K6aqGDLqZ7YkDd7KDQR/gUEs94C2Em07GUbSQBlsODQ32&#10;tGmoOpcXo+D4lRRFob/lIq9j+ZN8dOXrZ67Uy/P4/gbC0+j/xX/urQ7zE3j8Eg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2rplMIAAADbAAAADwAAAAAAAAAAAAAA&#10;AAChAgAAZHJzL2Rvd25yZXYueG1sUEsFBgAAAAAEAAQA+QAAAJADAAAAAA==&#10;" strokeweight=".53mm">
                  <v:stroke dashstyle="dash" joinstyle="miter"/>
                </v:line>
                <v:line id="直線接點 14" o:spid="_x0000_s1039" style="position:absolute;visibility:visible;mso-wrap-style:square" from="17290,2934" to="32086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Nx4MIAAADbAAAADwAAAGRycy9kb3ducmV2LnhtbERPTWvCQBC9C/6HZYRepG6qRUrqJoiQ&#10;2B4bFT1Os2MSzM6G7Krpv+8WCt7m8T5nlQ6mFTfqXWNZwcssAkFcWt1wpWC/y57fQDiPrLG1TAp+&#10;yEGajEcrjLW98xfdCl+JEMIuRgW1910spStrMuhmtiMO3Nn2Bn2AfSV1j/cQblo5j6KlNNhwaKix&#10;o01N5aW4GgWnwyLPc32Uy6yay+/Fti2mn5lST5Nh/Q7C0+Af4n/3hw7zX+Hvl3CAT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Nx4MIAAADbAAAADwAAAAAAAAAAAAAA&#10;AAChAgAAZHJzL2Rvd25yZXYueG1sUEsFBgAAAAAEAAQA+QAAAJADAAAAAA==&#10;" strokeweight=".53mm">
                  <v:stroke dashstyle="dash" joinstyle="miter"/>
                </v:line>
                <v:line id="直線接點 15" o:spid="_x0000_s1040" style="position:absolute;visibility:visible;mso-wrap-style:square" from="47167,1872" to="53960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0eMEAAADbAAAADwAAAGRycy9kb3ducmV2LnhtbERPzWrCQBC+C77DMkJvumlJpcZsREtb&#10;KnjR+gBDdsyGZmeT7Nakb98tCN7m4/udfDPaRlyp97VjBY+LBARx6XTNlYLz1/v8BYQPyBobx6Tg&#10;lzxsiukkx0y7gY90PYVKxBD2GSowIbSZlL40ZNEvXEscuYvrLYYI+0rqHocYbhv5lCRLabHm2GCw&#10;pVdD5ffpxyqQb+mqS003pLuODpgmpdt/eKUeZuN2DSLQGO7im/tTx/nP8P9LPE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WHR4wQAAANsAAAAPAAAAAAAAAAAAAAAA&#10;AKECAABkcnMvZG93bnJldi54bWxQSwUGAAAAAAQABAD5AAAAjwMAAAAA&#10;" strokeweight=".26mm">
                  <v:stroke joinstyle="miter"/>
                </v:line>
                <v:line id="直線接點 16" o:spid="_x0000_s1041" style="position:absolute;visibility:visible;mso-wrap-style:square" from="47167,5461" to="53960,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rqD8AAAADbAAAADwAAAGRycy9kb3ducmV2LnhtbERP24rCMBB9X/Afwgi+ralLkbVrlHVR&#10;UdgXLx8wNLNN2WbSNtHWvzeC4NscznXmy95W4kqtLx0rmIwTEMS50yUXCs6nzfsnCB+QNVaOScGN&#10;PCwXg7c5Ztp1fKDrMRQihrDPUIEJoc6k9Lkhi37sauLI/bnWYoiwLaRusYvhtpIfSTKVFkuODQZr&#10;+jGU/x8vVoFcp7MmNU2Xrhr6xTTJ3X7rlRoN++8vEIH68BI/3Tsd50/h8Us8QC7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K6g/AAAAA2wAAAA8AAAAAAAAAAAAAAAAA&#10;oQIAAGRycy9kb3ducmV2LnhtbFBLBQYAAAAABAAEAPkAAACOAwAAAAA=&#10;" strokeweight=".26mm">
                  <v:stroke joinstyle="miter"/>
                </v:line>
                <v:line id="直線接點 17" o:spid="_x0000_s1042" style="position:absolute;flip:y;visibility:visible;mso-wrap-style:square" from="8380,5014" to="8380,1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ezL8AAADbAAAADwAAAGRycy9kb3ducmV2LnhtbERPTYvCMBC9L/gfwgje1nQ9uFKN4oqi&#10;t8VaPA/NbNttMylJ1PrvjSB4m8f7nMWqN624kvO1ZQVf4wQEcWF1zaWC/LT7nIHwAVlja5kU3MnD&#10;ajn4WGCq7Y2PdM1CKWII+xQVVCF0qZS+qMigH9uOOHJ/1hkMEbpSaoe3GG5aOUmSqTRYc2yosKNN&#10;RUWTXYwCu/4xeXv+z36bXT7b9/dk4pqtUqNhv56DCNSHt/jlPug4/xuev8QD5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neezL8AAADbAAAADwAAAAAAAAAAAAAAAACh&#10;AgAAZHJzL2Rvd25yZXYueG1sUEsFBgAAAAAEAAQA+QAAAI0DAAAAAA==&#10;" strokeweight=".26mm">
                  <v:stroke endarrow="block" joinstyle="miter"/>
                </v:line>
                <v:line id="直線接點 18" o:spid="_x0000_s1043" style="position:absolute;flip:y;visibility:visible;mso-wrap-style:square" from="18064,5479" to="18064,8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gKvsIAAADbAAAADwAAAGRycy9kb3ducmV2LnhtbESPQW/CMAyF75P2HyJP4jZSOCDUERCg&#10;IbihdRVnq/Ha0sapkgzKv8eHSbvZes/vfV5tRterG4XYejYwm2agiCtvW64NlN+H9yWomJAt9p7J&#10;wIMibNavLyvMrb/zF92KVCsJ4ZijgSalIdc6Vg05jFM/EIv244PDJGuotQ14l3DX63mWLbTDlqWh&#10;wYH2DVVd8esM+O3Olf3lWpy7Q7k8jo9sHrpPYyZv4/YDVKIx/Zv/rk9W8AVWfpEB9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+gKvsIAAADbAAAADwAAAAAAAAAAAAAA&#10;AAChAgAAZHJzL2Rvd25yZXYueG1sUEsFBgAAAAAEAAQA+QAAAJADAAAAAA==&#10;" strokeweight=".26mm">
                  <v:stroke endarrow="block" joinstyle="miter"/>
                </v:line>
                <v:line id="直線接點 19" o:spid="_x0000_s1044" style="position:absolute;flip:y;visibility:visible;mso-wrap-style:square" from="32587,7264" to="32587,10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SvJb8AAADbAAAADwAAAGRycy9kb3ducmV2LnhtbERPTYvCMBC9C/sfwizsTVM9LNo1iori&#10;3sRa9jw0Y1vbTEoStf77jSB4m8f7nPmyN624kfO1ZQXjUQKCuLC65lJBftoNpyB8QNbYWiYFD/Kw&#10;XHwM5phqe+cj3bJQihjCPkUFVQhdKqUvKjLoR7YjjtzZOoMhQldK7fAew00rJ0nyLQ3WHBsq7GhT&#10;UdFkV6PArtYmb/8u2aHZ5dN9/0gmrtkq9fXZr35ABOrDW/xy/+o4fwbPX+I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KSvJb8AAADbAAAADwAAAAAAAAAAAAAAAACh&#10;AgAAZHJzL2Rvd25yZXYueG1sUEsFBgAAAAAEAAQA+QAAAI0DAAAAAA==&#10;" strokeweight=".26mm">
                  <v:stroke endarrow="block" joinstyle="miter"/>
                </v:line>
                <v:line id="直線接點 20" o:spid="_x0000_s1045" style="position:absolute;flip:y;visibility:visible;mso-wrap-style:square" from="50576,5518" to="50576,9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LMBb8AAADbAAAADwAAAGRycy9kb3ducmV2LnhtbERPTYvCMBC9C/6HMII3m9qDSNcoKit6&#10;W+wWz0Mz29Y2k5Jktf77zUHY4+N9b3aj6cWDnG8tK1gmKQjiyuqWawXl92mxBuEDssbeMil4kYfd&#10;djrZYK7tk6/0KEItYgj7HBU0IQy5lL5qyKBP7EAcuR/rDIYIXS21w2cMN73M0nQlDbYcGxoc6NhQ&#10;1RW/RoHdH0zZ3+7FV3cq1+fxlWau+1RqPhv3HyACjeFf/HZftIIsro9f4g+Q2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/LMBb8AAADbAAAADwAAAAAAAAAAAAAAAACh&#10;AgAAZHJzL2Rvd25yZXYueG1sUEsFBgAAAAAEAAQA+QAAAI0DAAAAAA==&#10;" strokeweight=".26mm">
                  <v:stroke endarrow="block" joinstyle="miter"/>
                </v:line>
                <v:shape id="文字方塊 21" o:spid="_x0000_s1046" type="#_x0000_t202" style="position:absolute;left:6094;top:9316;width:5652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EE31A6" w:rsidRDefault="00EE31A6">
                        <w:pPr>
                          <w:overflowPunct w:val="0"/>
                        </w:pPr>
                        <w:r>
                          <w:rPr>
                            <w:rFonts w:ascii="標楷體" w:eastAsia="標楷體" w:hAnsi="標楷體" w:cs="標楷體"/>
                            <w:sz w:val="22"/>
                            <w:szCs w:val="22"/>
                          </w:rPr>
                          <w:t>長釘</w:t>
                        </w:r>
                      </w:p>
                    </w:txbxContent>
                  </v:textbox>
                </v:shape>
                <v:shape id="文字方塊 22" o:spid="_x0000_s1047" type="#_x0000_t202" style="position:absolute;left:48240;top:8895;width:5652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EE31A6" w:rsidRDefault="00EE31A6">
                        <w:pPr>
                          <w:overflowPunct w:val="0"/>
                        </w:pPr>
                        <w:r>
                          <w:rPr>
                            <w:rFonts w:ascii="標楷體" w:eastAsia="標楷體" w:hAnsi="標楷體" w:cs="標楷體"/>
                            <w:sz w:val="22"/>
                            <w:szCs w:val="22"/>
                          </w:rPr>
                          <w:t>箭竹</w:t>
                        </w:r>
                      </w:p>
                    </w:txbxContent>
                  </v:textbox>
                </v:shape>
                <v:shape id="文字方塊 23" o:spid="_x0000_s1048" type="#_x0000_t202" style="position:absolute;left:25992;top:9943;width:1315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EE31A6" w:rsidRDefault="00EE31A6">
                        <w:pPr>
                          <w:overflowPunct w:val="0"/>
                        </w:pPr>
                        <w:proofErr w:type="gramStart"/>
                        <w:r>
                          <w:rPr>
                            <w:rFonts w:ascii="標楷體" w:eastAsia="標楷體" w:hAnsi="標楷體" w:cs="標楷體"/>
                            <w:sz w:val="22"/>
                            <w:szCs w:val="22"/>
                          </w:rPr>
                          <w:t>長釘與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sz w:val="22"/>
                            <w:szCs w:val="22"/>
                          </w:rPr>
                          <w:t>箭竹連接處</w:t>
                        </w:r>
                      </w:p>
                    </w:txbxContent>
                  </v:textbox>
                </v:shape>
                <v:shape id="文字方塊 24" o:spid="_x0000_s1049" type="#_x0000_t202" style="position:absolute;left:32371;top:1872;width:1455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EE31A6" w:rsidRDefault="00EE31A6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sz w:val="22"/>
                            <w:szCs w:val="22"/>
                          </w:rPr>
                          <w:t>最大直徑1公分</w:t>
                        </w:r>
                      </w:p>
                    </w:txbxContent>
                  </v:textbox>
                </v:shape>
                <v:line id="直線接點 25" o:spid="_x0000_s1050" style="position:absolute;flip:y;visibility:visible;mso-wrap-style:square" from="39603,57" to="39603,2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VvncIAAADbAAAADwAAAGRycy9kb3ducmV2LnhtbESPQWvCQBSE7wX/w/IEb3VjwCLRVVSU&#10;eiuNwfMj+0xism/D7lbjv3cLhR6HmfmGWW0G04k7Od9YVjCbJiCIS6sbrhQU5+P7AoQPyBo7y6Tg&#10;SR4269HbCjNtH/xN9zxUIkLYZ6igDqHPpPRlTQb91PbE0btaZzBE6SqpHT4i3HQyTZIPabDhuFBj&#10;T/uayjb/MQrsdmeK7nLLv9pjsfgcnknq2oNSk/GwXYIINIT/8F/7pBWkc/j9En+AX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VvncIAAADbAAAADwAAAAAAAAAAAAAA&#10;AAChAgAAZHJzL2Rvd25yZXYueG1sUEsFBgAAAAAEAAQA+QAAAJADAAAAAA==&#10;" strokeweight=".26mm">
                  <v:stroke endarrow="block" joinstyle="miter"/>
                </v:line>
                <v:line id="直線接點 26" o:spid="_x0000_s1051" style="position:absolute;visibility:visible;mso-wrap-style:square" from="39643,4482" to="39643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pt3MMAAADbAAAADwAAAGRycy9kb3ducmV2LnhtbESPzWsCMRTE74X+D+EVvNVs/aJsjSJ+&#10;gNiDaL14e2xed5duXpYkuvG/N0LB4zAzv2Gm82gacSXna8sKPvoZCOLC6ppLBaefzfsnCB+QNTaW&#10;ScGNPMxnry9TzLXt+EDXYyhFgrDPUUEVQptL6YuKDPq+bYmT92udwZCkK6V22CW4aeQgyybSYM1p&#10;ocKWlhUVf8eLUTDax1Wk7+GYu925bOLY7bu1U6r3FhdfIALF8Az/t7dawWACjy/p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KbdzDAAAA2wAAAA8AAAAAAAAAAAAA&#10;AAAAoQIAAGRycy9kb3ducmV2LnhtbFBLBQYAAAAABAAEAPkAAACRAwAAAAA=&#10;" strokeweight=".26mm">
                  <v:stroke endarrow="block" joinstyle="miter"/>
                </v:line>
                <v:line id="直線接點 27" o:spid="_x0000_s1052" style="position:absolute;visibility:visible;mso-wrap-style:square" from="47091,68" to="47091,7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FKcMAAADbAAAADwAAAGRycy9kb3ducmV2LnhtbESP3WrCQBSE7wu+w3KE3tWNEqxGV7HF&#10;Fgve+PMAh+wxG8yeTbKrSd/eFQq9HGbmG2a57m0l7tT60rGC8SgBQZw7XXKh4Hz6epuB8AFZY+WY&#10;FPySh/Vq8LLETLuOD3Q/hkJECPsMFZgQ6kxKnxuy6EeuJo7exbUWQ5RtIXWLXYTbSk6SZCotlhwX&#10;DNb0aSi/Hm9Wgdym8yY1TZd+NLTHNMndz7dX6nXYbxYgAvXhP/zX3mkFk3d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qhSnDAAAA2wAAAA8AAAAAAAAAAAAA&#10;AAAAoQIAAGRycy9kb3ducmV2LnhtbFBLBQYAAAAABAAEAPkAAACRAwAAAAA=&#10;" strokeweight=".26mm">
                  <v:stroke joinstyle="miter"/>
                </v:line>
              </v:group>
            </w:pict>
          </mc:Fallback>
        </mc:AlternateContent>
      </w:r>
      <w:r w:rsidR="002500F9">
        <w:rPr>
          <w:rFonts w:ascii="標楷體" w:eastAsia="標楷體" w:hAnsi="標楷體" w:cs="標楷體"/>
          <w:bCs/>
          <w:sz w:val="28"/>
          <w:szCs w:val="28"/>
        </w:rPr>
        <w:t xml:space="preserve">  二、</w:t>
      </w:r>
      <w:r w:rsidR="002500F9">
        <w:rPr>
          <w:rFonts w:ascii="標楷體" w:eastAsia="標楷體" w:hAnsi="標楷體" w:cs="標楷體"/>
          <w:bCs/>
          <w:spacing w:val="46"/>
          <w:sz w:val="28"/>
          <w:szCs w:val="28"/>
        </w:rPr>
        <w:t>竹箭規</w:t>
      </w:r>
      <w:r w:rsidR="002500F9">
        <w:rPr>
          <w:rFonts w:ascii="標楷體" w:eastAsia="標楷體" w:hAnsi="標楷體" w:cs="標楷體"/>
          <w:bCs/>
          <w:spacing w:val="2"/>
          <w:sz w:val="28"/>
          <w:szCs w:val="28"/>
        </w:rPr>
        <w:t>格</w:t>
      </w:r>
      <w:r w:rsidR="002500F9">
        <w:rPr>
          <w:rFonts w:ascii="標楷體" w:eastAsia="標楷體" w:hAnsi="標楷體" w:cs="標楷體"/>
          <w:bCs/>
          <w:sz w:val="28"/>
          <w:szCs w:val="28"/>
        </w:rPr>
        <w:t>：箭桿以箭竹取材，</w:t>
      </w:r>
      <w:proofErr w:type="gramStart"/>
      <w:r w:rsidR="002500F9">
        <w:rPr>
          <w:rFonts w:ascii="標楷體" w:eastAsia="標楷體" w:hAnsi="標楷體" w:cs="標楷體"/>
          <w:bCs/>
          <w:sz w:val="28"/>
          <w:szCs w:val="28"/>
        </w:rPr>
        <w:t>箭頭長釘材質</w:t>
      </w:r>
      <w:proofErr w:type="gramEnd"/>
      <w:r w:rsidR="002500F9">
        <w:rPr>
          <w:rFonts w:ascii="標楷體" w:eastAsia="標楷體" w:hAnsi="標楷體" w:cs="標楷體"/>
          <w:bCs/>
          <w:sz w:val="28"/>
          <w:szCs w:val="28"/>
        </w:rPr>
        <w:t>不限，箭</w:t>
      </w:r>
      <w:proofErr w:type="gramStart"/>
      <w:r w:rsidR="002500F9">
        <w:rPr>
          <w:rFonts w:ascii="標楷體" w:eastAsia="標楷體" w:hAnsi="標楷體" w:cs="標楷體"/>
          <w:bCs/>
          <w:sz w:val="28"/>
          <w:szCs w:val="28"/>
        </w:rPr>
        <w:t>尾槽不得裝尾</w:t>
      </w:r>
      <w:proofErr w:type="gramEnd"/>
      <w:r w:rsidR="002500F9">
        <w:rPr>
          <w:rFonts w:ascii="標楷體" w:eastAsia="標楷體" w:hAnsi="標楷體" w:cs="標楷體"/>
          <w:bCs/>
          <w:sz w:val="28"/>
          <w:szCs w:val="28"/>
        </w:rPr>
        <w:t>羽毛或其它材料，箭頭</w:t>
      </w:r>
      <w:proofErr w:type="gramStart"/>
      <w:r w:rsidR="002500F9">
        <w:rPr>
          <w:rFonts w:ascii="標楷體" w:eastAsia="標楷體" w:hAnsi="標楷體" w:cs="標楷體"/>
          <w:bCs/>
          <w:sz w:val="28"/>
          <w:szCs w:val="28"/>
        </w:rPr>
        <w:t>之長釘連接</w:t>
      </w:r>
      <w:proofErr w:type="gramEnd"/>
      <w:r w:rsidR="002500F9">
        <w:rPr>
          <w:rFonts w:ascii="標楷體" w:eastAsia="標楷體" w:hAnsi="標楷體" w:cs="標楷體"/>
          <w:bCs/>
          <w:sz w:val="28"/>
          <w:szCs w:val="28"/>
        </w:rPr>
        <w:t>箭竹之前端不得黏貼膠布或其他材質，</w:t>
      </w:r>
      <w:proofErr w:type="gramStart"/>
      <w:r w:rsidR="002500F9">
        <w:rPr>
          <w:rFonts w:ascii="標楷體" w:eastAsia="標楷體" w:hAnsi="標楷體" w:cs="標楷體"/>
          <w:bCs/>
          <w:sz w:val="28"/>
          <w:szCs w:val="28"/>
        </w:rPr>
        <w:t>長釘連接</w:t>
      </w:r>
      <w:proofErr w:type="gramEnd"/>
      <w:r w:rsidR="002500F9">
        <w:rPr>
          <w:rFonts w:ascii="標楷體" w:eastAsia="標楷體" w:hAnsi="標楷體" w:cs="標楷體"/>
          <w:bCs/>
          <w:sz w:val="28"/>
          <w:szCs w:val="28"/>
        </w:rPr>
        <w:t>箭竹之後端最大直徑不得超過1公分。</w:t>
      </w:r>
    </w:p>
    <w:p w:rsidR="00D734CE" w:rsidRDefault="00D734CE" w:rsidP="002500F9">
      <w:pPr>
        <w:tabs>
          <w:tab w:val="left" w:pos="360"/>
        </w:tabs>
        <w:snapToGrid w:val="0"/>
        <w:spacing w:line="360" w:lineRule="auto"/>
        <w:ind w:left="2940" w:hanging="2940"/>
        <w:rPr>
          <w:rFonts w:ascii="標楷體" w:eastAsia="標楷體" w:hAnsi="標楷體" w:cs="標楷體"/>
          <w:bCs/>
          <w:sz w:val="28"/>
          <w:szCs w:val="28"/>
          <w:lang w:val="zh-TW"/>
        </w:rPr>
      </w:pPr>
    </w:p>
    <w:p w:rsidR="00D734CE" w:rsidRDefault="00D734CE" w:rsidP="002500F9">
      <w:pPr>
        <w:tabs>
          <w:tab w:val="left" w:pos="360"/>
        </w:tabs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  <w:lang w:val="zh-TW"/>
        </w:rPr>
      </w:pPr>
    </w:p>
    <w:p w:rsidR="00D734CE" w:rsidRDefault="00D734CE" w:rsidP="002500F9">
      <w:pPr>
        <w:tabs>
          <w:tab w:val="left" w:pos="360"/>
        </w:tabs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  <w:lang w:val="zh-TW"/>
        </w:rPr>
      </w:pPr>
    </w:p>
    <w:p w:rsidR="00D734CE" w:rsidRDefault="00D734CE" w:rsidP="002500F9">
      <w:pPr>
        <w:tabs>
          <w:tab w:val="left" w:pos="360"/>
        </w:tabs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  <w:lang w:val="zh-TW"/>
        </w:rPr>
      </w:pPr>
    </w:p>
    <w:p w:rsidR="00D734CE" w:rsidRDefault="002500F9" w:rsidP="002500F9">
      <w:pPr>
        <w:tabs>
          <w:tab w:val="left" w:pos="360"/>
        </w:tabs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三、鼓勵個人使用弓箭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塗彩具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原住民特色圖騰彩繪。</w:t>
      </w:r>
    </w:p>
    <w:p w:rsidR="00D734CE" w:rsidRDefault="002500F9" w:rsidP="002500F9">
      <w:pPr>
        <w:tabs>
          <w:tab w:val="left" w:pos="360"/>
        </w:tabs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四、競賽是日請選手自行備妥弓箭，大會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另備。</w:t>
      </w:r>
    </w:p>
    <w:p w:rsidR="00D734CE" w:rsidRDefault="002500F9" w:rsidP="002500F9">
      <w:pPr>
        <w:tabs>
          <w:tab w:val="left" w:pos="360"/>
        </w:tabs>
        <w:snapToGrid w:val="0"/>
        <w:spacing w:line="360" w:lineRule="auto"/>
        <w:ind w:left="840" w:hanging="840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五、比賽當天由競賽組及檢錄組裁判檢查選手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自備之弓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、箭，經大會裁判認定規格不符之弓箭不得參賽，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規格符合者由大會於自備</w:t>
      </w:r>
      <w:proofErr w:type="gramStart"/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弓貼記</w:t>
      </w:r>
      <w:proofErr w:type="gramEnd"/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合格標章，及於自備</w:t>
      </w:r>
      <w:proofErr w:type="gramStart"/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箭劃記</w:t>
      </w:r>
      <w:proofErr w:type="gramEnd"/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合格記號。</w:t>
      </w:r>
    </w:p>
    <w:p w:rsidR="00D734CE" w:rsidRDefault="002500F9" w:rsidP="002500F9">
      <w:pPr>
        <w:pStyle w:val="ab"/>
        <w:snapToGrid w:val="0"/>
        <w:spacing w:line="360" w:lineRule="auto"/>
        <w:ind w:left="2199" w:hanging="2161"/>
        <w:jc w:val="left"/>
      </w:pPr>
      <w:r>
        <w:rPr>
          <w:b/>
          <w:sz w:val="28"/>
          <w:szCs w:val="28"/>
        </w:rPr>
        <w:t>拾陸、競賽方式：</w:t>
      </w:r>
      <w:r>
        <w:rPr>
          <w:bCs/>
          <w:sz w:val="28"/>
          <w:szCs w:val="28"/>
        </w:rPr>
        <w:t xml:space="preserve"> 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一、每位選手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每局射2回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每回射</w:t>
      </w:r>
      <w:proofErr w:type="gramEnd"/>
      <w:r w:rsidR="003B34F3">
        <w:rPr>
          <w:rFonts w:ascii="標楷體" w:eastAsia="標楷體" w:hAnsi="標楷體" w:cs="標楷體" w:hint="eastAsia"/>
          <w:bCs/>
          <w:sz w:val="28"/>
          <w:szCs w:val="28"/>
        </w:rPr>
        <w:t>6</w:t>
      </w:r>
      <w:r>
        <w:rPr>
          <w:rFonts w:ascii="標楷體" w:eastAsia="標楷體" w:hAnsi="標楷體" w:cs="標楷體"/>
          <w:bCs/>
          <w:sz w:val="28"/>
          <w:szCs w:val="28"/>
        </w:rPr>
        <w:t>箭，</w:t>
      </w:r>
      <w:r w:rsidR="003B34F3">
        <w:rPr>
          <w:rFonts w:ascii="標楷體" w:eastAsia="標楷體" w:hAnsi="標楷體" w:cs="標楷體" w:hint="eastAsia"/>
          <w:bCs/>
          <w:sz w:val="28"/>
          <w:szCs w:val="28"/>
        </w:rPr>
        <w:t>共4局，(上、下午各2局)</w:t>
      </w:r>
      <w:r>
        <w:rPr>
          <w:rFonts w:ascii="標楷體" w:eastAsia="標楷體" w:hAnsi="標楷體" w:cs="標楷體"/>
          <w:bCs/>
          <w:sz w:val="28"/>
          <w:szCs w:val="28"/>
        </w:rPr>
        <w:t>。</w:t>
      </w:r>
    </w:p>
    <w:p w:rsidR="00D734CE" w:rsidRPr="003B34F3" w:rsidRDefault="002500F9" w:rsidP="003B34F3">
      <w:pPr>
        <w:snapToGrid w:val="0"/>
        <w:spacing w:line="360" w:lineRule="auto"/>
        <w:ind w:left="899" w:hanging="899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二、</w:t>
      </w:r>
      <w:r w:rsidR="003B34F3">
        <w:rPr>
          <w:rFonts w:ascii="標楷體" w:eastAsia="標楷體" w:hAnsi="標楷體" w:cs="標楷體" w:hint="eastAsia"/>
          <w:bCs/>
          <w:sz w:val="28"/>
          <w:szCs w:val="28"/>
        </w:rPr>
        <w:t>最後成績以四局總分計算。</w:t>
      </w:r>
      <w:r w:rsidR="003B34F3">
        <w:rPr>
          <w:rFonts w:ascii="標楷體" w:eastAsia="標楷體" w:hAnsi="標楷體" w:cs="標楷體"/>
          <w:sz w:val="28"/>
          <w:szCs w:val="28"/>
        </w:rPr>
        <w:t>遇有同分情形時，以10、9、8…</w:t>
      </w:r>
      <w:proofErr w:type="gramStart"/>
      <w:r w:rsidR="003B34F3">
        <w:rPr>
          <w:rFonts w:ascii="標楷體" w:eastAsia="標楷體" w:hAnsi="標楷體" w:cs="標楷體"/>
          <w:sz w:val="28"/>
          <w:szCs w:val="28"/>
        </w:rPr>
        <w:t>分之箭較多數</w:t>
      </w:r>
      <w:proofErr w:type="gramEnd"/>
      <w:r w:rsidR="003B34F3">
        <w:rPr>
          <w:rFonts w:ascii="標楷體" w:eastAsia="標楷體" w:hAnsi="標楷體" w:cs="標楷體"/>
          <w:sz w:val="28"/>
          <w:szCs w:val="28"/>
        </w:rPr>
        <w:t>之選手為優勝。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/>
          <w:sz w:val="28"/>
          <w:szCs w:val="28"/>
        </w:rPr>
        <w:t>拾柒、比賽用箭靶：</w:t>
      </w:r>
      <w:r w:rsidR="003B34F3">
        <w:rPr>
          <w:rFonts w:ascii="標楷體" w:eastAsia="標楷體" w:hAnsi="標楷體" w:cs="標楷體" w:hint="eastAsia"/>
          <w:bCs/>
          <w:sz w:val="28"/>
          <w:szCs w:val="28"/>
        </w:rPr>
        <w:t>採用菱形環形靶</w:t>
      </w:r>
      <w:r w:rsidR="00CB5C4F">
        <w:rPr>
          <w:rFonts w:ascii="標楷體" w:eastAsia="標楷體" w:hAnsi="標楷體" w:cs="標楷體" w:hint="eastAsia"/>
          <w:bCs/>
          <w:sz w:val="28"/>
          <w:szCs w:val="28"/>
        </w:rPr>
        <w:t>(小張環形靶)</w:t>
      </w:r>
      <w:r w:rsidR="003B34F3">
        <w:rPr>
          <w:rFonts w:ascii="標楷體" w:eastAsia="標楷體" w:hAnsi="標楷體" w:cs="標楷體" w:hint="eastAsia"/>
          <w:bCs/>
          <w:sz w:val="28"/>
          <w:szCs w:val="28"/>
        </w:rPr>
        <w:t>。</w:t>
      </w:r>
    </w:p>
    <w:p w:rsidR="00D734CE" w:rsidRDefault="002500F9" w:rsidP="003B34F3">
      <w:pPr>
        <w:snapToGrid w:val="0"/>
        <w:spacing w:line="288" w:lineRule="auto"/>
      </w:pPr>
      <w:r>
        <w:rPr>
          <w:rFonts w:ascii="標楷體" w:eastAsia="標楷體" w:hAnsi="標楷體" w:cs="標楷體"/>
          <w:b/>
          <w:sz w:val="28"/>
          <w:szCs w:val="28"/>
        </w:rPr>
        <w:t>拾捌、射箭程序</w:t>
      </w:r>
      <w:r>
        <w:rPr>
          <w:rFonts w:ascii="標楷體" w:eastAsia="標楷體" w:hAnsi="標楷體" w:cs="標楷體"/>
          <w:bCs/>
          <w:sz w:val="28"/>
          <w:szCs w:val="28"/>
        </w:rPr>
        <w:t>（射箭指揮口令）：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/>
          <w:sz w:val="28"/>
          <w:szCs w:val="28"/>
        </w:rPr>
        <w:t xml:space="preserve">  一、</w:t>
      </w:r>
      <w:r>
        <w:rPr>
          <w:rFonts w:ascii="標楷體" w:eastAsia="標楷體" w:hAnsi="標楷體" w:cs="標楷體"/>
          <w:b/>
          <w:spacing w:val="280"/>
          <w:sz w:val="28"/>
          <w:szCs w:val="28"/>
        </w:rPr>
        <w:t>叫</w:t>
      </w:r>
      <w:r>
        <w:rPr>
          <w:rFonts w:ascii="標楷體" w:eastAsia="標楷體" w:hAnsi="標楷體" w:cs="標楷體"/>
          <w:b/>
          <w:sz w:val="28"/>
          <w:szCs w:val="28"/>
        </w:rPr>
        <w:t>名：</w:t>
      </w:r>
      <w:r>
        <w:rPr>
          <w:rFonts w:ascii="標楷體" w:eastAsia="標楷體" w:hAnsi="標楷體" w:cs="標楷體"/>
          <w:bCs/>
          <w:sz w:val="28"/>
          <w:szCs w:val="28"/>
        </w:rPr>
        <w:t>叫名後射手才能進入預備線就位。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/>
          <w:sz w:val="28"/>
          <w:szCs w:val="28"/>
        </w:rPr>
        <w:t xml:space="preserve">  二、射手就位：</w:t>
      </w:r>
      <w:r>
        <w:rPr>
          <w:rFonts w:ascii="標楷體" w:eastAsia="標楷體" w:hAnsi="標楷體" w:cs="標楷體"/>
          <w:bCs/>
          <w:sz w:val="28"/>
          <w:szCs w:val="28"/>
        </w:rPr>
        <w:t>經裁判長一長聲哨音後，射手進入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射箭線上就位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準備射箭</w:t>
      </w:r>
    </w:p>
    <w:p w:rsidR="00D734CE" w:rsidRDefault="002500F9" w:rsidP="002500F9">
      <w:pPr>
        <w:snapToGrid w:val="0"/>
        <w:spacing w:line="360" w:lineRule="auto"/>
        <w:ind w:left="2270" w:hanging="2270"/>
      </w:pPr>
      <w:r>
        <w:rPr>
          <w:rFonts w:ascii="標楷體" w:eastAsia="標楷體" w:hAnsi="標楷體" w:cs="標楷體"/>
          <w:b/>
          <w:sz w:val="28"/>
          <w:szCs w:val="28"/>
        </w:rPr>
        <w:t xml:space="preserve">  三、開始射擊：</w:t>
      </w:r>
      <w:r>
        <w:rPr>
          <w:rFonts w:ascii="標楷體" w:eastAsia="標楷體" w:hAnsi="標楷體" w:cs="標楷體"/>
          <w:bCs/>
          <w:sz w:val="28"/>
          <w:szCs w:val="28"/>
        </w:rPr>
        <w:t>經裁判長兩短聲哨音後，射手開始射箭。</w:t>
      </w:r>
    </w:p>
    <w:p w:rsidR="00D734CE" w:rsidRDefault="002500F9" w:rsidP="002500F9">
      <w:pPr>
        <w:snapToGrid w:val="0"/>
        <w:spacing w:line="360" w:lineRule="auto"/>
        <w:ind w:left="2270" w:hanging="2270"/>
      </w:pPr>
      <w:r>
        <w:rPr>
          <w:rFonts w:ascii="標楷體" w:eastAsia="標楷體" w:hAnsi="標楷體" w:cs="標楷體"/>
          <w:b/>
          <w:sz w:val="28"/>
          <w:szCs w:val="28"/>
        </w:rPr>
        <w:t xml:space="preserve">  四、停止射擊：</w:t>
      </w:r>
      <w:r>
        <w:rPr>
          <w:rFonts w:ascii="標楷體" w:eastAsia="標楷體" w:hAnsi="標楷體" w:cs="標楷體"/>
          <w:bCs/>
          <w:sz w:val="28"/>
          <w:szCs w:val="28"/>
        </w:rPr>
        <w:t>裁判長於射箭時間終止後</w:t>
      </w:r>
      <w:r>
        <w:rPr>
          <w:rFonts w:ascii="標楷體" w:eastAsia="標楷體" w:hAnsi="標楷體" w:cs="標楷體"/>
          <w:b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會吹</w:t>
      </w:r>
      <w:r>
        <w:rPr>
          <w:rFonts w:ascii="標楷體" w:eastAsia="標楷體" w:hAnsi="標楷體" w:cs="標楷體"/>
          <w:bCs/>
          <w:sz w:val="28"/>
          <w:szCs w:val="28"/>
        </w:rPr>
        <w:t>三短聲哨音，射手停止射箭。</w:t>
      </w:r>
    </w:p>
    <w:p w:rsidR="00D734CE" w:rsidRDefault="002500F9" w:rsidP="002500F9">
      <w:pPr>
        <w:snapToGrid w:val="0"/>
        <w:spacing w:line="360" w:lineRule="auto"/>
        <w:ind w:left="2270" w:hanging="2270"/>
      </w:pPr>
      <w:r>
        <w:rPr>
          <w:rFonts w:ascii="標楷體" w:eastAsia="標楷體" w:hAnsi="標楷體" w:cs="標楷體"/>
          <w:b/>
          <w:sz w:val="28"/>
          <w:szCs w:val="28"/>
        </w:rPr>
        <w:t xml:space="preserve">  五、</w:t>
      </w:r>
      <w:proofErr w:type="gramStart"/>
      <w:r>
        <w:rPr>
          <w:rFonts w:ascii="標楷體" w:eastAsia="標楷體" w:hAnsi="標楷體" w:cs="標楷體"/>
          <w:b/>
          <w:spacing w:val="280"/>
          <w:sz w:val="28"/>
          <w:szCs w:val="28"/>
        </w:rPr>
        <w:t>看</w:t>
      </w:r>
      <w:r>
        <w:rPr>
          <w:rFonts w:ascii="標楷體" w:eastAsia="標楷體" w:hAnsi="標楷體" w:cs="標楷體"/>
          <w:b/>
          <w:sz w:val="28"/>
          <w:szCs w:val="28"/>
        </w:rPr>
        <w:t>靶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：</w:t>
      </w:r>
      <w:r>
        <w:rPr>
          <w:rFonts w:ascii="標楷體" w:eastAsia="標楷體" w:hAnsi="標楷體" w:cs="標楷體"/>
          <w:bCs/>
          <w:sz w:val="28"/>
          <w:szCs w:val="28"/>
        </w:rPr>
        <w:t>裁判長下“看靶”口令後，射手與裁判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併同看靶計分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→拔箭→回射擊線。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拾玖、計分方式：</w:t>
      </w:r>
    </w:p>
    <w:p w:rsidR="00D734CE" w:rsidRDefault="002500F9" w:rsidP="002500F9">
      <w:pPr>
        <w:snapToGrid w:val="0"/>
        <w:spacing w:line="360" w:lineRule="auto"/>
        <w:ind w:left="812" w:hanging="812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一、依箭射中之得分區塊計分（</w:t>
      </w:r>
      <w:r w:rsidR="00F92419">
        <w:rPr>
          <w:rFonts w:ascii="標楷體" w:eastAsia="標楷體" w:hAnsi="標楷體" w:cs="標楷體" w:hint="eastAsia"/>
          <w:bCs/>
          <w:sz w:val="28"/>
          <w:szCs w:val="28"/>
        </w:rPr>
        <w:t>6</w:t>
      </w:r>
      <w:r>
        <w:rPr>
          <w:rFonts w:ascii="標楷體" w:eastAsia="標楷體" w:hAnsi="標楷體" w:cs="標楷體"/>
          <w:bCs/>
          <w:sz w:val="28"/>
          <w:szCs w:val="28"/>
        </w:rPr>
        <w:t>~10分），於裁判長下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“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看靶口令“時，由選手與計分員同時前往看靶，每箭經選手及計分員確認無誤時，</w:t>
      </w:r>
      <w:r>
        <w:rPr>
          <w:rFonts w:ascii="標楷體" w:eastAsia="標楷體" w:hAnsi="標楷體" w:cs="標楷體"/>
          <w:b/>
          <w:bCs/>
          <w:sz w:val="28"/>
          <w:szCs w:val="28"/>
        </w:rPr>
        <w:t>始得</w:t>
      </w:r>
      <w:r w:rsidRPr="006B2DB7">
        <w:rPr>
          <w:rFonts w:ascii="標楷體" w:eastAsia="標楷體" w:hAnsi="標楷體" w:cs="標楷體"/>
          <w:b/>
          <w:bCs/>
          <w:sz w:val="28"/>
          <w:szCs w:val="28"/>
        </w:rPr>
        <w:t>由選手</w:t>
      </w:r>
      <w:r>
        <w:rPr>
          <w:rFonts w:ascii="標楷體" w:eastAsia="標楷體" w:hAnsi="標楷體" w:cs="標楷體"/>
          <w:b/>
          <w:bCs/>
          <w:sz w:val="28"/>
          <w:szCs w:val="28"/>
        </w:rPr>
        <w:t>拔箭</w:t>
      </w:r>
      <w:r>
        <w:rPr>
          <w:rFonts w:ascii="標楷體" w:eastAsia="標楷體" w:hAnsi="標楷體" w:cs="標楷體"/>
          <w:bCs/>
          <w:sz w:val="28"/>
          <w:szCs w:val="28"/>
        </w:rPr>
        <w:t>，</w:t>
      </w:r>
      <w:r>
        <w:rPr>
          <w:rFonts w:ascii="標楷體" w:eastAsia="標楷體" w:hAnsi="標楷體" w:cs="標楷體"/>
          <w:bCs/>
          <w:sz w:val="28"/>
          <w:szCs w:val="28"/>
        </w:rPr>
        <w:lastRenderedPageBreak/>
        <w:t>如有爭議之箭，應由大會裁判認定後計分。</w:t>
      </w:r>
    </w:p>
    <w:p w:rsidR="00D734CE" w:rsidRDefault="002500F9" w:rsidP="002500F9">
      <w:pPr>
        <w:snapToGrid w:val="0"/>
        <w:spacing w:line="360" w:lineRule="auto"/>
        <w:ind w:left="812" w:hanging="812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二、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看靶完成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後，計分員應請該選手於計分紙上簽名以示確認無誤，經選手簽名後不得提出異議。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三、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倘箭有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壓線情形，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該箭以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最高分列計。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四、計分異議經大會裁判作出判定後，不得提出異議。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貳拾、靶場射箭規範：</w:t>
      </w:r>
    </w:p>
    <w:p w:rsidR="00D734CE" w:rsidRDefault="002500F9" w:rsidP="002500F9">
      <w:pPr>
        <w:snapToGrid w:val="0"/>
        <w:spacing w:line="360" w:lineRule="auto"/>
        <w:ind w:left="868" w:hanging="86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一、安全第一，全體射手在靶場上必須依裁判指揮之口令就定位，不可任意進入比賽場地。</w:t>
      </w:r>
    </w:p>
    <w:p w:rsidR="00D734CE" w:rsidRDefault="002500F9" w:rsidP="002500F9">
      <w:pPr>
        <w:snapToGrid w:val="0"/>
        <w:spacing w:line="360" w:lineRule="auto"/>
        <w:ind w:left="868" w:hanging="868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二、每局每人限於</w:t>
      </w:r>
      <w:r w:rsidR="00F92419">
        <w:rPr>
          <w:rFonts w:ascii="標楷體" w:eastAsia="標楷體" w:hAnsi="標楷體" w:cs="標楷體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分</w:t>
      </w:r>
      <w:r>
        <w:rPr>
          <w:rFonts w:ascii="標楷體" w:eastAsia="標楷體" w:hAnsi="標楷體" w:cs="標楷體"/>
          <w:bCs/>
          <w:sz w:val="28"/>
          <w:szCs w:val="28"/>
        </w:rPr>
        <w:t>內完成</w:t>
      </w:r>
      <w:r w:rsidR="00F92419">
        <w:rPr>
          <w:rFonts w:ascii="標楷體" w:eastAsia="標楷體" w:hAnsi="標楷體" w:cs="標楷體" w:hint="eastAsia"/>
          <w:bCs/>
          <w:sz w:val="28"/>
          <w:szCs w:val="28"/>
        </w:rPr>
        <w:t>6</w:t>
      </w:r>
      <w:r>
        <w:rPr>
          <w:rFonts w:ascii="標楷體" w:eastAsia="標楷體" w:hAnsi="標楷體" w:cs="標楷體"/>
          <w:bCs/>
          <w:sz w:val="28"/>
          <w:szCs w:val="28"/>
        </w:rPr>
        <w:t>箭之射擊，由大會裁判組計時，時間到經裁判長哨音停止射擊時，未射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出之箭不得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補射，違者經裁判組認定者，該選手該局最高分之箭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列計分。</w:t>
      </w:r>
    </w:p>
    <w:p w:rsidR="00D734CE" w:rsidRDefault="002500F9" w:rsidP="002500F9">
      <w:pPr>
        <w:snapToGrid w:val="0"/>
        <w:spacing w:line="360" w:lineRule="auto"/>
        <w:ind w:left="868" w:hanging="86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三、所有參賽射手，須於大會指定之射箭區域內使用弓箭，並於靶場內服從裁判之指揮口令就定位，禁止在會場範圍內任意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上箭拉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弓，違者取消該名參賽資格，因而發生意外，肇事者需負全部之刑責和賠償之責任。</w:t>
      </w:r>
    </w:p>
    <w:p w:rsidR="00D734CE" w:rsidRDefault="002500F9" w:rsidP="002500F9">
      <w:pPr>
        <w:snapToGrid w:val="0"/>
        <w:spacing w:line="360" w:lineRule="auto"/>
        <w:ind w:left="868" w:hanging="86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四、在任何時間地點，任何人持有弓箭時，嚴禁將箭頭對人瞄準，違者取消參賽資格。</w:t>
      </w:r>
    </w:p>
    <w:p w:rsidR="00D734CE" w:rsidRDefault="002500F9" w:rsidP="002500F9">
      <w:pPr>
        <w:snapToGrid w:val="0"/>
        <w:spacing w:line="360" w:lineRule="auto"/>
        <w:ind w:left="868" w:hanging="868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五、</w:t>
      </w:r>
      <w:r>
        <w:rPr>
          <w:rFonts w:ascii="標楷體" w:eastAsia="標楷體" w:hAnsi="標楷體" w:cs="標楷體"/>
          <w:b/>
          <w:bCs/>
          <w:sz w:val="28"/>
          <w:szCs w:val="28"/>
        </w:rPr>
        <w:t>參加比賽選手一律穿著原住民傳統服裝(至少穿著有原住民圖騰款式背心出賽)</w:t>
      </w:r>
      <w:r>
        <w:rPr>
          <w:rFonts w:ascii="標楷體" w:eastAsia="標楷體" w:hAnsi="標楷體" w:cs="標楷體"/>
          <w:bCs/>
          <w:sz w:val="28"/>
          <w:szCs w:val="28"/>
        </w:rPr>
        <w:t>。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六、鼓勵參賽選手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自備箭袋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。</w:t>
      </w:r>
    </w:p>
    <w:p w:rsidR="00D734CE" w:rsidRDefault="002500F9" w:rsidP="002500F9">
      <w:pPr>
        <w:snapToGrid w:val="0"/>
        <w:spacing w:line="360" w:lineRule="auto"/>
        <w:ind w:left="868" w:hanging="86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七、參賽選手嚴禁飲酒後出賽，經大會裁判認定選手行為足以影響競賽安全者，該選手取消比賽資格。</w:t>
      </w:r>
    </w:p>
    <w:p w:rsidR="00D734CE" w:rsidRDefault="002500F9" w:rsidP="002500F9">
      <w:pPr>
        <w:snapToGrid w:val="0"/>
        <w:spacing w:line="360" w:lineRule="auto"/>
        <w:ind w:left="868" w:hanging="86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八、</w:t>
      </w:r>
      <w:r w:rsidR="003B34F3">
        <w:rPr>
          <w:rFonts w:ascii="標楷體" w:eastAsia="標楷體" w:hAnsi="標楷體" w:cs="標楷體" w:hint="eastAsia"/>
          <w:bCs/>
          <w:sz w:val="28"/>
          <w:szCs w:val="28"/>
        </w:rPr>
        <w:t>選拔</w:t>
      </w:r>
      <w:r>
        <w:rPr>
          <w:rFonts w:ascii="標楷體" w:eastAsia="標楷體" w:hAnsi="標楷體" w:cs="標楷體"/>
          <w:bCs/>
          <w:sz w:val="28"/>
          <w:szCs w:val="28"/>
        </w:rPr>
        <w:t>是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日倘遭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雨天，承辦單位提供臨時雨衣，</w:t>
      </w:r>
      <w:r w:rsidR="003B34F3">
        <w:rPr>
          <w:rFonts w:ascii="標楷體" w:eastAsia="標楷體" w:hAnsi="標楷體" w:cs="標楷體" w:hint="eastAsia"/>
          <w:bCs/>
          <w:sz w:val="28"/>
          <w:szCs w:val="28"/>
        </w:rPr>
        <w:t>或另擇室內射箭場。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/>
          <w:bCs/>
          <w:sz w:val="28"/>
          <w:szCs w:val="28"/>
        </w:rPr>
        <w:t>貳拾壹、</w:t>
      </w:r>
      <w:r>
        <w:rPr>
          <w:rFonts w:ascii="標楷體" w:eastAsia="標楷體" w:hAnsi="標楷體" w:cs="標楷體"/>
          <w:b/>
          <w:sz w:val="28"/>
          <w:szCs w:val="28"/>
        </w:rPr>
        <w:t>獎勵：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各組錄取名次如下：</w:t>
      </w:r>
    </w:p>
    <w:p w:rsidR="00D734CE" w:rsidRPr="00F92419" w:rsidRDefault="002500F9" w:rsidP="00F92419">
      <w:pPr>
        <w:snapToGrid w:val="0"/>
        <w:spacing w:line="360" w:lineRule="auto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Cs/>
          <w:sz w:val="28"/>
          <w:szCs w:val="28"/>
        </w:rPr>
        <w:t>個人組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社會男子組</w:t>
      </w:r>
      <w:r w:rsidR="00F92419">
        <w:rPr>
          <w:rFonts w:ascii="標楷體" w:eastAsia="標楷體" w:hAnsi="標楷體" w:cs="標楷體" w:hint="eastAsia"/>
          <w:sz w:val="28"/>
          <w:szCs w:val="28"/>
        </w:rPr>
        <w:t>總分</w:t>
      </w:r>
      <w:r>
        <w:rPr>
          <w:rFonts w:ascii="標楷體" w:eastAsia="標楷體" w:hAnsi="標楷體" w:cs="標楷體"/>
          <w:sz w:val="28"/>
          <w:szCs w:val="28"/>
        </w:rPr>
        <w:t>成績前</w:t>
      </w:r>
      <w:r w:rsidR="00EB15A1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名。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(二)</w:t>
      </w:r>
      <w:r>
        <w:rPr>
          <w:rFonts w:ascii="標楷體" w:eastAsia="標楷體" w:hAnsi="標楷體" w:cs="標楷體"/>
          <w:sz w:val="28"/>
          <w:szCs w:val="28"/>
        </w:rPr>
        <w:t xml:space="preserve"> 社會女子組</w:t>
      </w:r>
      <w:r w:rsidR="00F92419">
        <w:rPr>
          <w:rFonts w:ascii="標楷體" w:eastAsia="標楷體" w:hAnsi="標楷體" w:cs="標楷體" w:hint="eastAsia"/>
          <w:sz w:val="28"/>
          <w:szCs w:val="28"/>
        </w:rPr>
        <w:t>總分</w:t>
      </w:r>
      <w:r>
        <w:rPr>
          <w:rFonts w:ascii="標楷體" w:eastAsia="標楷體" w:hAnsi="標楷體" w:cs="標楷體"/>
          <w:sz w:val="28"/>
          <w:szCs w:val="28"/>
        </w:rPr>
        <w:t>成績前</w:t>
      </w:r>
      <w:r w:rsidR="00EB15A1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名。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(三)</w:t>
      </w:r>
      <w:r>
        <w:rPr>
          <w:rFonts w:ascii="標楷體" w:eastAsia="標楷體" w:hAnsi="標楷體" w:cs="標楷體"/>
          <w:sz w:val="28"/>
          <w:szCs w:val="28"/>
        </w:rPr>
        <w:t xml:space="preserve"> 國中男子組</w:t>
      </w:r>
      <w:r w:rsidR="00F92419">
        <w:rPr>
          <w:rFonts w:ascii="標楷體" w:eastAsia="標楷體" w:hAnsi="標楷體" w:cs="標楷體" w:hint="eastAsia"/>
          <w:sz w:val="28"/>
          <w:szCs w:val="28"/>
        </w:rPr>
        <w:t>總分</w:t>
      </w:r>
      <w:r>
        <w:rPr>
          <w:rFonts w:ascii="標楷體" w:eastAsia="標楷體" w:hAnsi="標楷體" w:cs="標楷體"/>
          <w:sz w:val="28"/>
          <w:szCs w:val="28"/>
        </w:rPr>
        <w:t>成績前</w:t>
      </w:r>
      <w:r w:rsidR="00EB15A1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名。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Cs/>
          <w:sz w:val="28"/>
          <w:szCs w:val="28"/>
        </w:rPr>
        <w:lastRenderedPageBreak/>
        <w:t xml:space="preserve">    (四)</w:t>
      </w:r>
      <w:r>
        <w:rPr>
          <w:rFonts w:ascii="標楷體" w:eastAsia="標楷體" w:hAnsi="標楷體" w:cs="標楷體"/>
          <w:sz w:val="28"/>
          <w:szCs w:val="28"/>
        </w:rPr>
        <w:t xml:space="preserve"> 國中女子組</w:t>
      </w:r>
      <w:r w:rsidR="00F92419">
        <w:rPr>
          <w:rFonts w:ascii="標楷體" w:eastAsia="標楷體" w:hAnsi="標楷體" w:cs="標楷體" w:hint="eastAsia"/>
          <w:sz w:val="28"/>
          <w:szCs w:val="28"/>
        </w:rPr>
        <w:t>總分</w:t>
      </w:r>
      <w:r>
        <w:rPr>
          <w:rFonts w:ascii="標楷體" w:eastAsia="標楷體" w:hAnsi="標楷體" w:cs="標楷體"/>
          <w:sz w:val="28"/>
          <w:szCs w:val="28"/>
        </w:rPr>
        <w:t>成績前</w:t>
      </w:r>
      <w:r w:rsidR="00EB15A1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名。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(五) 國小男子組</w:t>
      </w:r>
      <w:r w:rsidR="00F92419">
        <w:rPr>
          <w:rFonts w:ascii="標楷體" w:eastAsia="標楷體" w:hAnsi="標楷體" w:cs="標楷體" w:hint="eastAsia"/>
          <w:sz w:val="28"/>
          <w:szCs w:val="28"/>
        </w:rPr>
        <w:t>總分</w:t>
      </w:r>
      <w:r>
        <w:rPr>
          <w:rFonts w:ascii="標楷體" w:eastAsia="標楷體" w:hAnsi="標楷體" w:cs="標楷體"/>
          <w:sz w:val="28"/>
          <w:szCs w:val="28"/>
        </w:rPr>
        <w:t>成績前</w:t>
      </w:r>
      <w:r w:rsidR="00EB15A1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名。</w:t>
      </w:r>
    </w:p>
    <w:p w:rsidR="00D734CE" w:rsidRPr="006B2DB7" w:rsidRDefault="002500F9" w:rsidP="006B2DB7">
      <w:pPr>
        <w:snapToGrid w:val="0"/>
        <w:spacing w:line="360" w:lineRule="auto"/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(六)</w:t>
      </w:r>
      <w:r>
        <w:rPr>
          <w:rFonts w:ascii="標楷體" w:eastAsia="標楷體" w:hAnsi="標楷體" w:cs="標楷體"/>
          <w:sz w:val="28"/>
          <w:szCs w:val="28"/>
        </w:rPr>
        <w:t xml:space="preserve"> 國小女子組</w:t>
      </w:r>
      <w:r w:rsidR="00F92419">
        <w:rPr>
          <w:rFonts w:ascii="標楷體" w:eastAsia="標楷體" w:hAnsi="標楷體" w:cs="標楷體" w:hint="eastAsia"/>
          <w:sz w:val="28"/>
          <w:szCs w:val="28"/>
        </w:rPr>
        <w:t>總分</w:t>
      </w:r>
      <w:r>
        <w:rPr>
          <w:rFonts w:ascii="標楷體" w:eastAsia="標楷體" w:hAnsi="標楷體" w:cs="標楷體"/>
          <w:sz w:val="28"/>
          <w:szCs w:val="28"/>
        </w:rPr>
        <w:t>成績前</w:t>
      </w:r>
      <w:r w:rsidR="00EB15A1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名。</w:t>
      </w:r>
      <w:r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D734CE" w:rsidRPr="00F92419" w:rsidRDefault="002500F9" w:rsidP="00F92419">
      <w:pPr>
        <w:snapToGrid w:val="0"/>
        <w:spacing w:line="360" w:lineRule="auto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貳拾貳、申訴：</w:t>
      </w:r>
    </w:p>
    <w:p w:rsidR="00D734CE" w:rsidRDefault="002500F9" w:rsidP="002500F9">
      <w:pPr>
        <w:snapToGrid w:val="0"/>
        <w:spacing w:line="360" w:lineRule="auto"/>
        <w:ind w:left="840" w:hanging="8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</w:t>
      </w:r>
      <w:r w:rsidR="00F92419">
        <w:rPr>
          <w:rFonts w:ascii="標楷體" w:eastAsia="標楷體" w:hAnsi="標楷體" w:cs="標楷體" w:hint="eastAsia"/>
          <w:bCs/>
          <w:sz w:val="28"/>
          <w:szCs w:val="28"/>
        </w:rPr>
        <w:t>一</w:t>
      </w:r>
      <w:r>
        <w:rPr>
          <w:rFonts w:ascii="標楷體" w:eastAsia="標楷體" w:hAnsi="標楷體" w:cs="標楷體"/>
          <w:bCs/>
          <w:sz w:val="28"/>
          <w:szCs w:val="28"/>
        </w:rPr>
        <w:t>、有關競賽爭議，規則有明文規定者，以裁判員之判決</w:t>
      </w:r>
      <w:proofErr w:type="gramStart"/>
      <w:r>
        <w:rPr>
          <w:rFonts w:ascii="標楷體" w:eastAsia="標楷體" w:hAnsi="標楷體" w:cs="標楷體"/>
          <w:bCs/>
          <w:sz w:val="28"/>
          <w:szCs w:val="28"/>
        </w:rPr>
        <w:t>為終決</w:t>
      </w:r>
      <w:proofErr w:type="gramEnd"/>
      <w:r>
        <w:rPr>
          <w:rFonts w:ascii="標楷體" w:eastAsia="標楷體" w:hAnsi="標楷體" w:cs="標楷體"/>
          <w:bCs/>
          <w:sz w:val="28"/>
          <w:szCs w:val="28"/>
        </w:rPr>
        <w:t>，規則無明文規定者，由審判主任委員召集審判委員審議判決之。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</w:t>
      </w:r>
      <w:r w:rsidR="00F92419">
        <w:rPr>
          <w:rFonts w:ascii="標楷體" w:eastAsia="標楷體" w:hAnsi="標楷體" w:cs="標楷體" w:hint="eastAsia"/>
          <w:bCs/>
          <w:sz w:val="28"/>
          <w:szCs w:val="28"/>
        </w:rPr>
        <w:t>二</w:t>
      </w:r>
      <w:r>
        <w:rPr>
          <w:rFonts w:ascii="標楷體" w:eastAsia="標楷體" w:hAnsi="標楷體" w:cs="標楷體"/>
          <w:bCs/>
          <w:sz w:val="28"/>
          <w:szCs w:val="28"/>
        </w:rPr>
        <w:t>、審理抗議事項之判決乃為最後之決定，不得再提出上訴。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b/>
          <w:bCs/>
          <w:sz w:val="28"/>
          <w:szCs w:val="28"/>
        </w:rPr>
        <w:t>貳拾</w:t>
      </w:r>
      <w:r>
        <w:rPr>
          <w:rFonts w:ascii="標楷體" w:eastAsia="標楷體" w:hAnsi="標楷體" w:cs="標楷體"/>
          <w:b/>
          <w:bCs/>
          <w:sz w:val="28"/>
          <w:szCs w:val="28"/>
          <w:lang w:eastAsia="zh-CN"/>
        </w:rPr>
        <w:t>叁</w:t>
      </w:r>
      <w:r>
        <w:rPr>
          <w:rFonts w:ascii="標楷體" w:eastAsia="標楷體" w:hAnsi="標楷體" w:cs="標楷體"/>
          <w:bCs/>
          <w:sz w:val="28"/>
          <w:szCs w:val="28"/>
        </w:rPr>
        <w:t>、</w:t>
      </w:r>
      <w:r>
        <w:rPr>
          <w:rFonts w:ascii="標楷體" w:eastAsia="標楷體" w:hAnsi="標楷體" w:cs="標楷體"/>
          <w:b/>
          <w:sz w:val="28"/>
          <w:szCs w:val="28"/>
        </w:rPr>
        <w:t>附則：</w:t>
      </w:r>
    </w:p>
    <w:p w:rsidR="00D734CE" w:rsidRDefault="002500F9" w:rsidP="002500F9">
      <w:pPr>
        <w:snapToGrid w:val="0"/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一、參賽之</w:t>
      </w:r>
      <w:r w:rsidR="00F92419">
        <w:rPr>
          <w:rFonts w:ascii="標楷體" w:eastAsia="標楷體" w:hAnsi="標楷體" w:cs="標楷體" w:hint="eastAsia"/>
          <w:bCs/>
          <w:sz w:val="28"/>
          <w:szCs w:val="28"/>
        </w:rPr>
        <w:t>選手</w:t>
      </w:r>
      <w:r>
        <w:rPr>
          <w:rFonts w:ascii="標楷體" w:eastAsia="標楷體" w:hAnsi="標楷體" w:cs="標楷體"/>
          <w:bCs/>
          <w:sz w:val="28"/>
          <w:szCs w:val="28"/>
        </w:rPr>
        <w:t>，由</w:t>
      </w:r>
      <w:r w:rsidR="00F92419">
        <w:rPr>
          <w:rFonts w:ascii="標楷體" w:eastAsia="標楷體" w:hAnsi="標楷體" w:cs="標楷體" w:hint="eastAsia"/>
          <w:bCs/>
          <w:sz w:val="28"/>
          <w:szCs w:val="28"/>
        </w:rPr>
        <w:t>主辦單位於</w:t>
      </w:r>
      <w:r w:rsidR="00F92419">
        <w:rPr>
          <w:rFonts w:ascii="標楷體" w:eastAsia="標楷體" w:hAnsi="標楷體" w:cs="標楷體" w:hint="eastAsia"/>
          <w:bCs/>
          <w:color w:val="FF0000"/>
          <w:sz w:val="28"/>
          <w:szCs w:val="28"/>
        </w:rPr>
        <w:t>報名費項下</w:t>
      </w:r>
      <w:r>
        <w:rPr>
          <w:rFonts w:ascii="標楷體" w:eastAsia="標楷體" w:hAnsi="標楷體" w:cs="標楷體"/>
          <w:bCs/>
          <w:sz w:val="28"/>
          <w:szCs w:val="28"/>
        </w:rPr>
        <w:t>提供各</w:t>
      </w:r>
      <w:r w:rsidR="00F92419">
        <w:rPr>
          <w:rFonts w:ascii="標楷體" w:eastAsia="標楷體" w:hAnsi="標楷體" w:cs="標楷體" w:hint="eastAsia"/>
          <w:bCs/>
          <w:sz w:val="28"/>
          <w:szCs w:val="28"/>
        </w:rPr>
        <w:t>人</w:t>
      </w:r>
      <w:r>
        <w:rPr>
          <w:rFonts w:ascii="標楷體" w:eastAsia="標楷體" w:hAnsi="標楷體" w:cs="標楷體"/>
          <w:bCs/>
          <w:sz w:val="28"/>
          <w:szCs w:val="28"/>
        </w:rPr>
        <w:t>礦泉水及當天午餐便當。</w:t>
      </w:r>
    </w:p>
    <w:p w:rsidR="00D734CE" w:rsidRDefault="002500F9" w:rsidP="002500F9">
      <w:pPr>
        <w:snapToGrid w:val="0"/>
        <w:spacing w:line="360" w:lineRule="auto"/>
      </w:pPr>
      <w:r>
        <w:rPr>
          <w:rFonts w:ascii="標楷體" w:eastAsia="標楷體" w:hAnsi="標楷體" w:cs="標楷體"/>
          <w:sz w:val="28"/>
          <w:szCs w:val="28"/>
        </w:rPr>
        <w:t xml:space="preserve">  二、本競賽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規</w:t>
      </w:r>
      <w:proofErr w:type="gramEnd"/>
      <w:r>
        <w:rPr>
          <w:rFonts w:ascii="標楷體" w:eastAsia="標楷體" w:hAnsi="標楷體" w:cs="標楷體"/>
          <w:sz w:val="28"/>
          <w:szCs w:val="28"/>
        </w:rPr>
        <w:t>程如有未盡事宜</w:t>
      </w:r>
      <w:r>
        <w:rPr>
          <w:rFonts w:ascii="標楷體" w:eastAsia="標楷體" w:hAnsi="標楷體" w:cs="標楷體"/>
          <w:bCs/>
          <w:sz w:val="28"/>
          <w:szCs w:val="28"/>
        </w:rPr>
        <w:t>，得由</w:t>
      </w:r>
      <w:r>
        <w:rPr>
          <w:rFonts w:ascii="標楷體" w:eastAsia="標楷體" w:hAnsi="標楷體" w:cs="標楷體"/>
          <w:bCs/>
          <w:color w:val="FF0000"/>
          <w:sz w:val="28"/>
          <w:szCs w:val="28"/>
        </w:rPr>
        <w:t>主辦單位</w:t>
      </w:r>
      <w:r>
        <w:rPr>
          <w:rFonts w:ascii="標楷體" w:eastAsia="標楷體" w:hAnsi="標楷體" w:cs="標楷體"/>
          <w:bCs/>
          <w:sz w:val="28"/>
          <w:szCs w:val="28"/>
        </w:rPr>
        <w:t>隨時修正公布之，實施亦同。</w:t>
      </w:r>
    </w:p>
    <w:p w:rsidR="00D734CE" w:rsidRPr="00A004BF" w:rsidRDefault="002500F9" w:rsidP="00A004BF">
      <w:pPr>
        <w:snapToGrid w:val="0"/>
        <w:spacing w:line="360" w:lineRule="auto"/>
        <w:ind w:left="840" w:hanging="8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</w:t>
      </w:r>
      <w:r w:rsidR="00F92419" w:rsidRPr="00A004BF">
        <w:rPr>
          <w:rFonts w:ascii="標楷體" w:eastAsia="標楷體" w:hAnsi="標楷體" w:cs="標楷體" w:hint="eastAsia"/>
          <w:b/>
          <w:sz w:val="36"/>
          <w:szCs w:val="36"/>
        </w:rPr>
        <w:t>附件(報名表</w:t>
      </w:r>
      <w:r w:rsidR="000D13F9" w:rsidRPr="00A004BF">
        <w:rPr>
          <w:rFonts w:ascii="標楷體" w:eastAsia="標楷體" w:hAnsi="標楷體" w:cs="標楷體" w:hint="eastAsia"/>
          <w:b/>
          <w:sz w:val="36"/>
          <w:szCs w:val="36"/>
        </w:rPr>
        <w:t>)</w:t>
      </w:r>
    </w:p>
    <w:p w:rsidR="000D13F9" w:rsidRDefault="000D13F9" w:rsidP="000D13F9">
      <w:pPr>
        <w:snapToGrid w:val="0"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D13F9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0D13F9">
        <w:rPr>
          <w:rFonts w:ascii="標楷體" w:eastAsia="標楷體" w:hAnsi="標楷體" w:cs="標楷體"/>
          <w:b/>
          <w:sz w:val="28"/>
          <w:szCs w:val="28"/>
        </w:rPr>
        <w:t>年</w:t>
      </w:r>
      <w:r w:rsidRPr="000D13F9">
        <w:rPr>
          <w:rFonts w:ascii="標楷體" w:eastAsia="標楷體" w:hAnsi="標楷體" w:cs="標楷體" w:hint="eastAsia"/>
          <w:b/>
          <w:sz w:val="28"/>
          <w:szCs w:val="28"/>
        </w:rPr>
        <w:t>全民運動會</w:t>
      </w:r>
      <w:r w:rsidRPr="000D13F9">
        <w:rPr>
          <w:rFonts w:ascii="標楷體" w:eastAsia="標楷體" w:hAnsi="標楷體" w:cs="標楷體"/>
          <w:b/>
          <w:sz w:val="28"/>
          <w:szCs w:val="28"/>
        </w:rPr>
        <w:t>原住民傳統射箭賽</w:t>
      </w:r>
      <w:r w:rsidRPr="000D13F9">
        <w:rPr>
          <w:rFonts w:ascii="標楷體" w:eastAsia="標楷體" w:hAnsi="標楷體" w:cs="標楷體" w:hint="eastAsia"/>
          <w:b/>
          <w:sz w:val="28"/>
          <w:szCs w:val="28"/>
        </w:rPr>
        <w:t>選拔</w:t>
      </w:r>
      <w:r>
        <w:rPr>
          <w:rFonts w:ascii="標楷體" w:eastAsia="標楷體" w:hAnsi="標楷體" w:cs="標楷體" w:hint="eastAsia"/>
          <w:b/>
          <w:sz w:val="28"/>
          <w:szCs w:val="28"/>
        </w:rPr>
        <w:t>賽報名表</w:t>
      </w:r>
    </w:p>
    <w:p w:rsidR="000D13F9" w:rsidRDefault="000D13F9" w:rsidP="000D13F9">
      <w:pPr>
        <w:snapToGrid w:val="0"/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組別：□ 社男□ 社女 □ 青少年男子 □ 青少年女子 □ 少年男子 □ 少年女子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1922"/>
        <w:gridCol w:w="2127"/>
        <w:gridCol w:w="4623"/>
      </w:tblGrid>
      <w:tr w:rsidR="000D13F9" w:rsidTr="00981868">
        <w:trPr>
          <w:trHeight w:val="785"/>
          <w:jc w:val="center"/>
        </w:trPr>
        <w:tc>
          <w:tcPr>
            <w:tcW w:w="1588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922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4623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戶籍地址</w:t>
            </w:r>
          </w:p>
        </w:tc>
      </w:tr>
      <w:tr w:rsidR="000D13F9" w:rsidTr="00981868">
        <w:trPr>
          <w:trHeight w:val="785"/>
          <w:jc w:val="center"/>
        </w:trPr>
        <w:tc>
          <w:tcPr>
            <w:tcW w:w="1588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D13F9" w:rsidTr="00981868">
        <w:trPr>
          <w:trHeight w:val="785"/>
          <w:jc w:val="center"/>
        </w:trPr>
        <w:tc>
          <w:tcPr>
            <w:tcW w:w="1588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D13F9" w:rsidTr="00981868">
        <w:trPr>
          <w:trHeight w:val="785"/>
          <w:jc w:val="center"/>
        </w:trPr>
        <w:tc>
          <w:tcPr>
            <w:tcW w:w="1588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D13F9" w:rsidTr="00981868">
        <w:trPr>
          <w:trHeight w:val="785"/>
          <w:jc w:val="center"/>
        </w:trPr>
        <w:tc>
          <w:tcPr>
            <w:tcW w:w="1588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D13F9" w:rsidTr="00981868">
        <w:trPr>
          <w:trHeight w:val="785"/>
          <w:jc w:val="center"/>
        </w:trPr>
        <w:tc>
          <w:tcPr>
            <w:tcW w:w="1588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D13F9" w:rsidTr="00981868">
        <w:trPr>
          <w:trHeight w:val="785"/>
          <w:jc w:val="center"/>
        </w:trPr>
        <w:tc>
          <w:tcPr>
            <w:tcW w:w="1588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D13F9" w:rsidTr="00981868">
        <w:trPr>
          <w:trHeight w:val="785"/>
          <w:jc w:val="center"/>
        </w:trPr>
        <w:tc>
          <w:tcPr>
            <w:tcW w:w="1588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0D13F9" w:rsidRDefault="000D13F9" w:rsidP="000D13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:rsidR="000D13F9" w:rsidRPr="00981868" w:rsidRDefault="00981868" w:rsidP="00981868">
      <w:pPr>
        <w:snapToGrid w:val="0"/>
        <w:spacing w:line="360" w:lineRule="auto"/>
        <w:rPr>
          <w:rFonts w:ascii="標楷體" w:eastAsia="標楷體" w:hAnsi="標楷體" w:cs="標楷體"/>
        </w:rPr>
      </w:pPr>
      <w:r w:rsidRPr="00981868">
        <w:rPr>
          <w:rFonts w:ascii="標楷體" w:eastAsia="標楷體" w:hAnsi="標楷體" w:cs="標楷體" w:hint="eastAsia"/>
        </w:rPr>
        <w:t>報名表如不敷使用請自動延伸</w:t>
      </w:r>
    </w:p>
    <w:p w:rsidR="000D13F9" w:rsidRPr="000D13F9" w:rsidRDefault="000D13F9" w:rsidP="00A004BF">
      <w:pPr>
        <w:snapToGrid w:val="0"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  <w:sectPr w:rsidR="000D13F9" w:rsidRPr="000D13F9">
          <w:footerReference w:type="default" r:id="rId9"/>
          <w:pgSz w:w="11906" w:h="16838"/>
          <w:pgMar w:top="851" w:right="851" w:bottom="851" w:left="851" w:header="0" w:footer="567" w:gutter="0"/>
          <w:cols w:space="720"/>
          <w:formProt w:val="0"/>
          <w:docGrid w:linePitch="360"/>
        </w:sect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報名</w:t>
      </w:r>
      <w:r w:rsidR="006B2DB7">
        <w:rPr>
          <w:rFonts w:ascii="標楷體" w:eastAsia="標楷體" w:hAnsi="標楷體" w:cs="標楷體" w:hint="eastAsia"/>
          <w:b/>
          <w:sz w:val="28"/>
          <w:szCs w:val="28"/>
        </w:rPr>
        <w:t>單位</w:t>
      </w:r>
      <w:r>
        <w:rPr>
          <w:rFonts w:ascii="標楷體" w:eastAsia="標楷體" w:hAnsi="標楷體" w:cs="標楷體" w:hint="eastAsia"/>
          <w:b/>
          <w:sz w:val="28"/>
          <w:szCs w:val="28"/>
        </w:rPr>
        <w:t>簽名：</w:t>
      </w:r>
    </w:p>
    <w:p w:rsidR="00D734CE" w:rsidRDefault="00D734CE" w:rsidP="00F92419">
      <w:pPr>
        <w:spacing w:line="520" w:lineRule="exact"/>
        <w:rPr>
          <w:rFonts w:ascii="新細明體;PMingLiU" w:hAnsi="新細明體;PMingLiU" w:cs="新細明體;PMingLiU"/>
        </w:rPr>
      </w:pPr>
    </w:p>
    <w:sectPr w:rsidR="00D734CE">
      <w:footerReference w:type="default" r:id="rId10"/>
      <w:pgSz w:w="11906" w:h="16838"/>
      <w:pgMar w:top="851" w:right="851" w:bottom="851" w:left="851" w:header="0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57" w:rsidRDefault="00915457">
      <w:r>
        <w:separator/>
      </w:r>
    </w:p>
  </w:endnote>
  <w:endnote w:type="continuationSeparator" w:id="0">
    <w:p w:rsidR="00915457" w:rsidRDefault="0091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細明體_HKSCS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細明體_HKSCS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A6" w:rsidRDefault="00EE31A6">
    <w:pPr>
      <w:pStyle w:val="ad"/>
      <w:tabs>
        <w:tab w:val="center" w:pos="7568"/>
      </w:tabs>
      <w:jc w:val="center"/>
    </w:pP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fldChar w:fldCharType="separate"/>
    </w:r>
    <w:r w:rsidR="000E7B69">
      <w:rPr>
        <w:rStyle w:val="a3"/>
        <w:noProof/>
      </w:rPr>
      <w:t>1</w:t>
    </w:r>
    <w:r>
      <w:rPr>
        <w:rStyle w:val="a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A6" w:rsidRDefault="00EE31A6">
    <w:pPr>
      <w:pStyle w:val="ad"/>
      <w:tabs>
        <w:tab w:val="center" w:pos="756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57" w:rsidRDefault="00915457">
      <w:r>
        <w:separator/>
      </w:r>
    </w:p>
  </w:footnote>
  <w:footnote w:type="continuationSeparator" w:id="0">
    <w:p w:rsidR="00915457" w:rsidRDefault="0091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34B"/>
    <w:multiLevelType w:val="multilevel"/>
    <w:tmpl w:val="120E1B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80840DA"/>
    <w:multiLevelType w:val="multilevel"/>
    <w:tmpl w:val="73B43E78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ascii="標楷體" w:eastAsia="標楷體" w:hAnsi="標楷體" w:cs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CE"/>
    <w:rsid w:val="000877B4"/>
    <w:rsid w:val="000D13F9"/>
    <w:rsid w:val="000E7B69"/>
    <w:rsid w:val="00110517"/>
    <w:rsid w:val="002500F9"/>
    <w:rsid w:val="00290A26"/>
    <w:rsid w:val="003B34F3"/>
    <w:rsid w:val="003D4F5F"/>
    <w:rsid w:val="00600CB7"/>
    <w:rsid w:val="006B2DB7"/>
    <w:rsid w:val="00771E26"/>
    <w:rsid w:val="007C74B4"/>
    <w:rsid w:val="007F0D5E"/>
    <w:rsid w:val="007F4F41"/>
    <w:rsid w:val="00800854"/>
    <w:rsid w:val="00915457"/>
    <w:rsid w:val="00981868"/>
    <w:rsid w:val="00A004BF"/>
    <w:rsid w:val="00BE4794"/>
    <w:rsid w:val="00C007DF"/>
    <w:rsid w:val="00CB5C4F"/>
    <w:rsid w:val="00D7105A"/>
    <w:rsid w:val="00D734CE"/>
    <w:rsid w:val="00EA6296"/>
    <w:rsid w:val="00EB15A1"/>
    <w:rsid w:val="00ED23E0"/>
    <w:rsid w:val="00EE31A6"/>
    <w:rsid w:val="00F9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思源黑體 TW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  <w:sz w:val="28"/>
      <w:szCs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標楷體" w:eastAsia="標楷體" w:hAnsi="標楷體" w:cs="標楷體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">
    <w:name w:val="字元 字元2"/>
    <w:qFormat/>
    <w:rPr>
      <w:rFonts w:eastAsia="新細明體;PMingLiU"/>
      <w:kern w:val="2"/>
      <w:sz w:val="24"/>
      <w:lang w:val="en-US" w:eastAsia="zh-TW" w:bidi="ar-SA"/>
    </w:rPr>
  </w:style>
  <w:style w:type="character" w:customStyle="1" w:styleId="1">
    <w:name w:val="字元 字元1"/>
    <w:qFormat/>
    <w:rPr>
      <w:rFonts w:ascii="標楷體" w:eastAsia="標楷體" w:hAnsi="標楷體" w:cs="標楷體"/>
      <w:kern w:val="2"/>
      <w:sz w:val="32"/>
      <w:szCs w:val="24"/>
      <w:lang w:val="en-US" w:eastAsia="zh-TW" w:bidi="ar-SA"/>
    </w:rPr>
  </w:style>
  <w:style w:type="character" w:styleId="a3">
    <w:name w:val="page number"/>
    <w:basedOn w:val="a0"/>
  </w:style>
  <w:style w:type="character" w:customStyle="1" w:styleId="a4">
    <w:name w:val="網際網路連結"/>
    <w:basedOn w:val="a0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;Arial" w:eastAsia="微軟正黑體" w:hAnsi="Liberation Sans;Arial" w:cs="MS Sans Serif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S Sans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S Sans Serif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S Sans Serif"/>
    </w:rPr>
  </w:style>
  <w:style w:type="paragraph" w:styleId="aa">
    <w:name w:val="annotation text"/>
    <w:basedOn w:val="a"/>
    <w:qFormat/>
    <w:rPr>
      <w:szCs w:val="20"/>
    </w:rPr>
  </w:style>
  <w:style w:type="paragraph" w:styleId="ab">
    <w:name w:val="Body Text Indent"/>
    <w:basedOn w:val="a"/>
    <w:pPr>
      <w:spacing w:line="400" w:lineRule="exact"/>
      <w:ind w:left="960" w:hanging="960"/>
      <w:jc w:val="distribute"/>
    </w:pPr>
    <w:rPr>
      <w:rFonts w:ascii="標楷體" w:eastAsia="標楷體" w:hAnsi="標楷體" w:cs="標楷體"/>
      <w:sz w:val="32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框架內容"/>
    <w:basedOn w:val="a"/>
    <w:qFormat/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paragraph" w:customStyle="1" w:styleId="af1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2">
    <w:name w:val="Balloon Text"/>
    <w:basedOn w:val="a"/>
    <w:link w:val="af3"/>
    <w:uiPriority w:val="99"/>
    <w:semiHidden/>
    <w:unhideWhenUsed/>
    <w:rsid w:val="00EA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A6296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character" w:styleId="af4">
    <w:name w:val="Hyperlink"/>
    <w:basedOn w:val="a0"/>
    <w:uiPriority w:val="99"/>
    <w:unhideWhenUsed/>
    <w:rsid w:val="007C74B4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3B34F3"/>
    <w:rPr>
      <w:color w:val="808080"/>
    </w:rPr>
  </w:style>
  <w:style w:type="table" w:styleId="af6">
    <w:name w:val="Table Grid"/>
    <w:basedOn w:val="a1"/>
    <w:uiPriority w:val="59"/>
    <w:rsid w:val="000D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思源黑體 TW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  <w:sz w:val="28"/>
      <w:szCs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標楷體" w:eastAsia="標楷體" w:hAnsi="標楷體" w:cs="標楷體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">
    <w:name w:val="字元 字元2"/>
    <w:qFormat/>
    <w:rPr>
      <w:rFonts w:eastAsia="新細明體;PMingLiU"/>
      <w:kern w:val="2"/>
      <w:sz w:val="24"/>
      <w:lang w:val="en-US" w:eastAsia="zh-TW" w:bidi="ar-SA"/>
    </w:rPr>
  </w:style>
  <w:style w:type="character" w:customStyle="1" w:styleId="1">
    <w:name w:val="字元 字元1"/>
    <w:qFormat/>
    <w:rPr>
      <w:rFonts w:ascii="標楷體" w:eastAsia="標楷體" w:hAnsi="標楷體" w:cs="標楷體"/>
      <w:kern w:val="2"/>
      <w:sz w:val="32"/>
      <w:szCs w:val="24"/>
      <w:lang w:val="en-US" w:eastAsia="zh-TW" w:bidi="ar-SA"/>
    </w:rPr>
  </w:style>
  <w:style w:type="character" w:styleId="a3">
    <w:name w:val="page number"/>
    <w:basedOn w:val="a0"/>
  </w:style>
  <w:style w:type="character" w:customStyle="1" w:styleId="a4">
    <w:name w:val="網際網路連結"/>
    <w:basedOn w:val="a0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;Arial" w:eastAsia="微軟正黑體" w:hAnsi="Liberation Sans;Arial" w:cs="MS Sans Serif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S Sans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S Sans Serif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S Sans Serif"/>
    </w:rPr>
  </w:style>
  <w:style w:type="paragraph" w:styleId="aa">
    <w:name w:val="annotation text"/>
    <w:basedOn w:val="a"/>
    <w:qFormat/>
    <w:rPr>
      <w:szCs w:val="20"/>
    </w:rPr>
  </w:style>
  <w:style w:type="paragraph" w:styleId="ab">
    <w:name w:val="Body Text Indent"/>
    <w:basedOn w:val="a"/>
    <w:pPr>
      <w:spacing w:line="400" w:lineRule="exact"/>
      <w:ind w:left="960" w:hanging="960"/>
      <w:jc w:val="distribute"/>
    </w:pPr>
    <w:rPr>
      <w:rFonts w:ascii="標楷體" w:eastAsia="標楷體" w:hAnsi="標楷體" w:cs="標楷體"/>
      <w:sz w:val="32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框架內容"/>
    <w:basedOn w:val="a"/>
    <w:qFormat/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paragraph" w:customStyle="1" w:styleId="af1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2">
    <w:name w:val="Balloon Text"/>
    <w:basedOn w:val="a"/>
    <w:link w:val="af3"/>
    <w:uiPriority w:val="99"/>
    <w:semiHidden/>
    <w:unhideWhenUsed/>
    <w:rsid w:val="00EA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A6296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character" w:styleId="af4">
    <w:name w:val="Hyperlink"/>
    <w:basedOn w:val="a0"/>
    <w:uiPriority w:val="99"/>
    <w:unhideWhenUsed/>
    <w:rsid w:val="007C74B4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3B34F3"/>
    <w:rPr>
      <w:color w:val="808080"/>
    </w:rPr>
  </w:style>
  <w:style w:type="table" w:styleId="af6">
    <w:name w:val="Table Grid"/>
    <w:basedOn w:val="a1"/>
    <w:uiPriority w:val="59"/>
    <w:rsid w:val="000D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7E57-B063-4824-9F62-464A7366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2018花蓮縣第13屆縣長盃原住民傳統射箭賽實施計畫及競賽規程</dc:title>
  <dc:creator>ab2907</dc:creator>
  <cp:lastModifiedBy>薛曉芸</cp:lastModifiedBy>
  <cp:revision>9</cp:revision>
  <cp:lastPrinted>1995-11-21T17:41:00Z</cp:lastPrinted>
  <dcterms:created xsi:type="dcterms:W3CDTF">2020-11-13T00:22:00Z</dcterms:created>
  <dcterms:modified xsi:type="dcterms:W3CDTF">2020-11-13T03:20:00Z</dcterms:modified>
  <dc:language>zh-TW</dc:language>
</cp:coreProperties>
</file>