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107年「探索中興人文歷史之旅」活動實施計畫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2"/>
        <w:ind w:right="0" w:left="1978" w:hanging="2002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一、計畫宗旨：為增進本府省政資料館展示教育功能，設計學童校外參訪活動，以寓教於樂方式，讓學生透過快樂且充實的知性學習，體驗人文藝術，瞭解國家建設及認識歷史文化。</w:t>
      </w:r>
    </w:p>
    <w:p>
      <w:pPr>
        <w:spacing w:before="0" w:after="0" w:line="312"/>
        <w:ind w:right="0" w:left="-28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二、主辦單位：臺灣省政府（教文及資料組）</w:t>
      </w:r>
    </w:p>
    <w:p>
      <w:pPr>
        <w:tabs>
          <w:tab w:val="left" w:pos="616" w:leader="none"/>
        </w:tabs>
        <w:spacing w:before="0" w:after="0" w:line="312"/>
        <w:ind w:right="0" w:left="-28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三、活動期間：107年06月08日起至107年12月21日止。</w:t>
      </w:r>
    </w:p>
    <w:p>
      <w:pPr>
        <w:tabs>
          <w:tab w:val="left" w:pos="616" w:leader="none"/>
        </w:tabs>
        <w:spacing w:before="0" w:after="0" w:line="312"/>
        <w:ind w:right="0" w:left="540" w:hanging="540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四、參加對象及名額：國中、國小（中、高年級為原則）學生，每梯次原則80人。</w:t>
      </w:r>
    </w:p>
    <w:p>
      <w:pPr>
        <w:spacing w:before="0" w:after="0" w:line="312"/>
        <w:ind w:right="0" w:left="1978" w:hanging="2002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五、活動地點：臺灣省政資料館（540南投縣南投市中興新村中正路二號）</w:t>
      </w:r>
    </w:p>
    <w:p>
      <w:pPr>
        <w:tabs>
          <w:tab w:val="left" w:pos="616" w:leader="none"/>
        </w:tabs>
        <w:spacing w:before="0" w:after="0" w:line="312"/>
        <w:ind w:right="0" w:left="-28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六、報名時間：即日起至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107年12月7日止。</w:t>
      </w:r>
    </w:p>
    <w:p>
      <w:pPr>
        <w:tabs>
          <w:tab w:val="left" w:pos="616" w:leader="none"/>
        </w:tabs>
        <w:spacing w:before="0" w:after="0" w:line="312"/>
        <w:ind w:right="0" w:left="-28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七、報名方式</w:t>
      </w:r>
    </w:p>
    <w:p>
      <w:pPr>
        <w:numPr>
          <w:ilvl w:val="0"/>
          <w:numId w:val="8"/>
        </w:numPr>
        <w:tabs>
          <w:tab w:val="left" w:pos="945" w:leader="none"/>
        </w:tabs>
        <w:spacing w:before="0" w:after="0" w:line="312"/>
        <w:ind w:right="0" w:left="945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以學校為報名單位，填妥報名表(附表一)，經校長核章後，傳真（049-2372965）或e-mail〔</w:t>
      </w:r>
      <w:r>
        <w:rPr>
          <w:rFonts w:ascii="標楷體" w:hAnsi="標楷體" w:cs="標楷體" w:eastAsia="標楷體"/>
          <w:color w:val="0000FF"/>
          <w:spacing w:val="0"/>
          <w:position w:val="0"/>
          <w:sz w:val="28"/>
          <w:u w:val="single"/>
          <w:shd w:fill="auto" w:val="clear"/>
        </w:rPr>
        <w:t xml:space="preserve">m3260@ems.tpg.gov.tw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〕莊春里小姐收。</w:t>
      </w:r>
    </w:p>
    <w:p>
      <w:pPr>
        <w:numPr>
          <w:ilvl w:val="0"/>
          <w:numId w:val="8"/>
        </w:numPr>
        <w:tabs>
          <w:tab w:val="left" w:pos="945" w:leader="none"/>
        </w:tabs>
        <w:spacing w:before="0" w:after="0" w:line="312"/>
        <w:ind w:right="0" w:left="945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活動計畫及報名表等相關資訊可至臺灣省政府網站（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http://www.tpg.gov.tw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）最新消息（公佈欄）查詢下載。</w:t>
      </w:r>
    </w:p>
    <w:p>
      <w:pPr>
        <w:numPr>
          <w:ilvl w:val="0"/>
          <w:numId w:val="8"/>
        </w:numPr>
        <w:tabs>
          <w:tab w:val="left" w:pos="945" w:leader="none"/>
        </w:tabs>
        <w:spacing w:before="0" w:after="0" w:line="312"/>
        <w:ind w:right="0" w:left="945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俟本府審酌接待容量及依循學校報名先後等因素核定後，復知申請學校到館參訪日期。</w:t>
      </w:r>
    </w:p>
    <w:p>
      <w:pPr>
        <w:tabs>
          <w:tab w:val="left" w:pos="616" w:leader="none"/>
        </w:tabs>
        <w:spacing w:before="0" w:after="0" w:line="312"/>
        <w:ind w:right="0" w:left="1904" w:hanging="1904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八、活動當日師生午餐由主辦單位提供，活動內容詳見附表二。</w:t>
      </w:r>
    </w:p>
    <w:p>
      <w:pPr>
        <w:spacing w:before="0" w:after="0" w:line="312"/>
        <w:ind w:right="0" w:left="2716" w:hanging="273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九、學校配合事項：</w:t>
      </w:r>
    </w:p>
    <w:p>
      <w:pPr>
        <w:numPr>
          <w:ilvl w:val="0"/>
          <w:numId w:val="11"/>
        </w:numPr>
        <w:tabs>
          <w:tab w:val="left" w:pos="967" w:leader="none"/>
          <w:tab w:val="left" w:pos="1022" w:leader="none"/>
        </w:tabs>
        <w:spacing w:before="0" w:after="0" w:line="312"/>
        <w:ind w:right="0" w:left="967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參加師生之交通、平安保險請自行辦理、負擔。</w:t>
      </w:r>
    </w:p>
    <w:p>
      <w:pPr>
        <w:numPr>
          <w:ilvl w:val="0"/>
          <w:numId w:val="11"/>
        </w:numPr>
        <w:tabs>
          <w:tab w:val="left" w:pos="967" w:leader="none"/>
          <w:tab w:val="left" w:pos="540" w:leader="none"/>
        </w:tabs>
        <w:spacing w:before="0" w:after="0" w:line="312"/>
        <w:ind w:right="0" w:left="1440" w:hanging="938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請參加學校配合維持秩序安全，遵守參觀禮儀，避免喧嘩，服從館員指揮。</w:t>
      </w:r>
    </w:p>
    <w:p>
      <w:pPr>
        <w:numPr>
          <w:ilvl w:val="0"/>
          <w:numId w:val="11"/>
        </w:numPr>
        <w:tabs>
          <w:tab w:val="left" w:pos="967" w:leader="none"/>
          <w:tab w:val="left" w:pos="1022" w:leader="none"/>
        </w:tabs>
        <w:spacing w:before="0" w:after="0" w:line="312"/>
        <w:ind w:right="0" w:left="967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核准參訪後，如臨時因故無法成行者，應於活動日七天前告知本府。</w:t>
      </w:r>
    </w:p>
    <w:p>
      <w:pPr>
        <w:numPr>
          <w:ilvl w:val="0"/>
          <w:numId w:val="11"/>
        </w:numPr>
        <w:tabs>
          <w:tab w:val="left" w:pos="967" w:leader="none"/>
          <w:tab w:val="left" w:pos="1022" w:leader="none"/>
        </w:tabs>
        <w:spacing w:before="0" w:after="0" w:line="312"/>
        <w:ind w:right="0" w:left="967" w:hanging="465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十、本活動內容如有變動，相關訊息將登載於本府網站。</w:t>
        <w:t xml:space="preserve"> </w:t>
      </w:r>
    </w:p>
    <w:p>
      <w:pPr>
        <w:spacing w:before="0" w:after="0" w:line="312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附表一</w:t>
      </w:r>
    </w:p>
    <w:p>
      <w:pPr>
        <w:tabs>
          <w:tab w:val="left" w:pos="616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96"/>
        <w:gridCol w:w="540"/>
        <w:gridCol w:w="3420"/>
        <w:gridCol w:w="540"/>
        <w:gridCol w:w="1345"/>
        <w:gridCol w:w="1310"/>
        <w:gridCol w:w="2036"/>
      </w:tblGrid>
      <w:tr>
        <w:trPr>
          <w:trHeight w:val="984" w:hRule="auto"/>
          <w:jc w:val="left"/>
          <w:cantSplit w:val="1"/>
        </w:trPr>
        <w:tc>
          <w:tcPr>
            <w:tcW w:w="1068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107年「探索中興人文歷史之旅」活動報名表</w:t>
            </w:r>
          </w:p>
        </w:tc>
      </w:tr>
      <w:tr>
        <w:trPr>
          <w:trHeight w:val="879" w:hRule="auto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參訪學校</w:t>
            </w:r>
          </w:p>
        </w:tc>
        <w:tc>
          <w:tcPr>
            <w:tcW w:w="58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　　　　　縣市　　　　　　學校</w:t>
            </w:r>
          </w:p>
        </w:tc>
        <w:tc>
          <w:tcPr>
            <w:tcW w:w="1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領隊</w:t>
            </w:r>
          </w:p>
        </w:tc>
        <w:tc>
          <w:tcPr>
            <w:tcW w:w="2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  <w:cantSplit w:val="1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　　址</w:t>
            </w:r>
          </w:p>
        </w:tc>
        <w:tc>
          <w:tcPr>
            <w:tcW w:w="919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19" w:hRule="auto"/>
          <w:jc w:val="left"/>
          <w:cantSplit w:val="1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120" w:left="12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參訪班別</w:t>
            </w:r>
          </w:p>
          <w:p>
            <w:pPr>
              <w:tabs>
                <w:tab w:val="left" w:pos="616" w:leader="none"/>
              </w:tabs>
              <w:spacing w:before="0" w:after="0" w:line="240"/>
              <w:ind w:right="120" w:left="1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及人數</w:t>
            </w:r>
          </w:p>
        </w:tc>
        <w:tc>
          <w:tcPr>
            <w:tcW w:w="919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31" w:hRule="auto"/>
          <w:jc w:val="left"/>
          <w:cantSplit w:val="1"/>
        </w:trPr>
        <w:tc>
          <w:tcPr>
            <w:tcW w:w="14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120" w:left="1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預計參訪日期</w:t>
            </w:r>
          </w:p>
        </w:tc>
        <w:tc>
          <w:tcPr>
            <w:tcW w:w="919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請填3至5個日期，以利安排。</w:t>
            </w:r>
          </w:p>
        </w:tc>
      </w:tr>
      <w:tr>
        <w:trPr>
          <w:trHeight w:val="530" w:hRule="auto"/>
          <w:jc w:val="left"/>
          <w:cantSplit w:val="1"/>
        </w:trPr>
        <w:tc>
          <w:tcPr>
            <w:tcW w:w="14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107年 　  月       日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6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107年 　  月       日</w:t>
            </w:r>
          </w:p>
        </w:tc>
      </w:tr>
      <w:tr>
        <w:trPr>
          <w:trHeight w:val="530" w:hRule="auto"/>
          <w:jc w:val="left"/>
          <w:cantSplit w:val="1"/>
        </w:trPr>
        <w:tc>
          <w:tcPr>
            <w:tcW w:w="14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  107年 　  月       日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6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107年 　  月       日</w:t>
            </w:r>
          </w:p>
        </w:tc>
      </w:tr>
      <w:tr>
        <w:trPr>
          <w:trHeight w:val="530" w:hRule="auto"/>
          <w:jc w:val="left"/>
          <w:cantSplit w:val="1"/>
        </w:trPr>
        <w:tc>
          <w:tcPr>
            <w:tcW w:w="14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107年 　  月       日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4" w:hRule="auto"/>
          <w:jc w:val="left"/>
          <w:cantSplit w:val="1"/>
        </w:trPr>
        <w:tc>
          <w:tcPr>
            <w:tcW w:w="1068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通訊地址：</w:t>
            </w:r>
          </w:p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聯絡人：</w:t>
            </w:r>
          </w:p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電話或手機：</w:t>
            </w:r>
          </w:p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傳真：</w:t>
            </w:r>
          </w:p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E－mail：</w:t>
            </w:r>
          </w:p>
        </w:tc>
      </w:tr>
      <w:tr>
        <w:trPr>
          <w:trHeight w:val="1281" w:hRule="auto"/>
          <w:jc w:val="left"/>
          <w:cantSplit w:val="1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616" w:leader="none"/>
              </w:tabs>
              <w:spacing w:before="18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備　　註</w:t>
            </w:r>
          </w:p>
        </w:tc>
        <w:tc>
          <w:tcPr>
            <w:tcW w:w="919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616" w:leader="none"/>
              </w:tabs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1.獲邀單位另行通知。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2.洽詢電話：臺灣省政府教文及資料組－莊春里小姐。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TEL：049-2341659。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Fax：049-2372965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E-mail: m3260@ems.tpg.gov.tw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校長核章：</w:t>
      </w: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附表二</w:t>
      </w:r>
    </w:p>
    <w:p>
      <w:pPr>
        <w:spacing w:before="0" w:after="0" w:line="2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208" w:type="dxa"/>
      </w:tblPr>
      <w:tblGrid>
        <w:gridCol w:w="1647"/>
        <w:gridCol w:w="3373"/>
        <w:gridCol w:w="3134"/>
      </w:tblGrid>
      <w:tr>
        <w:trPr>
          <w:trHeight w:val="1080" w:hRule="auto"/>
          <w:jc w:val="left"/>
          <w:cantSplit w:val="1"/>
        </w:trPr>
        <w:tc>
          <w:tcPr>
            <w:tcW w:w="81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107年「探索中興人文歷史之旅」活動時程表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時     間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240" w:left="24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活動內容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地     點</w:t>
            </w:r>
          </w:p>
        </w:tc>
      </w:tr>
      <w:tr>
        <w:trPr>
          <w:trHeight w:val="1034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09:00-9:05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報到、入座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省政資料館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9:05-9:30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影片欣賞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資料館簡報室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9:30-10:00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參觀中興八景之一---本府資料館荷園攬勝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資料館荷園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10:00-11:45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陳列展示導覽解說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資料館各陳列室（區）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11:45-12:20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有獎問答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資料館簡報室</w:t>
            </w:r>
          </w:p>
        </w:tc>
      </w:tr>
      <w:tr>
        <w:trPr>
          <w:trHeight w:val="1080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12:20-13:20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意見交流（午餐）時間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資料館簡報室</w:t>
            </w:r>
          </w:p>
        </w:tc>
      </w:tr>
      <w:tr>
        <w:trPr>
          <w:trHeight w:val="1038" w:hRule="auto"/>
          <w:jc w:val="left"/>
        </w:trPr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13:30~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中興采風（學校自行安排）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8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pg.gov.tw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