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B3" w:rsidRDefault="00B436ED" w:rsidP="00724CB3">
      <w:pPr>
        <w:jc w:val="center"/>
        <w:rPr>
          <w:b/>
          <w:sz w:val="28"/>
          <w:szCs w:val="28"/>
          <w:lang w:eastAsia="zh-TW"/>
        </w:rPr>
      </w:pPr>
      <w:r w:rsidRPr="00B436ED">
        <w:rPr>
          <w:b/>
          <w:sz w:val="28"/>
          <w:szCs w:val="28"/>
          <w:lang w:eastAsia="zh-TW"/>
        </w:rPr>
        <w:t>2016年電影教育輔助教材推廣計畫</w:t>
      </w:r>
    </w:p>
    <w:p w:rsidR="0052483A" w:rsidRPr="00B436ED" w:rsidRDefault="00B436ED" w:rsidP="00724CB3">
      <w:pPr>
        <w:jc w:val="center"/>
        <w:rPr>
          <w:b/>
          <w:sz w:val="28"/>
          <w:szCs w:val="28"/>
          <w:lang w:eastAsia="zh-TW"/>
        </w:rPr>
      </w:pPr>
      <w:r w:rsidRPr="00B436ED">
        <w:rPr>
          <w:rFonts w:hint="eastAsia"/>
          <w:b/>
          <w:sz w:val="28"/>
          <w:szCs w:val="28"/>
          <w:lang w:eastAsia="zh-TW"/>
        </w:rPr>
        <w:t>電影焦點團體</w:t>
      </w:r>
      <w:r w:rsidR="00722B56">
        <w:rPr>
          <w:b/>
          <w:sz w:val="28"/>
          <w:szCs w:val="28"/>
          <w:lang w:eastAsia="zh-TW"/>
        </w:rPr>
        <w:t>工作坊</w:t>
      </w:r>
      <w:r w:rsidR="00724CB3">
        <w:rPr>
          <w:rFonts w:hint="eastAsia"/>
          <w:b/>
          <w:sz w:val="28"/>
          <w:szCs w:val="28"/>
          <w:lang w:eastAsia="zh-TW"/>
        </w:rPr>
        <w:t xml:space="preserve">  活動辦法</w:t>
      </w:r>
    </w:p>
    <w:p w:rsidR="00B436ED" w:rsidRDefault="00B436ED" w:rsidP="00B436ED">
      <w:pPr>
        <w:jc w:val="both"/>
        <w:rPr>
          <w:b/>
          <w:sz w:val="24"/>
          <w:szCs w:val="24"/>
          <w:lang w:eastAsia="zh-TW"/>
        </w:rPr>
      </w:pPr>
    </w:p>
    <w:p w:rsidR="00A63160" w:rsidRDefault="00A63160" w:rsidP="00B436ED">
      <w:pPr>
        <w:jc w:val="both"/>
        <w:rPr>
          <w:b/>
          <w:sz w:val="24"/>
          <w:szCs w:val="24"/>
          <w:lang w:eastAsia="zh-TW"/>
        </w:rPr>
      </w:pPr>
    </w:p>
    <w:p w:rsidR="00A63160" w:rsidRPr="00B436ED" w:rsidRDefault="00A63160" w:rsidP="00B436ED">
      <w:pPr>
        <w:jc w:val="both"/>
        <w:rPr>
          <w:b/>
          <w:sz w:val="24"/>
          <w:szCs w:val="24"/>
          <w:lang w:eastAsia="zh-TW"/>
        </w:rPr>
      </w:pPr>
    </w:p>
    <w:p w:rsidR="0052483A" w:rsidRPr="00B436ED" w:rsidRDefault="0052483A" w:rsidP="00724CB3">
      <w:pPr>
        <w:spacing w:line="360" w:lineRule="auto"/>
        <w:jc w:val="both"/>
        <w:rPr>
          <w:sz w:val="24"/>
          <w:szCs w:val="24"/>
          <w:lang w:eastAsia="zh-TW"/>
        </w:rPr>
      </w:pPr>
      <w:r w:rsidRPr="00B436ED">
        <w:rPr>
          <w:rFonts w:hint="eastAsia"/>
          <w:sz w:val="24"/>
          <w:szCs w:val="24"/>
          <w:lang w:eastAsia="zh-TW"/>
        </w:rPr>
        <w:t>指導單位：文化部</w:t>
      </w:r>
      <w:r w:rsidRPr="00B436ED">
        <w:rPr>
          <w:sz w:val="24"/>
          <w:szCs w:val="24"/>
          <w:lang w:eastAsia="zh-TW"/>
        </w:rPr>
        <w:t xml:space="preserve"> </w:t>
      </w:r>
    </w:p>
    <w:p w:rsidR="0052483A" w:rsidRPr="00B436ED" w:rsidRDefault="0052483A" w:rsidP="00724CB3">
      <w:pPr>
        <w:spacing w:line="360" w:lineRule="auto"/>
        <w:jc w:val="both"/>
        <w:rPr>
          <w:sz w:val="24"/>
          <w:szCs w:val="24"/>
          <w:lang w:eastAsia="zh-TW"/>
        </w:rPr>
      </w:pPr>
      <w:r w:rsidRPr="00B436ED">
        <w:rPr>
          <w:rFonts w:hint="eastAsia"/>
          <w:sz w:val="24"/>
          <w:szCs w:val="24"/>
          <w:lang w:eastAsia="zh-TW"/>
        </w:rPr>
        <w:t>主辦單位：財團法人國家電影中心</w:t>
      </w:r>
      <w:r w:rsidRPr="00B436ED">
        <w:rPr>
          <w:sz w:val="24"/>
          <w:szCs w:val="24"/>
          <w:lang w:eastAsia="zh-TW"/>
        </w:rPr>
        <w:t xml:space="preserve"> </w:t>
      </w:r>
    </w:p>
    <w:p w:rsidR="0052483A" w:rsidRPr="00B436ED" w:rsidRDefault="0052483A" w:rsidP="00724CB3">
      <w:pPr>
        <w:spacing w:line="360" w:lineRule="auto"/>
        <w:jc w:val="both"/>
        <w:rPr>
          <w:sz w:val="24"/>
          <w:szCs w:val="24"/>
          <w:lang w:eastAsia="zh-TW"/>
        </w:rPr>
      </w:pPr>
    </w:p>
    <w:p w:rsidR="00B436ED" w:rsidRPr="000652E7" w:rsidRDefault="0052483A" w:rsidP="00724CB3">
      <w:pPr>
        <w:pStyle w:val="a4"/>
        <w:numPr>
          <w:ilvl w:val="0"/>
          <w:numId w:val="4"/>
        </w:numPr>
        <w:spacing w:line="360" w:lineRule="auto"/>
        <w:jc w:val="both"/>
        <w:rPr>
          <w:sz w:val="24"/>
          <w:szCs w:val="24"/>
          <w:lang w:eastAsia="zh-TW"/>
        </w:rPr>
      </w:pPr>
      <w:r w:rsidRPr="000652E7">
        <w:rPr>
          <w:rFonts w:hint="eastAsia"/>
          <w:sz w:val="24"/>
          <w:szCs w:val="24"/>
          <w:lang w:eastAsia="zh-TW"/>
        </w:rPr>
        <w:t>活動目標</w:t>
      </w:r>
      <w:r w:rsidRPr="000652E7">
        <w:rPr>
          <w:sz w:val="24"/>
          <w:szCs w:val="24"/>
          <w:lang w:eastAsia="zh-TW"/>
        </w:rPr>
        <w:t xml:space="preserve"> </w:t>
      </w:r>
    </w:p>
    <w:p w:rsidR="0052483A" w:rsidRP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為擴大電影導讀師資使用電影素材經驗，將與現有教育單位資源系統合作舉辦本次國小、國中、高中教師培訓課程，使教師能夠帶領學生深度瞭解電影原理與電影美學，引發學生對於電影藝術的好奇與興趣，並研討規劃電影融入正規課程的可行性。本次工作坊將同時協助教師運用本次發表之電影輔助教材，進入教育現場課程之落實。</w:t>
      </w:r>
    </w:p>
    <w:p w:rsidR="0052483A" w:rsidRP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52483A" w:rsidRPr="000652E7" w:rsidRDefault="000652E7" w:rsidP="00724CB3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核</w:t>
      </w:r>
      <w:r w:rsidR="0052483A" w:rsidRPr="000652E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心概念</w:t>
      </w:r>
    </w:p>
    <w:p w:rsid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【影像教學能力養成】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</w:p>
    <w:p w:rsidR="0052483A" w:rsidRPr="00B436ED" w:rsidRDefault="00B436ED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焦點團體課程主導人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將帶領老師們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熟悉電影原理與美學識讀</w:t>
      </w:r>
      <w:r w:rsidR="0052483A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，包含教案分享及</w:t>
      </w:r>
      <w:r w:rsidR="0052483A"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交流，也鼓勵老師們透過輔助教材扣合學科領域，挖掘電影中的議</w:t>
      </w:r>
      <w:r w:rsidR="0052483A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題進行深度思考，將電影教育帶回教學現場。</w:t>
      </w:r>
    </w:p>
    <w:p w:rsid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【小組激盪交流】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</w:p>
    <w:p w:rsidR="0052483A" w:rsidRP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透過小組討論與互相激勵，培訓成果與內在成長加乘效應下，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促進教師回到教學現場後也能在官方網站與同伴繼續深掘教育方式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與內涵。</w:t>
      </w:r>
    </w:p>
    <w:p w:rsidR="0052483A" w:rsidRP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52483A" w:rsidRPr="000652E7" w:rsidRDefault="0052483A" w:rsidP="00724CB3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0652E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實施方式</w:t>
      </w:r>
    </w:p>
    <w:p w:rsid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（一）活動對象：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</w:p>
    <w:p w:rsidR="0052483A" w:rsidRPr="00B436ED" w:rsidRDefault="0052483A" w:rsidP="00724CB3">
      <w:p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各縣市對電影藝術、戲劇表演、美學賞析等藝文領域教學內容有興趣，亦或是欲將課程與影音素材結合教授之各科國小、國中、高中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教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師皆可報</w:t>
      </w:r>
      <w:r w:rsid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名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，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以小型研習討論方式進行課程，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辦理場次為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北區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、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中區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、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南區、東區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，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預計</w:t>
      </w:r>
      <w:r w:rsidR="006C038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共招收4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0 人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左右</w:t>
      </w:r>
      <w:r w:rsidR="00411EC5">
        <w:rPr>
          <w:rFonts w:asciiTheme="minorEastAsia" w:eastAsiaTheme="minorEastAsia" w:hAnsiTheme="minorEastAsia" w:hint="eastAsia"/>
          <w:sz w:val="24"/>
          <w:szCs w:val="24"/>
          <w:lang w:eastAsia="zh-TW"/>
        </w:rPr>
        <w:t>。截至7月28日前確認出席人數為</w:t>
      </w:r>
      <w:r w:rsidR="00997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53</w:t>
      </w:r>
      <w:r w:rsidR="00411EC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人，報名清冊請詳見附件一。</w:t>
      </w:r>
    </w:p>
    <w:p w:rsidR="00A63160" w:rsidRDefault="00A6316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br w:type="page"/>
      </w:r>
    </w:p>
    <w:p w:rsidR="00AD1D08" w:rsidRDefault="00411CB9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lastRenderedPageBreak/>
        <w:t>（二）</w:t>
      </w:r>
      <w:r w:rsidR="00742741">
        <w:rPr>
          <w:rFonts w:asciiTheme="minorEastAsia" w:eastAsiaTheme="minorEastAsia" w:hAnsiTheme="minorEastAsia" w:hint="eastAsia"/>
          <w:sz w:val="24"/>
          <w:szCs w:val="24"/>
          <w:lang w:eastAsia="zh-TW"/>
        </w:rPr>
        <w:t>各區課程時間與內容</w:t>
      </w:r>
    </w:p>
    <w:p w:rsidR="00035206" w:rsidRPr="00742741" w:rsidRDefault="00035206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CB58EA" w:rsidRPr="00B436ED" w:rsidRDefault="00CB58EA" w:rsidP="00B436ED">
      <w:pPr>
        <w:pStyle w:val="a4"/>
        <w:widowControl/>
        <w:numPr>
          <w:ilvl w:val="0"/>
          <w:numId w:val="1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北區-同時段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不同地點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上課，共兩班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課程時段：週三下午14:00-17:00（共三小時）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活動日期：8/17、9/7、9/21、9/28、10/19、10/26</w:t>
      </w:r>
    </w:p>
    <w:p w:rsidR="00CB58EA" w:rsidRPr="00701272" w:rsidRDefault="00AD1D08" w:rsidP="00701272">
      <w:pPr>
        <w:pStyle w:val="a4"/>
        <w:widowControl/>
        <w:numPr>
          <w:ilvl w:val="0"/>
          <w:numId w:val="5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國小教師上課地點：臺北市</w:t>
      </w:r>
      <w:r w:rsidR="00CB58EA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仁愛國小（台北市大安區安和路一段60號）</w:t>
      </w:r>
    </w:p>
    <w:p w:rsidR="00701272" w:rsidRDefault="00CB58EA" w:rsidP="00701272">
      <w:pPr>
        <w:spacing w:line="0" w:lineRule="atLeast"/>
        <w:ind w:firstLine="48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</w:t>
      </w:r>
      <w:r w:rsidR="006015A6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帶領</w:t>
      </w: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人：陳俊蓉</w:t>
      </w:r>
      <w:r w:rsid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ab/>
      </w: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學員人數：</w:t>
      </w:r>
      <w:r w:rsidR="00D64E92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1</w:t>
      </w:r>
      <w:r w:rsidR="00F97E9C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1</w:t>
      </w:r>
      <w:r w:rsidRPr="00701272">
        <w:rPr>
          <w:rFonts w:asciiTheme="minorEastAsia" w:eastAsiaTheme="minorEastAsia" w:hAnsiTheme="minorEastAsia"/>
          <w:sz w:val="24"/>
          <w:szCs w:val="24"/>
          <w:lang w:eastAsia="zh-TW"/>
        </w:rPr>
        <w:t>人</w:t>
      </w:r>
    </w:p>
    <w:p w:rsidR="007C25FF" w:rsidRDefault="007C25FF" w:rsidP="007C25FF">
      <w:pPr>
        <w:spacing w:line="0" w:lineRule="atLeast"/>
        <w:ind w:firstLine="48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667"/>
        <w:gridCol w:w="2595"/>
        <w:gridCol w:w="4742"/>
      </w:tblGrid>
      <w:tr w:rsidR="007C25FF" w:rsidRPr="00035206" w:rsidTr="007C25FF">
        <w:trPr>
          <w:trHeight w:val="103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9649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週</w:t>
            </w:r>
          </w:p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</w:p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下</w:t>
            </w:r>
          </w:p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0817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035206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自我介紹與討論課程</w:t>
            </w:r>
          </w:p>
        </w:tc>
        <w:tc>
          <w:tcPr>
            <w:tcW w:w="4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035206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請老師們簡單自我介紹、電影教學經驗或想法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，並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簡述本學期的電影課初步計劃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，本次課程</w:t>
            </w:r>
            <w:r w:rsidRPr="00035206">
              <w:rPr>
                <w:rFonts w:hint="eastAsia"/>
                <w:sz w:val="24"/>
                <w:szCs w:val="24"/>
                <w:lang w:eastAsia="zh-TW"/>
              </w:rPr>
              <w:t>課外教學時間及可能計劃</w:t>
            </w:r>
          </w:p>
        </w:tc>
      </w:tr>
      <w:tr w:rsidR="007C25FF" w:rsidRPr="00742741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0907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場面調度、剪接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以《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冬冬的假期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《魔法阿</w:t>
            </w:r>
            <w:r w:rsidR="007F5B2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為例</w:t>
            </w:r>
          </w:p>
        </w:tc>
      </w:tr>
      <w:tr w:rsidR="007C25FF" w:rsidRPr="00742741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0921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聲音、顏色、人物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萬花嬉春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紅氣球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為例</w:t>
            </w:r>
          </w:p>
        </w:tc>
      </w:tr>
      <w:tr w:rsidR="007C25FF" w:rsidRPr="00742741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0928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分場與敘事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熱帶魚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為例</w:t>
            </w:r>
          </w:p>
        </w:tc>
      </w:tr>
      <w:tr w:rsidR="007C25FF" w:rsidRPr="00742741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1019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5667D2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7D2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彈性課程</w:t>
            </w:r>
            <w:r w:rsidRPr="005667D2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5667D2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667D2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帶領人視團體需求調整</w:t>
            </w:r>
          </w:p>
        </w:tc>
      </w:tr>
      <w:tr w:rsidR="007C25FF" w:rsidRPr="00742741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1026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教案討論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針對老師們提出的教案做討論及建議</w:t>
            </w:r>
          </w:p>
        </w:tc>
      </w:tr>
      <w:tr w:rsidR="007C25FF" w:rsidRPr="00742741" w:rsidTr="00716606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1102</w:t>
            </w: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綜合討論與檢討</w:t>
            </w:r>
          </w:p>
        </w:tc>
        <w:tc>
          <w:tcPr>
            <w:tcW w:w="47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42741" w:rsidRDefault="007C25FF" w:rsidP="003E0CA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035206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實際操作後的課堂情況提出檢討及建議</w:t>
            </w:r>
          </w:p>
        </w:tc>
      </w:tr>
    </w:tbl>
    <w:p w:rsidR="007C25FF" w:rsidRPr="007C25FF" w:rsidRDefault="007C25FF" w:rsidP="00701272">
      <w:pPr>
        <w:spacing w:line="0" w:lineRule="atLeast"/>
        <w:ind w:firstLine="48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CB58EA" w:rsidRPr="00701272" w:rsidRDefault="00AD1D08" w:rsidP="00701272">
      <w:pPr>
        <w:pStyle w:val="a4"/>
        <w:numPr>
          <w:ilvl w:val="0"/>
          <w:numId w:val="5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國</w:t>
      </w:r>
      <w:r w:rsidR="00CB58EA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高中教師上課地點：國家電影中心電影教室（台北市</w:t>
      </w: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青</w:t>
      </w:r>
      <w:r w:rsidR="00CB58EA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島東路7號4樓）</w:t>
      </w:r>
    </w:p>
    <w:p w:rsidR="006C0388" w:rsidRDefault="006015A6" w:rsidP="00701272">
      <w:pPr>
        <w:spacing w:line="0" w:lineRule="atLeast"/>
        <w:ind w:firstLine="48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課程帶領</w:t>
      </w:r>
      <w:r w:rsidR="00CB58EA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人：陳平浩</w:t>
      </w:r>
      <w:r w:rsidR="00701272"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="00CB58EA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學員人數：1</w:t>
      </w:r>
      <w:r w:rsidR="00F97E9C" w:rsidRPr="00701272">
        <w:rPr>
          <w:rFonts w:asciiTheme="minorEastAsia" w:eastAsiaTheme="minorEastAsia" w:hAnsiTheme="minorEastAsia" w:hint="eastAsia"/>
          <w:sz w:val="24"/>
          <w:szCs w:val="24"/>
          <w:lang w:eastAsia="zh-TW"/>
        </w:rPr>
        <w:t>7</w:t>
      </w:r>
      <w:r w:rsidR="00CB58EA" w:rsidRPr="00701272">
        <w:rPr>
          <w:rFonts w:asciiTheme="minorEastAsia" w:eastAsiaTheme="minorEastAsia" w:hAnsiTheme="minorEastAsia"/>
          <w:sz w:val="24"/>
          <w:szCs w:val="24"/>
          <w:lang w:eastAsia="zh-TW"/>
        </w:rPr>
        <w:t>人</w:t>
      </w:r>
    </w:p>
    <w:p w:rsidR="00035206" w:rsidRDefault="00035206" w:rsidP="00035206">
      <w:pPr>
        <w:pStyle w:val="a4"/>
        <w:widowControl/>
        <w:spacing w:line="0" w:lineRule="atLeast"/>
        <w:ind w:left="480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667"/>
        <w:gridCol w:w="2595"/>
        <w:gridCol w:w="4742"/>
      </w:tblGrid>
      <w:tr w:rsidR="007C25FF" w:rsidRPr="007C25FF" w:rsidTr="007C25FF">
        <w:trPr>
          <w:trHeight w:val="103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北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週</w:t>
            </w:r>
          </w:p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三</w:t>
            </w:r>
          </w:p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</w:p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</w:p>
        </w:tc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0817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自我介紹與討論課程</w:t>
            </w:r>
          </w:p>
        </w:tc>
        <w:tc>
          <w:tcPr>
            <w:tcW w:w="4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(1)簡單自我介紹</w:t>
            </w:r>
          </w:p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(2)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二十字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內說明電影對你而言是什麼。</w:t>
            </w:r>
          </w:p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(3)請從最近所看的電影或者喜歡的電影裡，挑選或截取一個五到十分鐘的片段，向大家說明你為什麼喜歡這一段。</w:t>
            </w:r>
          </w:p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電影基礎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蘋果的滋味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:rsidR="00480664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作業：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我們的那時此刻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7C25FF" w:rsidRPr="007C25FF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0907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7C25F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場面調度(框格;構圖;景深;走位;燈光)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 xml:space="preserve">主題：我/成長 </w:t>
            </w:r>
          </w:p>
          <w:p w:rsidR="00480664" w:rsidRPr="007C25FF" w:rsidRDefault="00480664" w:rsidP="007C25FF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以《</w:t>
            </w:r>
            <w:r w:rsidR="007C25FF"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風櫃來的人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》和《</w:t>
            </w:r>
            <w:r w:rsidR="007C25FF"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童年往事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》為例</w:t>
            </w:r>
          </w:p>
        </w:tc>
      </w:tr>
      <w:tr w:rsidR="007C25FF" w:rsidRPr="007C25FF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0921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剪接(動畫;對話正反切;平行剪接)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主題：我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vs.他人/社會</w:t>
            </w:r>
          </w:p>
          <w:p w:rsidR="007C25FF" w:rsidRPr="007C25FF" w:rsidRDefault="007C25FF" w:rsidP="007C25FF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台北台北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》、《魔法阿</w:t>
            </w:r>
            <w:r w:rsidR="007F5B2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:rsidR="00480664" w:rsidRPr="007C25FF" w:rsidRDefault="007C25FF" w:rsidP="007C25FF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狼的孩子雨與雪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7C25FF" w:rsidRPr="007C25FF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0928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7C25F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聲音(歌舞片vs.對白/旁白/配樂/音效/環境音;默片;動作(舞蹈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特技)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主題：愛情</w:t>
            </w:r>
          </w:p>
          <w:p w:rsidR="00480664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萬花嬉春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》、《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福爾摩斯二世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7C25FF" w:rsidRPr="007C25FF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1019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「場」與敘事(三幕劇;羅生門;回溯)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7C25F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主題：社會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(城鄉、傳統、性別)/道德和法律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 xml:space="preserve"> 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熱帶魚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》、《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指望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》、《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兒子的大玩偶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》、《</w:t>
            </w: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溺境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7C25FF" w:rsidRPr="007C25FF" w:rsidTr="007C25FF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1026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  <w:szCs w:val="24"/>
                <w:lang w:eastAsia="zh-TW"/>
              </w:rPr>
              <w:t>紀錄片</w:t>
            </w:r>
          </w:p>
          <w:p w:rsidR="00480664" w:rsidRPr="007C25FF" w:rsidRDefault="00480664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主題：真實與虛構(火車進站+月球之旅)</w:t>
            </w:r>
          </w:p>
          <w:p w:rsidR="00480664" w:rsidRPr="007C25FF" w:rsidRDefault="007C25FF" w:rsidP="007C25FF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醫生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奇蹟的夏天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》或《</w:t>
            </w:r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  <w:t>野球孩子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  <w:tr w:rsidR="007C25FF" w:rsidRPr="007C25FF" w:rsidTr="00716606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64" w:rsidRPr="007C25FF" w:rsidRDefault="00480664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25FF" w:rsidRPr="007C25FF" w:rsidRDefault="007C25FF" w:rsidP="007C25F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spellStart"/>
            <w:r w:rsidRPr="007C25F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台語片</w:t>
            </w:r>
            <w:proofErr w:type="spellEnd"/>
          </w:p>
          <w:p w:rsidR="00480664" w:rsidRPr="007C25FF" w:rsidRDefault="00480664" w:rsidP="007C25F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664" w:rsidRPr="007C25FF" w:rsidRDefault="007C25FF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proofErr w:type="spellStart"/>
            <w:r w:rsidRPr="007C25F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大俠梅花鹿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</w:tc>
      </w:tr>
    </w:tbl>
    <w:p w:rsidR="00CB58EA" w:rsidRPr="00B436ED" w:rsidRDefault="00CB58EA" w:rsidP="00B436ED">
      <w:pPr>
        <w:pStyle w:val="a4"/>
        <w:widowControl/>
        <w:numPr>
          <w:ilvl w:val="0"/>
          <w:numId w:val="1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B436ED">
        <w:rPr>
          <w:rFonts w:asciiTheme="minorEastAsia" w:eastAsiaTheme="minorEastAsia" w:hAnsiTheme="minorEastAsia" w:hint="eastAsia"/>
          <w:sz w:val="24"/>
          <w:szCs w:val="24"/>
        </w:rPr>
        <w:lastRenderedPageBreak/>
        <w:t>東區</w:t>
      </w:r>
      <w:proofErr w:type="spellEnd"/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b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活動地點：宜蘭縣羅東鎮北成國小（宜蘭縣羅東鎮北成路一段125號</w:t>
      </w:r>
      <w:r w:rsidRPr="00200213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課程時段：週日下午14:00-17:00（共三小時）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活動日期：8/14、8/21、9/11、9/25、10/23、10/30</w:t>
      </w:r>
    </w:p>
    <w:p w:rsidR="00CB58EA" w:rsidRPr="00B436ED" w:rsidRDefault="006015A6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課程帶領</w:t>
      </w:r>
      <w:r w:rsidR="00CB58EA"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人：王志欽</w:t>
      </w:r>
    </w:p>
    <w:p w:rsidR="00CB58EA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學員人數：</w:t>
      </w:r>
      <w:r w:rsidR="00997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8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人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667"/>
        <w:gridCol w:w="2595"/>
        <w:gridCol w:w="4742"/>
      </w:tblGrid>
      <w:tr w:rsidR="00AD1D08" w:rsidRPr="00742741" w:rsidTr="00AD1D08">
        <w:trPr>
          <w:trHeight w:val="103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東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週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下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0814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電影與材料</w:t>
            </w:r>
            <w:proofErr w:type="spellEnd"/>
          </w:p>
        </w:tc>
        <w:tc>
          <w:tcPr>
            <w:tcW w:w="47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鑑賞、解析與創作的依據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082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電影及脈絡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電影發展的演進與對材料的開發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0911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如何講電影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教學現場的影片講解芻議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0925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學科與電影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教學現場的電影講解芻議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1016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7D2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彈性課程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667D2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帶領人視團體需求調整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虛擬教案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檢討老師們沉思後的新教案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1030</w:t>
            </w: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疑難與解決</w:t>
            </w:r>
            <w:proofErr w:type="spellEnd"/>
          </w:p>
        </w:tc>
        <w:tc>
          <w:tcPr>
            <w:tcW w:w="47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合議老師們實際操作後的困難與建議</w:t>
            </w:r>
          </w:p>
        </w:tc>
      </w:tr>
    </w:tbl>
    <w:p w:rsidR="006C0388" w:rsidRPr="00AD1D08" w:rsidRDefault="006C0388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CB58EA" w:rsidRPr="00B436ED" w:rsidRDefault="00CB58EA" w:rsidP="00B436ED">
      <w:pPr>
        <w:pStyle w:val="a4"/>
        <w:widowControl/>
        <w:numPr>
          <w:ilvl w:val="0"/>
          <w:numId w:val="1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B436ED">
        <w:rPr>
          <w:rFonts w:asciiTheme="minorEastAsia" w:eastAsiaTheme="minorEastAsia" w:hAnsiTheme="minorEastAsia" w:hint="eastAsia"/>
          <w:sz w:val="24"/>
          <w:szCs w:val="24"/>
        </w:rPr>
        <w:t>中區</w:t>
      </w:r>
      <w:proofErr w:type="spellEnd"/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活動地點：</w:t>
      </w:r>
      <w:proofErr w:type="gramStart"/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臺</w:t>
      </w:r>
      <w:proofErr w:type="gramEnd"/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中市南區國光國小（台中市南區國光路261號）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課程時段：週二上午09:00-12:00（共三小時）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活動日期：8/16、9/6、9/20、9/27、10/18、10/25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</w:t>
      </w:r>
      <w:r w:rsidR="006015A6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帶領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人：陳平浩</w:t>
      </w:r>
    </w:p>
    <w:p w:rsidR="00CB58EA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學員人數：</w:t>
      </w:r>
      <w:r w:rsidR="00A63160">
        <w:rPr>
          <w:rFonts w:asciiTheme="minorEastAsia" w:eastAsiaTheme="minorEastAsia" w:hAnsiTheme="minorEastAsia" w:hint="eastAsia"/>
          <w:sz w:val="24"/>
          <w:szCs w:val="24"/>
          <w:lang w:eastAsia="zh-TW"/>
        </w:rPr>
        <w:t>7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人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667"/>
        <w:gridCol w:w="2595"/>
        <w:gridCol w:w="5309"/>
      </w:tblGrid>
      <w:tr w:rsidR="00AD1D08" w:rsidRPr="00742741" w:rsidTr="00AD1D08">
        <w:trPr>
          <w:trHeight w:val="103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中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週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上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0816</w:t>
            </w:r>
          </w:p>
        </w:tc>
        <w:tc>
          <w:tcPr>
            <w:tcW w:w="259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自我介紹+電影基礎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場面調度、剪接、聲音</w:t>
            </w:r>
          </w:p>
        </w:tc>
        <w:tc>
          <w:tcPr>
            <w:tcW w:w="53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a自我介紹(每人十分鐘)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(1)簡單自我介紹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(2)二十字以內說明電影對你而言是什麼。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(3)截取一個五分鐘的電影片段，說明你為什麼喜歡這一段</w:t>
            </w:r>
          </w:p>
          <w:p w:rsidR="007F5B28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b電影基礎：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蘋果的滋味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作業：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="007F5B2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我們的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那時此刻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0906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場面調度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電影基礎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與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從《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冬冬的假期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看圖(</w:t>
            </w:r>
            <w:proofErr w:type="gramStart"/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看框</w:t>
            </w:r>
            <w:proofErr w:type="gramEnd"/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)說故事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0920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剪接(動畫、對話正反切、平行剪接)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電影基礎：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台北台北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》+《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魔法阿媽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》+《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狼的孩子雨與雪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教學：視覺暫留/影像原理小玩具製作、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重攝影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片段落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0927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聲音(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音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樂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/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音效…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等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;默片;動作(舞蹈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特技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電影基礎：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萬花嬉春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》+《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福爾摩斯二世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  <w:p w:rsidR="007F5B28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教學：找出並區分對白、配樂、音效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proofErr w:type="gramStart"/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幫默片</w:t>
            </w:r>
            <w:proofErr w:type="gramEnd"/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配音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1018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7D2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彈性課程</w:t>
            </w: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667D2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帶領人視團體需求調整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1025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聲音、顏色、人物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電影基礎：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紅氣球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》+《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腦筋急轉彎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或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剪刀手愛德華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1101</w:t>
            </w:r>
          </w:p>
        </w:tc>
        <w:tc>
          <w:tcPr>
            <w:tcW w:w="259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「場」與敘事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(三幕劇;羅生門;回溯)</w:t>
            </w:r>
          </w:p>
        </w:tc>
        <w:tc>
          <w:tcPr>
            <w:tcW w:w="530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電影基礎：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熱帶魚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》+《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溺境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</w:p>
          <w:p w:rsidR="00AD1D08" w:rsidRPr="00742741" w:rsidRDefault="00AD1D08" w:rsidP="00480664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教學：找出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熱帶魚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三幕轉折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並分為三段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敘事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；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重新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為《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溺境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》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整理故事的時序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，並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改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寫</w:t>
            </w:r>
            <w:proofErr w:type="gramStart"/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成順敘式</w:t>
            </w:r>
            <w:proofErr w:type="gramEnd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結構</w:t>
            </w:r>
          </w:p>
        </w:tc>
      </w:tr>
    </w:tbl>
    <w:p w:rsidR="00CB58EA" w:rsidRPr="00B436ED" w:rsidRDefault="00CB58EA" w:rsidP="00B436ED">
      <w:pPr>
        <w:pStyle w:val="a4"/>
        <w:widowControl/>
        <w:numPr>
          <w:ilvl w:val="0"/>
          <w:numId w:val="1"/>
        </w:num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B436ED">
        <w:rPr>
          <w:rFonts w:asciiTheme="minorEastAsia" w:eastAsiaTheme="minorEastAsia" w:hAnsiTheme="minorEastAsia" w:hint="eastAsia"/>
          <w:sz w:val="24"/>
          <w:szCs w:val="24"/>
        </w:rPr>
        <w:lastRenderedPageBreak/>
        <w:t>南區</w:t>
      </w:r>
      <w:proofErr w:type="spellEnd"/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活動地點：高雄市三民區民族國小（高雄市三民區平等路197號）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課程時段：週四下午14:00-17:00（共三小時）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活動日期：8/18、9/8、9/22、9/29、10/20、10/27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課程</w:t>
      </w:r>
      <w:r w:rsidR="006015A6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帶領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人：王冠人</w:t>
      </w:r>
    </w:p>
    <w:p w:rsidR="00CB58EA" w:rsidRPr="00B436ED" w:rsidRDefault="00CB58EA" w:rsidP="00B436ED">
      <w:pPr>
        <w:spacing w:line="0" w:lineRule="atLeast"/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學員人數：</w:t>
      </w:r>
      <w:r w:rsidR="00D64E92">
        <w:rPr>
          <w:rFonts w:asciiTheme="minorEastAsia" w:eastAsiaTheme="minorEastAsia" w:hAnsiTheme="minorEastAsia" w:hint="eastAsia"/>
          <w:sz w:val="24"/>
          <w:szCs w:val="24"/>
          <w:lang w:eastAsia="zh-TW"/>
        </w:rPr>
        <w:t>10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人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667"/>
        <w:gridCol w:w="2584"/>
        <w:gridCol w:w="5603"/>
      </w:tblGrid>
      <w:tr w:rsidR="00AD1D08" w:rsidRPr="00742741" w:rsidTr="00AD1D08">
        <w:trPr>
          <w:trHeight w:val="103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週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下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午</w:t>
            </w:r>
          </w:p>
        </w:tc>
        <w:tc>
          <w:tcPr>
            <w:tcW w:w="6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0818</w:t>
            </w:r>
          </w:p>
        </w:tc>
        <w:tc>
          <w:tcPr>
            <w:tcW w:w="25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724CB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以「電影片名」描述：生活近況及教學現場</w:t>
            </w:r>
          </w:p>
        </w:tc>
        <w:tc>
          <w:tcPr>
            <w:tcW w:w="56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1.互相認識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2.以</w:t>
            </w:r>
            <w:proofErr w:type="gramStart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電影為鏡</w:t>
            </w:r>
            <w:proofErr w:type="gramEnd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，帶領學員「投射」自身經驗，思索經驗異同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0908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電影裡的角色：</w:t>
            </w:r>
          </w:p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認同與情感歷程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從有趣、有吸引力，動人或特殊的角色談起，探索角色的互動關係，及其蘊含的內在情感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討論角色成立的原因、元素？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3.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從學生對角色的「好惡」，可以看見什麼？身分、性別、年齡、社會與道德價值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4.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虛構與非虛構的角色：劇情片、紀錄片、動畫片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0922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電影作為表演媒體：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動作與移動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以「一場戲」意識到「攝影機」、「鏡頭」的存在與作用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鏡子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or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窗戶：談「寫實主義」、「非寫實」、「表現主義」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0929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電影的視與聽(</w:t>
            </w:r>
            <w:proofErr w:type="gramStart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)</w:t>
            </w:r>
          </w:p>
          <w:p w:rsidR="00724CB3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視覺: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空間、色彩、光影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美感教育面面觀</w:t>
            </w: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空間與記憶、情感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1020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電影的視與聽（二）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聽覺:電影裡的聲音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聽覺與聆聽的重要：聽見哪些、</w:t>
            </w:r>
            <w:proofErr w:type="gramStart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哪些沒聽到</w:t>
            </w:r>
            <w:proofErr w:type="gramEnd"/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？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聲音改變了什麼？</w:t>
            </w:r>
          </w:p>
        </w:tc>
      </w:tr>
      <w:tr w:rsidR="00AD1D08" w:rsidRPr="00742741" w:rsidTr="00AD1D08">
        <w:trPr>
          <w:trHeight w:val="103"/>
          <w:jc w:val="center"/>
        </w:trPr>
        <w:tc>
          <w:tcPr>
            <w:tcW w:w="4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1027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電影裡的戲劇：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重複與省略</w:t>
            </w:r>
          </w:p>
        </w:tc>
        <w:tc>
          <w:tcPr>
            <w:tcW w:w="56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B28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1.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事件的「因果關係」建立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2.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剪接如何表現「時間感」</w:t>
            </w:r>
          </w:p>
          <w:p w:rsidR="00AD1D08" w:rsidRPr="00742741" w:rsidRDefault="00AD1D08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742741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3.</w:t>
            </w: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母題與象徵：重複手法的運用</w:t>
            </w:r>
          </w:p>
        </w:tc>
      </w:tr>
      <w:tr w:rsidR="00AD1D08" w:rsidRPr="00742741" w:rsidTr="00724CB3">
        <w:trPr>
          <w:trHeight w:val="417"/>
          <w:jc w:val="center"/>
        </w:trPr>
        <w:tc>
          <w:tcPr>
            <w:tcW w:w="4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AD1D08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741">
              <w:rPr>
                <w:rFonts w:asciiTheme="minorEastAsia" w:eastAsiaTheme="minorEastAsia" w:hAnsiTheme="minorEastAsia" w:hint="eastAsia"/>
                <w:sz w:val="24"/>
                <w:szCs w:val="24"/>
              </w:rPr>
              <w:t>1103</w:t>
            </w:r>
          </w:p>
        </w:tc>
        <w:tc>
          <w:tcPr>
            <w:tcW w:w="2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67D2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彈性課程</w:t>
            </w:r>
          </w:p>
        </w:tc>
        <w:tc>
          <w:tcPr>
            <w:tcW w:w="560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1D08" w:rsidRPr="00742741" w:rsidRDefault="005667D2" w:rsidP="004806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5667D2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帶領人視團體需求調整</w:t>
            </w:r>
          </w:p>
        </w:tc>
      </w:tr>
    </w:tbl>
    <w:p w:rsidR="00742741" w:rsidRDefault="00742741" w:rsidP="00742741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52483A" w:rsidRPr="00B436ED" w:rsidRDefault="0052483A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（三）活動費用：全程免費</w:t>
      </w:r>
    </w:p>
    <w:p w:rsidR="0052483A" w:rsidRPr="00B436ED" w:rsidRDefault="0052483A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（四）偏遠地區教師交通補助：「偏遠」及「</w:t>
      </w:r>
      <w:proofErr w:type="gramStart"/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特偏」</w:t>
      </w:r>
      <w:proofErr w:type="gramEnd"/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地區任職教師（以教育部統計處所列出之偏遠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地區</w:t>
      </w:r>
      <w:r w:rsidR="006C038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學校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為</w:t>
      </w:r>
      <w:proofErr w:type="gramStart"/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準</w:t>
      </w:r>
      <w:proofErr w:type="gramEnd"/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），本活動補助交通費用。</w:t>
      </w:r>
    </w:p>
    <w:p w:rsidR="0052483A" w:rsidRPr="00B436ED" w:rsidRDefault="0052483A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（五）報名方式：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報名者請於即日起至 7 月 2</w:t>
      </w:r>
      <w:r w:rsidR="006C0388">
        <w:rPr>
          <w:rFonts w:asciiTheme="minorEastAsia" w:eastAsiaTheme="minorEastAsia" w:hAnsiTheme="minorEastAsia" w:hint="eastAsia"/>
          <w:sz w:val="24"/>
          <w:szCs w:val="24"/>
          <w:lang w:eastAsia="zh-TW"/>
        </w:rPr>
        <w:t>2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日（</w:t>
      </w:r>
      <w:r w:rsidR="006C038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五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）至報名表單</w:t>
      </w:r>
      <w:proofErr w:type="gramStart"/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</w:t>
      </w:r>
      <w:proofErr w:type="gramEnd"/>
      <w:r w:rsidR="00CB58EA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https://is.gd/5mgicP</w:t>
      </w:r>
      <w:proofErr w:type="gramStart"/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）</w:t>
      </w:r>
      <w:proofErr w:type="gramEnd"/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填寫。報名截止後，將寄發行前通知確認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報名成功。</w:t>
      </w:r>
    </w:p>
    <w:p w:rsidR="006C0388" w:rsidRDefault="0052483A" w:rsidP="00411EC5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</w:t>
      </w:r>
      <w:r w:rsidR="00CB58EA"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六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）報名聯絡：</w:t>
      </w: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  <w:r w:rsidR="00411EC5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財團法人國家電影中心</w:t>
      </w:r>
      <w:r w:rsidR="00411EC5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:rsidR="00411EC5" w:rsidRDefault="00CB58EA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朱卿鋒</w:t>
      </w:r>
      <w:r w:rsidR="0052483A"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小姐 電話：02-2392-4243  分機 3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07</w:t>
      </w:r>
      <w:r w:rsidR="00035206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</w:t>
      </w:r>
    </w:p>
    <w:p w:rsidR="00411EC5" w:rsidRDefault="0052483A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436ED">
        <w:rPr>
          <w:rFonts w:asciiTheme="minorEastAsia" w:eastAsiaTheme="minorEastAsia" w:hAnsiTheme="minorEastAsia"/>
          <w:sz w:val="24"/>
          <w:szCs w:val="24"/>
          <w:lang w:eastAsia="zh-TW"/>
        </w:rPr>
        <w:t>E-mail：</w:t>
      </w:r>
      <w:r w:rsidR="00411EC5"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begin"/>
      </w:r>
      <w:r w:rsidR="00411EC5">
        <w:rPr>
          <w:rFonts w:asciiTheme="minorEastAsia" w:eastAsiaTheme="minorEastAsia" w:hAnsiTheme="minorEastAsia"/>
          <w:sz w:val="24"/>
          <w:szCs w:val="24"/>
          <w:lang w:eastAsia="zh-TW"/>
        </w:rPr>
        <w:instrText xml:space="preserve"> HYPERLINK "mailto:</w:instrText>
      </w:r>
      <w:r w:rsidR="00411EC5" w:rsidRPr="00B436ED">
        <w:rPr>
          <w:rFonts w:asciiTheme="minorEastAsia" w:eastAsiaTheme="minorEastAsia" w:hAnsiTheme="minorEastAsia"/>
          <w:sz w:val="24"/>
          <w:szCs w:val="24"/>
          <w:lang w:eastAsia="zh-TW"/>
        </w:rPr>
        <w:instrText>c.chingfeng@mail.tfi.org.tw</w:instrText>
      </w:r>
      <w:r w:rsidR="00411EC5">
        <w:rPr>
          <w:rFonts w:asciiTheme="minorEastAsia" w:eastAsiaTheme="minorEastAsia" w:hAnsiTheme="minorEastAsia"/>
          <w:sz w:val="24"/>
          <w:szCs w:val="24"/>
          <w:lang w:eastAsia="zh-TW"/>
        </w:rPr>
        <w:instrText xml:space="preserve">" </w:instrText>
      </w:r>
      <w:r w:rsidR="00411EC5"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separate"/>
      </w:r>
      <w:r w:rsidR="00411EC5" w:rsidRPr="00F9189E">
        <w:rPr>
          <w:rStyle w:val="aa"/>
          <w:rFonts w:asciiTheme="minorEastAsia" w:eastAsiaTheme="minorEastAsia" w:hAnsiTheme="minorEastAsia"/>
          <w:sz w:val="24"/>
          <w:szCs w:val="24"/>
          <w:lang w:eastAsia="zh-TW"/>
        </w:rPr>
        <w:t>c.chingfeng@mail.tfi.org.tw</w:t>
      </w:r>
      <w:r w:rsidR="00411EC5"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end"/>
      </w:r>
    </w:p>
    <w:p w:rsidR="0052483A" w:rsidRDefault="00411EC5" w:rsidP="00B436ED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官網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：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begin"/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instrText xml:space="preserve"> HYPERLINK "http://</w:instrTex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instrText>www.</w:instrTex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instrText xml:space="preserve">tfi.org.tw" </w:instrTex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separate"/>
      </w:r>
      <w:r w:rsidRPr="00F9189E">
        <w:rPr>
          <w:rStyle w:val="aa"/>
          <w:rFonts w:asciiTheme="minorEastAsia" w:eastAsiaTheme="minorEastAsia" w:hAnsiTheme="minorEastAsia" w:hint="eastAsia"/>
          <w:sz w:val="24"/>
          <w:szCs w:val="24"/>
          <w:lang w:eastAsia="zh-TW"/>
        </w:rPr>
        <w:t>www.</w:t>
      </w:r>
      <w:r w:rsidRPr="00F9189E">
        <w:rPr>
          <w:rStyle w:val="aa"/>
          <w:rFonts w:asciiTheme="minorEastAsia" w:eastAsiaTheme="minorEastAsia" w:hAnsiTheme="minorEastAsia"/>
          <w:sz w:val="24"/>
          <w:szCs w:val="24"/>
          <w:lang w:eastAsia="zh-TW"/>
        </w:rPr>
        <w:t>tfi.org.tw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（相關資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訊及課程公告將於</w:t>
      </w: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>官網</w:t>
      </w:r>
      <w:r w:rsidRPr="00B436ED">
        <w:rPr>
          <w:rFonts w:asciiTheme="minorEastAsia" w:eastAsiaTheme="minorEastAsia" w:hAnsiTheme="minorEastAsia" w:hint="eastAsia"/>
          <w:sz w:val="24"/>
          <w:szCs w:val="24"/>
          <w:lang w:eastAsia="zh-TW"/>
        </w:rPr>
        <w:t>露出）</w:t>
      </w:r>
    </w:p>
    <w:p w:rsidR="007C25FF" w:rsidRDefault="007C25FF">
      <w:pPr>
        <w:rPr>
          <w:rFonts w:ascii="微軟正黑體" w:eastAsia="微軟正黑體" w:hAnsi="微軟正黑體"/>
          <w:bCs/>
          <w:color w:val="222222"/>
          <w:sz w:val="24"/>
          <w:szCs w:val="24"/>
          <w:lang w:eastAsia="zh-TW"/>
        </w:rPr>
      </w:pPr>
      <w:r>
        <w:rPr>
          <w:rFonts w:ascii="微軟正黑體" w:eastAsia="微軟正黑體" w:hAnsi="微軟正黑體"/>
          <w:bCs/>
          <w:color w:val="222222"/>
          <w:sz w:val="24"/>
          <w:szCs w:val="24"/>
          <w:lang w:eastAsia="zh-TW"/>
        </w:rPr>
        <w:br w:type="page"/>
      </w:r>
      <w:bookmarkStart w:id="0" w:name="_GoBack"/>
      <w:bookmarkEnd w:id="0"/>
    </w:p>
    <w:p w:rsidR="00444E35" w:rsidRPr="00B162EC" w:rsidRDefault="00444E35" w:rsidP="00B436ED">
      <w:pPr>
        <w:jc w:val="both"/>
        <w:rPr>
          <w:rFonts w:asciiTheme="majorEastAsia" w:eastAsiaTheme="majorEastAsia" w:hAnsiTheme="majorEastAsia"/>
          <w:bCs/>
          <w:color w:val="222222"/>
          <w:sz w:val="24"/>
          <w:szCs w:val="24"/>
          <w:lang w:eastAsia="zh-TW"/>
        </w:rPr>
      </w:pPr>
      <w:r w:rsidRPr="00B162EC">
        <w:rPr>
          <w:rFonts w:asciiTheme="majorEastAsia" w:eastAsiaTheme="majorEastAsia" w:hAnsiTheme="majorEastAsia" w:hint="eastAsia"/>
          <w:bCs/>
          <w:color w:val="222222"/>
          <w:sz w:val="24"/>
          <w:szCs w:val="24"/>
          <w:lang w:eastAsia="zh-TW"/>
        </w:rPr>
        <w:lastRenderedPageBreak/>
        <w:t>附件一：</w:t>
      </w:r>
      <w:r w:rsidR="00B05132">
        <w:rPr>
          <w:rFonts w:asciiTheme="majorEastAsia" w:eastAsiaTheme="majorEastAsia" w:hAnsiTheme="majorEastAsia"/>
          <w:bCs/>
          <w:color w:val="222222"/>
          <w:sz w:val="24"/>
          <w:szCs w:val="24"/>
          <w:lang w:eastAsia="zh-TW"/>
        </w:rPr>
        <w:t>報名清冊</w:t>
      </w:r>
      <w:r w:rsidR="00B05132">
        <w:rPr>
          <w:rFonts w:asciiTheme="majorEastAsia" w:eastAsiaTheme="majorEastAsia" w:hAnsiTheme="majorEastAsia" w:hint="eastAsia"/>
          <w:bCs/>
          <w:color w:val="222222"/>
          <w:sz w:val="24"/>
          <w:szCs w:val="24"/>
          <w:lang w:eastAsia="zh-TW"/>
        </w:rPr>
        <w:t>-</w:t>
      </w:r>
      <w:r w:rsidRPr="00B162EC">
        <w:rPr>
          <w:rFonts w:asciiTheme="majorEastAsia" w:eastAsiaTheme="majorEastAsia" w:hAnsiTheme="majorEastAsia" w:hint="eastAsia"/>
          <w:bCs/>
          <w:color w:val="222222"/>
          <w:sz w:val="24"/>
          <w:szCs w:val="24"/>
          <w:lang w:eastAsia="zh-TW"/>
        </w:rPr>
        <w:t>活動辦理</w:t>
      </w:r>
      <w:r w:rsidR="00B05132">
        <w:rPr>
          <w:rFonts w:asciiTheme="majorEastAsia" w:eastAsiaTheme="majorEastAsia" w:hAnsiTheme="majorEastAsia"/>
          <w:bCs/>
          <w:color w:val="222222"/>
          <w:sz w:val="24"/>
          <w:szCs w:val="24"/>
          <w:lang w:eastAsia="zh-TW"/>
        </w:rPr>
        <w:t>時間</w:t>
      </w:r>
      <w:r w:rsidRPr="00B162EC">
        <w:rPr>
          <w:rFonts w:asciiTheme="majorEastAsia" w:eastAsiaTheme="majorEastAsia" w:hAnsiTheme="majorEastAsia" w:hint="eastAsia"/>
          <w:bCs/>
          <w:color w:val="222222"/>
          <w:sz w:val="24"/>
          <w:szCs w:val="24"/>
          <w:lang w:eastAsia="zh-TW"/>
        </w:rPr>
        <w:t>地點及人數</w:t>
      </w:r>
    </w:p>
    <w:p w:rsidR="00B162EC" w:rsidRDefault="00B162EC" w:rsidP="00B436ED">
      <w:pPr>
        <w:jc w:val="both"/>
        <w:rPr>
          <w:rFonts w:ascii="微軟正黑體" w:eastAsia="微軟正黑體" w:hAnsi="微軟正黑體"/>
          <w:bCs/>
          <w:color w:val="222222"/>
          <w:sz w:val="24"/>
          <w:szCs w:val="24"/>
          <w:lang w:eastAsia="zh-TW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2764"/>
        <w:gridCol w:w="2764"/>
      </w:tblGrid>
      <w:tr w:rsidR="00713957" w:rsidRPr="00A94180" w:rsidTr="00200213">
        <w:trPr>
          <w:trHeight w:val="368"/>
          <w:jc w:val="center"/>
        </w:trPr>
        <w:tc>
          <w:tcPr>
            <w:tcW w:w="85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北區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-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8/17、9/7、9/21、9/28、10/19、10/26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-</w:t>
            </w:r>
            <w:r w:rsidR="00A94180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每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週</w:t>
            </w:r>
            <w:proofErr w:type="gramStart"/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三</w:t>
            </w:r>
            <w:proofErr w:type="gramEnd"/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下午</w:t>
            </w:r>
            <w:r w:rsidR="00C9015E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2-5</w:t>
            </w:r>
            <w:r w:rsidR="00C9015E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時</w:t>
            </w:r>
          </w:p>
          <w:p w:rsidR="00200213" w:rsidRPr="00182695" w:rsidRDefault="00200213" w:rsidP="00200213">
            <w:pPr>
              <w:spacing w:line="0" w:lineRule="atLeast"/>
              <w:ind w:firstLineChars="500" w:firstLine="1201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活動地點：</w:t>
            </w:r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1.</w:t>
            </w: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台北市仁愛國小（台北市安和路一段</w:t>
            </w:r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60</w:t>
            </w: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號）</w:t>
            </w:r>
          </w:p>
          <w:p w:rsidR="00200213" w:rsidRPr="00182695" w:rsidRDefault="00200213" w:rsidP="00200213">
            <w:pPr>
              <w:spacing w:line="0" w:lineRule="atLeast"/>
              <w:ind w:firstLineChars="1000" w:firstLine="2402"/>
              <w:rPr>
                <w:rFonts w:asciiTheme="minorEastAsia" w:eastAsiaTheme="minorEastAsia" w:hAnsiTheme="minorEastAsia"/>
                <w:b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2.國家電影中心電影教室（台北市青島東路</w:t>
            </w:r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7</w:t>
            </w: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號4樓）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台北市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許德宏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臺北石牌國小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李伊珊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臺北仁愛國小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許雅涵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臺北葫蘆國小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張幼玫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臺北大直國中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周平卿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臺北金華國小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張家蒨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臺北敦化國中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賴柏宗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臺北仁愛國小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新北市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黃昱達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新北大成國小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周以欣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新北秀峰國中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張應姤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新北武林國小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張力蘋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新北新泰國中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廖宏翊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新北樹林國小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李昭紋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新北板橋國中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601E2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彭美琴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新北</w:t>
            </w:r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鄧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公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姚友雅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新北弘道國中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601E2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柯秀真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新北淡江高中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基隆市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鄭翔榛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基隆明德國中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馬志蓉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基隆明德國中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李阿隸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基隆明德國中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林宜貞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基隆明德國中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陳煜明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基隆武崙國中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陳宛汝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基隆武崙國中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桃園市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林靜婷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桃園錦興國小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黃靜怡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桃園內壢國中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穆虹嵐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桃園武陵高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中)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601E2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范淳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羽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r w:rsidRPr="00182695"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  <w:t>桃園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元生國小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新竹縣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莫其霖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新竹湖口高中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EC7A69" w:rsidRPr="00200048" w:rsidTr="00200213">
        <w:trPr>
          <w:trHeight w:val="368"/>
          <w:jc w:val="center"/>
        </w:trPr>
        <w:tc>
          <w:tcPr>
            <w:tcW w:w="305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7A69" w:rsidRPr="00182695" w:rsidRDefault="00EC7A69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臺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中市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A69" w:rsidRPr="00182695" w:rsidRDefault="00EC7A69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曾雯綾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臺中東勢高工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C7A69" w:rsidRPr="00182695" w:rsidRDefault="00EC7A69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713957" w:rsidRPr="00A94180" w:rsidTr="00200213">
        <w:trPr>
          <w:trHeight w:val="368"/>
          <w:jc w:val="center"/>
        </w:trPr>
        <w:tc>
          <w:tcPr>
            <w:tcW w:w="85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東區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-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8/14、8/21、9/11、9/25、10/23、10/30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-</w:t>
            </w:r>
            <w:r w:rsidR="00A94180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每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週日下午</w:t>
            </w:r>
            <w:r w:rsidR="00C9015E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2-5</w:t>
            </w:r>
            <w:r w:rsidR="00C9015E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時</w:t>
            </w:r>
          </w:p>
          <w:p w:rsidR="00200213" w:rsidRPr="00182695" w:rsidRDefault="00200213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活動地點：</w:t>
            </w:r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宜蘭縣羅東鎮北成國小（宜蘭縣羅東鎮北成路一段</w:t>
            </w: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125號）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宜蘭縣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黃仁溢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宜蘭利澤國小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蔡春麗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宜蘭宜蘭國小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200213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顏廷伍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宜蘭北成國小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傅心怡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宜蘭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永樂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花蓮縣</w:t>
            </w:r>
          </w:p>
        </w:tc>
        <w:tc>
          <w:tcPr>
            <w:tcW w:w="276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李政蒲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花蓮西林國小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997C28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賴玉密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花蓮西林國小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賴清雯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花蓮太昌國小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997C28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蔣佳珈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花蓮化仁國中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A94180" w:rsidTr="00716606">
        <w:trPr>
          <w:trHeight w:val="368"/>
          <w:jc w:val="center"/>
        </w:trPr>
        <w:tc>
          <w:tcPr>
            <w:tcW w:w="858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13957" w:rsidRPr="00182695" w:rsidRDefault="00713957" w:rsidP="00357E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中區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-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8/16、9/6、9/20、9/27、10/18、10/25-</w:t>
            </w:r>
            <w:r w:rsidR="00A94180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每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週二上午</w:t>
            </w:r>
            <w:r w:rsidR="00C9015E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9-12</w:t>
            </w:r>
            <w:r w:rsidR="00C9015E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時</w:t>
            </w:r>
          </w:p>
          <w:p w:rsidR="00200213" w:rsidRPr="00182695" w:rsidRDefault="00200213" w:rsidP="00357E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活動地點：</w:t>
            </w:r>
            <w:proofErr w:type="gramStart"/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中市南區國光國小（台中市南區國光路</w:t>
            </w: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261號）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臺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中市</w:t>
            </w: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彭慧珍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臺中西屯國小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柯小萍</w:t>
            </w: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力行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趙祝凌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臺中國光國小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蔡育寧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proofErr w:type="gram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</w:t>
            </w:r>
            <w:proofErr w:type="gram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力行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賴怡伶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臺中龍港國小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EC7A69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張靜嫻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彰化彰化高中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彰化縣</w:t>
            </w: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何婷婷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彰化大同國中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713957" w:rsidRPr="00A94180" w:rsidTr="00716606">
        <w:trPr>
          <w:trHeight w:val="368"/>
          <w:jc w:val="center"/>
        </w:trPr>
        <w:tc>
          <w:tcPr>
            <w:tcW w:w="858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南區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TW"/>
              </w:rPr>
              <w:t>-</w:t>
            </w:r>
            <w:r w:rsidR="00357EF4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8/18、9/8、9/22、9/29、10/20、10/27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-</w:t>
            </w:r>
            <w:r w:rsidR="00A94180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每</w:t>
            </w:r>
            <w:r w:rsidR="00357EF4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週四下午</w:t>
            </w:r>
            <w:r w:rsidR="00C9015E"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2-5</w:t>
            </w:r>
            <w:r w:rsidR="00C9015E"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時</w:t>
            </w:r>
          </w:p>
          <w:p w:rsidR="00200213" w:rsidRPr="00182695" w:rsidRDefault="00200213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color w:val="222222"/>
                <w:sz w:val="24"/>
                <w:szCs w:val="24"/>
                <w:lang w:eastAsia="zh-TW"/>
              </w:rPr>
            </w:pPr>
            <w:r w:rsidRPr="00182695">
              <w:rPr>
                <w:rFonts w:asciiTheme="minorEastAsia" w:eastAsiaTheme="minorEastAsia" w:hAnsiTheme="minorEastAsia"/>
                <w:b/>
                <w:sz w:val="24"/>
                <w:szCs w:val="24"/>
                <w:lang w:eastAsia="zh-TW"/>
              </w:rPr>
              <w:t>活動地點：</w:t>
            </w:r>
            <w:r w:rsidRPr="00182695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TW"/>
              </w:rPr>
              <w:t>高雄市三民區民族國小（高雄市三民區平等路197號）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嘉義縣</w:t>
            </w: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紀靜宜(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嘉義僑平國小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曾郁仁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嘉義新港國中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台南市</w:t>
            </w: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馮錦寶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臺南賢北國小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呂覲芬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臺南家齊女中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陳春蘭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臺南關廟國中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  <w:tr w:rsidR="00A94180" w:rsidRPr="00200048" w:rsidTr="00716606">
        <w:trPr>
          <w:trHeight w:val="368"/>
          <w:jc w:val="center"/>
        </w:trPr>
        <w:tc>
          <w:tcPr>
            <w:tcW w:w="305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高雄市</w:t>
            </w:r>
          </w:p>
        </w:tc>
        <w:tc>
          <w:tcPr>
            <w:tcW w:w="27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王敏如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高雄民族國小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張明惠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高雄鳳山國中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A94180" w:rsidRPr="00200048" w:rsidTr="00716606">
        <w:trPr>
          <w:trHeight w:val="368"/>
          <w:jc w:val="center"/>
        </w:trPr>
        <w:tc>
          <w:tcPr>
            <w:tcW w:w="305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王永志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高雄文府國小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180" w:rsidRPr="00182695" w:rsidRDefault="00A94180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劉秀美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高雄青年國中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713957" w:rsidRPr="00200048" w:rsidTr="00716606">
        <w:trPr>
          <w:trHeight w:val="368"/>
          <w:jc w:val="center"/>
        </w:trPr>
        <w:tc>
          <w:tcPr>
            <w:tcW w:w="305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  <w:lang w:eastAsia="zh-TW"/>
              </w:rPr>
              <w:t>屏東縣</w:t>
            </w:r>
          </w:p>
        </w:tc>
        <w:tc>
          <w:tcPr>
            <w:tcW w:w="276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宋美瑩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(</w:t>
            </w:r>
            <w:proofErr w:type="spellStart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屏東公正國中</w:t>
            </w:r>
            <w:proofErr w:type="spellEnd"/>
            <w:r w:rsidRPr="00182695">
              <w:rPr>
                <w:rFonts w:asciiTheme="minorEastAsia" w:eastAsiaTheme="minorEastAsia" w:hAnsiTheme="minorEastAsia" w:hint="eastAsia"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7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957" w:rsidRPr="00182695" w:rsidRDefault="00713957" w:rsidP="009951B5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color w:val="222222"/>
                <w:sz w:val="24"/>
                <w:szCs w:val="24"/>
              </w:rPr>
            </w:pPr>
          </w:p>
        </w:tc>
      </w:tr>
    </w:tbl>
    <w:p w:rsidR="00411CB9" w:rsidRPr="00B436ED" w:rsidRDefault="00411CB9" w:rsidP="00035206">
      <w:pPr>
        <w:jc w:val="both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411CB9" w:rsidRPr="00B436ED" w:rsidSect="00444E35">
      <w:footerReference w:type="default" r:id="rId8"/>
      <w:pgSz w:w="11910" w:h="16840"/>
      <w:pgMar w:top="1460" w:right="1680" w:bottom="1420" w:left="1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0C" w:rsidRDefault="00166C0C">
      <w:r>
        <w:separator/>
      </w:r>
    </w:p>
  </w:endnote>
  <w:endnote w:type="continuationSeparator" w:id="0">
    <w:p w:rsidR="00166C0C" w:rsidRDefault="0016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359" w:rsidRDefault="0045688E">
    <w:pPr>
      <w:pStyle w:val="a3"/>
      <w:spacing w:line="14" w:lineRule="auto"/>
      <w:ind w:left="0" w:righ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8656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359" w:rsidRDefault="00811359">
                          <w:pPr>
                            <w:spacing w:line="223" w:lineRule="exact"/>
                            <w:ind w:left="20" w:right="-1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69pt;width:12.1pt;height:12pt;z-index:-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SW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IQRJx206IEOBt2KAYW2Or3UKTjdS3AzAxxDlx1TLe9E+VUjLtYN4Tt6o5ToG0oqyM699E+ejjja&#10;gmz7D6KCMGRvhAMaatXZ0kExEKBDlx6PnbGplDbk7HK+gJsSrsJZFAeucz5Jp8dSafOOig5ZI8MK&#10;Gu/AyeFOG6ABrpOLjcVFwdrWNb/lZwfgOJ5AaHhq72wSrpc/kiDZLDfL2Iuj+caLgzz3bop17M2L&#10;cDHLL/P1Og9/2rhhnDasqii3YSZdhfGf9e1J4aMijsrSomWVhbMpabXbrluFDgR0XbjPNguSP3Hz&#10;z9Nw18DlBaUQqnkbJV4xXy68uIhnXrIIll4QJrfJPIiTOC/OKd0xTv+dEuoznMyi2ail33IL3Pea&#10;G0k7ZmBytKzL8PLoRFKrwA2vXGsNYe1on5TCpv9cCqjY1GinVyvRUaxm2A6AYkW8FdUjKFcJUBaI&#10;EMYdGI1Q3zHqYXRkWH/bE0Uxat9zUL+dM5OhJmM7GYSX8DTDBqPRXJtxHu2lYrsGkMf/i4sb+ENq&#10;5tT7nAWkbjcwDhyJp9Fl583p3nk9D9jVLwAAAP//AwBQSwMEFAAGAAgAAAAhADFzdCjhAAAADQEA&#10;AA8AAABkcnMvZG93bnJldi54bWxMj8FOwzAQRO9I/IO1SNyoTUpDCHGqCsEJCTUNB45O7CZW43WI&#10;3Tb8PdsTHHfmaXamWM9uYCczBetRwv1CADPYem2xk/BZv91lwEJUqNXg0Uj4MQHW5fVVoXLtz1iZ&#10;0y52jEIw5EpCH+OYcx7a3jgVFn40SN7eT05FOqeO60mdKdwNPBEi5U5ZpA+9Gs1Lb9rD7ugkbL6w&#10;erXfH8222le2rp8EvqcHKW9v5s0zsGjm+AfDpT5Vh5I6Nf6IOrBBwipbJoSSsVpmtIqQVDw+AGsu&#10;UpoI4GXB/68ofwEAAP//AwBQSwECLQAUAAYACAAAACEAtoM4kv4AAADhAQAAEwAAAAAAAAAAAAAA&#10;AAAAAAAAW0NvbnRlbnRfVHlwZXNdLnhtbFBLAQItABQABgAIAAAAIQA4/SH/1gAAAJQBAAALAAAA&#10;AAAAAAAAAAAAAC8BAABfcmVscy8ucmVsc1BLAQItABQABgAIAAAAIQBHfWSWrAIAAKgFAAAOAAAA&#10;AAAAAAAAAAAAAC4CAABkcnMvZTJvRG9jLnhtbFBLAQItABQABgAIAAAAIQAxc3Qo4QAAAA0BAAAP&#10;AAAAAAAAAAAAAAAAAAYFAABkcnMvZG93bnJldi54bWxQSwUGAAAAAAQABADzAAAAFAYAAAAA&#10;" filled="f" stroked="f">
              <v:textbox inset="0,0,0,0">
                <w:txbxContent>
                  <w:p w:rsidR="00811359" w:rsidRDefault="00811359">
                    <w:pPr>
                      <w:spacing w:line="223" w:lineRule="exact"/>
                      <w:ind w:left="20" w:right="-1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0C" w:rsidRDefault="00166C0C">
      <w:r>
        <w:separator/>
      </w:r>
    </w:p>
  </w:footnote>
  <w:footnote w:type="continuationSeparator" w:id="0">
    <w:p w:rsidR="00166C0C" w:rsidRDefault="0016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306E"/>
    <w:multiLevelType w:val="hybridMultilevel"/>
    <w:tmpl w:val="D94CC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A274E"/>
    <w:multiLevelType w:val="hybridMultilevel"/>
    <w:tmpl w:val="DC04311C"/>
    <w:lvl w:ilvl="0" w:tplc="FD1258D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F71EF0"/>
    <w:multiLevelType w:val="hybridMultilevel"/>
    <w:tmpl w:val="24926F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535173"/>
    <w:multiLevelType w:val="hybridMultilevel"/>
    <w:tmpl w:val="B5225E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C21AEE"/>
    <w:multiLevelType w:val="hybridMultilevel"/>
    <w:tmpl w:val="0374E7E4"/>
    <w:lvl w:ilvl="0" w:tplc="FD1258D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9"/>
    <w:rsid w:val="00035077"/>
    <w:rsid w:val="00035206"/>
    <w:rsid w:val="000652E7"/>
    <w:rsid w:val="00092A93"/>
    <w:rsid w:val="00166C0C"/>
    <w:rsid w:val="00182695"/>
    <w:rsid w:val="00186EC1"/>
    <w:rsid w:val="00196E3D"/>
    <w:rsid w:val="001F78DA"/>
    <w:rsid w:val="00200213"/>
    <w:rsid w:val="00206BEE"/>
    <w:rsid w:val="00323BD9"/>
    <w:rsid w:val="00357EF4"/>
    <w:rsid w:val="00411CB9"/>
    <w:rsid w:val="00411EC5"/>
    <w:rsid w:val="004237B8"/>
    <w:rsid w:val="00444E35"/>
    <w:rsid w:val="0045688E"/>
    <w:rsid w:val="00480664"/>
    <w:rsid w:val="004875DA"/>
    <w:rsid w:val="00516C6D"/>
    <w:rsid w:val="0052483A"/>
    <w:rsid w:val="00542469"/>
    <w:rsid w:val="00552678"/>
    <w:rsid w:val="005667D2"/>
    <w:rsid w:val="005D5BBB"/>
    <w:rsid w:val="006015A6"/>
    <w:rsid w:val="006C0388"/>
    <w:rsid w:val="00701272"/>
    <w:rsid w:val="00713957"/>
    <w:rsid w:val="00716606"/>
    <w:rsid w:val="00722B56"/>
    <w:rsid w:val="00724CB3"/>
    <w:rsid w:val="00742741"/>
    <w:rsid w:val="007601E2"/>
    <w:rsid w:val="00791AA1"/>
    <w:rsid w:val="007C25FF"/>
    <w:rsid w:val="007F5B28"/>
    <w:rsid w:val="00811359"/>
    <w:rsid w:val="00856F9C"/>
    <w:rsid w:val="008A2CB6"/>
    <w:rsid w:val="00955F9A"/>
    <w:rsid w:val="00964957"/>
    <w:rsid w:val="00997C28"/>
    <w:rsid w:val="00A31EB6"/>
    <w:rsid w:val="00A63160"/>
    <w:rsid w:val="00A94180"/>
    <w:rsid w:val="00AD1D08"/>
    <w:rsid w:val="00B05132"/>
    <w:rsid w:val="00B060AE"/>
    <w:rsid w:val="00B162EC"/>
    <w:rsid w:val="00B436ED"/>
    <w:rsid w:val="00BC3C2D"/>
    <w:rsid w:val="00C606DB"/>
    <w:rsid w:val="00C9015E"/>
    <w:rsid w:val="00CB58EA"/>
    <w:rsid w:val="00CB7A3F"/>
    <w:rsid w:val="00CF49BB"/>
    <w:rsid w:val="00D25CF6"/>
    <w:rsid w:val="00D64E92"/>
    <w:rsid w:val="00E12058"/>
    <w:rsid w:val="00E558DF"/>
    <w:rsid w:val="00EC0CCA"/>
    <w:rsid w:val="00EC7A69"/>
    <w:rsid w:val="00F97E9C"/>
    <w:rsid w:val="00FA1BC4"/>
    <w:rsid w:val="00FE559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FE39F-D638-48D4-9F41-18CDA8D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20" w:right="290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right="290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103"/>
    </w:pPr>
  </w:style>
  <w:style w:type="table" w:styleId="a5">
    <w:name w:val="Table Grid"/>
    <w:basedOn w:val="a1"/>
    <w:uiPriority w:val="39"/>
    <w:rsid w:val="0052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36ED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43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436ED"/>
    <w:rPr>
      <w:rFonts w:ascii="新細明體" w:eastAsia="新細明體" w:hAnsi="新細明體" w:cs="新細明體"/>
      <w:sz w:val="20"/>
      <w:szCs w:val="20"/>
    </w:rPr>
  </w:style>
  <w:style w:type="character" w:styleId="aa">
    <w:name w:val="Hyperlink"/>
    <w:basedOn w:val="a0"/>
    <w:uiPriority w:val="99"/>
    <w:unhideWhenUsed/>
    <w:rsid w:val="0003520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11EC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63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3634-8ABB-4DC2-87C2-FE0C5243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鄧雅丹</cp:lastModifiedBy>
  <cp:revision>2</cp:revision>
  <cp:lastPrinted>2016-07-29T01:41:00Z</cp:lastPrinted>
  <dcterms:created xsi:type="dcterms:W3CDTF">2016-08-11T02:08:00Z</dcterms:created>
  <dcterms:modified xsi:type="dcterms:W3CDTF">2016-08-11T02:08:00Z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2016-07-25T00:00:00Z</vt:filetime>
  </property>
</Properties>
</file>