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3E5" w:rsidRPr="00140D31" w:rsidRDefault="001D0FCE" w:rsidP="008172FE">
      <w:pPr>
        <w:widowControl/>
        <w:spacing w:afterLines="100" w:after="360" w:line="400" w:lineRule="exact"/>
        <w:ind w:right="-624"/>
        <w:rPr>
          <w:rFonts w:ascii="標楷體" w:eastAsia="標楷體" w:hAnsi="標楷體" w:cs="新細明體"/>
          <w:b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           </w:t>
      </w:r>
      <w:r w:rsidR="0021256F" w:rsidRPr="0069407E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國民小學及國民中學</w:t>
      </w:r>
      <w:r w:rsidR="000753E5" w:rsidRPr="00140D31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推動</w:t>
      </w:r>
      <w:r w:rsidR="0068271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夏日樂學</w:t>
      </w:r>
      <w:r w:rsidR="00A721AF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試辦</w:t>
      </w:r>
      <w:r w:rsidR="0059127D" w:rsidRPr="00140D31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計畫</w:t>
      </w:r>
    </w:p>
    <w:p w:rsidR="000753E5" w:rsidRPr="005A6854" w:rsidRDefault="00A8489E" w:rsidP="008172FE">
      <w:pPr>
        <w:widowControl/>
        <w:snapToGrid w:val="0"/>
        <w:spacing w:beforeLines="50" w:before="180" w:afterLines="50" w:after="180" w:line="400" w:lineRule="exact"/>
        <w:rPr>
          <w:rFonts w:ascii="標楷體" w:eastAsia="標楷體" w:hAnsi="標楷體"/>
          <w:sz w:val="28"/>
          <w:szCs w:val="28"/>
        </w:rPr>
      </w:pPr>
      <w:r w:rsidRPr="005A6854">
        <w:rPr>
          <w:rFonts w:ascii="標楷體" w:eastAsia="標楷體" w:hAnsi="標楷體"/>
          <w:b/>
          <w:sz w:val="28"/>
          <w:szCs w:val="28"/>
        </w:rPr>
        <w:t>壹、計畫緣起</w:t>
      </w:r>
    </w:p>
    <w:p w:rsidR="00EA0B7B" w:rsidRPr="002D12BD" w:rsidRDefault="00A43909" w:rsidP="00D718F7">
      <w:pPr>
        <w:adjustRightInd w:val="0"/>
        <w:snapToGrid w:val="0"/>
        <w:spacing w:line="480" w:lineRule="atLeast"/>
        <w:ind w:leftChars="-175" w:left="154" w:hangingChars="205" w:hanging="5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9F5E51">
        <w:rPr>
          <w:rFonts w:ascii="標楷體" w:eastAsia="標楷體" w:hAnsi="標楷體" w:hint="eastAsia"/>
          <w:sz w:val="28"/>
          <w:szCs w:val="28"/>
        </w:rPr>
        <w:t>教育部於103年11月28日發布</w:t>
      </w:r>
      <w:r w:rsidR="00EA0B7B" w:rsidRPr="0073062C">
        <w:rPr>
          <w:rFonts w:ascii="標楷體" w:eastAsia="標楷體" w:hAnsi="標楷體" w:hint="eastAsia"/>
          <w:sz w:val="28"/>
          <w:szCs w:val="28"/>
        </w:rPr>
        <w:t>十二年國民基本教育課程</w:t>
      </w:r>
      <w:r w:rsidR="0021256F" w:rsidRPr="0073062C">
        <w:rPr>
          <w:rFonts w:ascii="標楷體" w:eastAsia="標楷體" w:hAnsi="標楷體" w:hint="eastAsia"/>
          <w:sz w:val="28"/>
          <w:szCs w:val="28"/>
        </w:rPr>
        <w:t>綱要</w:t>
      </w:r>
      <w:r w:rsidR="00025007">
        <w:rPr>
          <w:rFonts w:ascii="標楷體" w:eastAsia="標楷體" w:hAnsi="標楷體" w:hint="eastAsia"/>
          <w:sz w:val="28"/>
          <w:szCs w:val="28"/>
        </w:rPr>
        <w:t>總綱</w:t>
      </w:r>
      <w:r w:rsidR="0021256F" w:rsidRPr="0073062C">
        <w:rPr>
          <w:rFonts w:ascii="標楷體" w:eastAsia="標楷體" w:hAnsi="標楷體" w:hint="eastAsia"/>
          <w:sz w:val="28"/>
          <w:szCs w:val="28"/>
        </w:rPr>
        <w:t>，</w:t>
      </w:r>
      <w:r w:rsidR="009F5E51">
        <w:rPr>
          <w:rFonts w:ascii="標楷體" w:eastAsia="標楷體" w:hAnsi="標楷體" w:hint="eastAsia"/>
          <w:sz w:val="28"/>
          <w:szCs w:val="28"/>
        </w:rPr>
        <w:t>並</w:t>
      </w:r>
      <w:r w:rsidR="0021256F" w:rsidRPr="0073062C">
        <w:rPr>
          <w:rFonts w:ascii="標楷體" w:eastAsia="標楷體" w:hAnsi="標楷體" w:hint="eastAsia"/>
          <w:sz w:val="28"/>
          <w:szCs w:val="28"/>
        </w:rPr>
        <w:t>本土</w:t>
      </w:r>
      <w:r w:rsidR="0021256F">
        <w:rPr>
          <w:rFonts w:ascii="標楷體" w:eastAsia="標楷體" w:hAnsi="標楷體" w:hint="eastAsia"/>
          <w:sz w:val="28"/>
          <w:szCs w:val="28"/>
        </w:rPr>
        <w:t>語文</w:t>
      </w:r>
      <w:r w:rsidR="00045439">
        <w:rPr>
          <w:rFonts w:ascii="標楷體" w:eastAsia="標楷體" w:hAnsi="標楷體" w:hint="eastAsia"/>
          <w:sz w:val="28"/>
          <w:szCs w:val="28"/>
        </w:rPr>
        <w:t>列為國民中學</w:t>
      </w:r>
      <w:r w:rsidR="00564B07">
        <w:rPr>
          <w:rFonts w:ascii="標楷體" w:eastAsia="標楷體" w:hAnsi="標楷體" w:hint="eastAsia"/>
          <w:sz w:val="28"/>
          <w:szCs w:val="28"/>
        </w:rPr>
        <w:t>校訂課程</w:t>
      </w:r>
      <w:r w:rsidR="00EA0B7B" w:rsidRPr="00A43909">
        <w:rPr>
          <w:rFonts w:ascii="標楷體" w:eastAsia="標楷體" w:hAnsi="標楷體" w:hint="eastAsia"/>
          <w:sz w:val="28"/>
          <w:szCs w:val="28"/>
        </w:rPr>
        <w:t>，</w:t>
      </w:r>
      <w:r w:rsidR="00D059B1" w:rsidRPr="00A43909">
        <w:rPr>
          <w:rFonts w:ascii="標楷體" w:eastAsia="標楷體" w:hAnsi="標楷體" w:hint="eastAsia"/>
          <w:sz w:val="28"/>
          <w:szCs w:val="28"/>
        </w:rPr>
        <w:t>以</w:t>
      </w:r>
      <w:r w:rsidR="00EA0B7B" w:rsidRPr="00A43909">
        <w:rPr>
          <w:rFonts w:ascii="標楷體" w:eastAsia="標楷體" w:hAnsi="標楷體" w:hint="eastAsia"/>
          <w:sz w:val="28"/>
          <w:szCs w:val="28"/>
        </w:rPr>
        <w:t>維持自由選修、彈性之精神。</w:t>
      </w:r>
      <w:r w:rsidR="00C21066" w:rsidRPr="00A43909">
        <w:rPr>
          <w:rFonts w:ascii="標楷體" w:eastAsia="標楷體" w:hAnsi="標楷體" w:hint="eastAsia"/>
          <w:sz w:val="28"/>
          <w:szCs w:val="28"/>
        </w:rPr>
        <w:t>基於</w:t>
      </w:r>
      <w:r w:rsidR="00D718F7">
        <w:rPr>
          <w:rFonts w:ascii="標楷體" w:eastAsia="標楷體" w:hAnsi="標楷體" w:hint="eastAsia"/>
          <w:sz w:val="28"/>
          <w:szCs w:val="28"/>
        </w:rPr>
        <w:t>推動本土語文向為政府</w:t>
      </w:r>
      <w:r w:rsidR="00045439">
        <w:rPr>
          <w:rFonts w:ascii="標楷體" w:eastAsia="標楷體" w:hAnsi="標楷體" w:hint="eastAsia"/>
          <w:sz w:val="28"/>
          <w:szCs w:val="28"/>
        </w:rPr>
        <w:t>重要政策</w:t>
      </w:r>
      <w:r w:rsidR="00CC2BB5" w:rsidRPr="00A43909">
        <w:rPr>
          <w:rFonts w:ascii="標楷體" w:eastAsia="標楷體" w:hAnsi="標楷體" w:hint="eastAsia"/>
          <w:sz w:val="28"/>
          <w:szCs w:val="28"/>
        </w:rPr>
        <w:t>，又集中及</w:t>
      </w:r>
      <w:proofErr w:type="gramStart"/>
      <w:r w:rsidR="00EF51AD">
        <w:rPr>
          <w:rFonts w:ascii="標楷體" w:eastAsia="標楷體" w:hAnsi="標楷體" w:hint="eastAsia"/>
          <w:sz w:val="28"/>
          <w:szCs w:val="28"/>
        </w:rPr>
        <w:t>沉</w:t>
      </w:r>
      <w:proofErr w:type="gramEnd"/>
      <w:r w:rsidR="00CC2BB5" w:rsidRPr="00A43909">
        <w:rPr>
          <w:rFonts w:ascii="標楷體" w:eastAsia="標楷體" w:hAnsi="標楷體" w:hint="eastAsia"/>
          <w:sz w:val="28"/>
          <w:szCs w:val="28"/>
        </w:rPr>
        <w:t>浸方式有利於</w:t>
      </w:r>
      <w:r w:rsidR="00564B07">
        <w:rPr>
          <w:rFonts w:ascii="標楷體" w:eastAsia="標楷體" w:hAnsi="標楷體" w:hint="eastAsia"/>
          <w:sz w:val="28"/>
          <w:szCs w:val="28"/>
        </w:rPr>
        <w:t>語文</w:t>
      </w:r>
      <w:r w:rsidR="00CC2BB5" w:rsidRPr="00A43909">
        <w:rPr>
          <w:rFonts w:ascii="標楷體" w:eastAsia="標楷體" w:hAnsi="標楷體" w:hint="eastAsia"/>
          <w:sz w:val="28"/>
          <w:szCs w:val="28"/>
        </w:rPr>
        <w:t>學習，因此，</w:t>
      </w:r>
      <w:r w:rsidR="0021256F">
        <w:rPr>
          <w:rFonts w:ascii="標楷體" w:eastAsia="標楷體" w:hAnsi="標楷體" w:hint="eastAsia"/>
          <w:sz w:val="28"/>
          <w:szCs w:val="28"/>
        </w:rPr>
        <w:t>教育部</w:t>
      </w:r>
      <w:r w:rsidR="00D718F7">
        <w:rPr>
          <w:rFonts w:ascii="標楷體" w:eastAsia="標楷體" w:hAnsi="標楷體" w:hint="eastAsia"/>
          <w:sz w:val="28"/>
          <w:szCs w:val="28"/>
        </w:rPr>
        <w:t>國民及學前教育署</w:t>
      </w:r>
      <w:r w:rsidR="0021256F">
        <w:rPr>
          <w:rFonts w:ascii="標楷體" w:eastAsia="標楷體" w:hAnsi="標楷體" w:hint="eastAsia"/>
          <w:sz w:val="28"/>
          <w:szCs w:val="28"/>
        </w:rPr>
        <w:t>(以下</w:t>
      </w:r>
      <w:proofErr w:type="gramStart"/>
      <w:r w:rsidR="0021256F">
        <w:rPr>
          <w:rFonts w:ascii="標楷體" w:eastAsia="標楷體" w:hAnsi="標楷體" w:hint="eastAsia"/>
          <w:sz w:val="28"/>
          <w:szCs w:val="28"/>
        </w:rPr>
        <w:t>簡稱</w:t>
      </w:r>
      <w:r w:rsidR="00D718F7">
        <w:rPr>
          <w:rFonts w:ascii="標楷體" w:eastAsia="標楷體" w:hAnsi="標楷體" w:hint="eastAsia"/>
          <w:sz w:val="28"/>
          <w:szCs w:val="28"/>
        </w:rPr>
        <w:t>本署</w:t>
      </w:r>
      <w:proofErr w:type="gramEnd"/>
      <w:r w:rsidR="0021256F">
        <w:rPr>
          <w:rFonts w:ascii="標楷體" w:eastAsia="標楷體" w:hAnsi="標楷體" w:hint="eastAsia"/>
          <w:sz w:val="28"/>
          <w:szCs w:val="28"/>
        </w:rPr>
        <w:t>)提出</w:t>
      </w:r>
      <w:r w:rsidR="00A70C0E" w:rsidRPr="00A70C0E">
        <w:rPr>
          <w:rFonts w:ascii="標楷體" w:eastAsia="標楷體" w:hAnsi="標楷體" w:cs="新細明體" w:hint="eastAsia"/>
          <w:kern w:val="0"/>
          <w:sz w:val="28"/>
          <w:szCs w:val="28"/>
        </w:rPr>
        <w:t>夏日樂學</w:t>
      </w:r>
      <w:r w:rsidR="00A721AF">
        <w:rPr>
          <w:rFonts w:ascii="標楷體" w:eastAsia="標楷體" w:hAnsi="標楷體" w:cs="新細明體" w:hint="eastAsia"/>
          <w:kern w:val="0"/>
          <w:sz w:val="28"/>
          <w:szCs w:val="28"/>
        </w:rPr>
        <w:t>試辦</w:t>
      </w:r>
      <w:r w:rsidR="00A70C0E" w:rsidRPr="00A70C0E">
        <w:rPr>
          <w:rFonts w:ascii="標楷體" w:eastAsia="標楷體" w:hAnsi="標楷體" w:cs="新細明體" w:hint="eastAsia"/>
          <w:kern w:val="0"/>
          <w:sz w:val="28"/>
          <w:szCs w:val="28"/>
        </w:rPr>
        <w:t>計畫</w:t>
      </w:r>
      <w:r w:rsidR="0021256F">
        <w:rPr>
          <w:rFonts w:ascii="標楷體" w:eastAsia="標楷體" w:hAnsi="標楷體" w:hint="eastAsia"/>
          <w:sz w:val="28"/>
          <w:szCs w:val="28"/>
        </w:rPr>
        <w:t>，規劃集中式、</w:t>
      </w:r>
      <w:proofErr w:type="gramStart"/>
      <w:r w:rsidR="0021256F">
        <w:rPr>
          <w:rFonts w:ascii="標楷體" w:eastAsia="標楷體" w:hAnsi="標楷體" w:hint="eastAsia"/>
          <w:sz w:val="28"/>
          <w:szCs w:val="28"/>
        </w:rPr>
        <w:t>沉</w:t>
      </w:r>
      <w:proofErr w:type="gramEnd"/>
      <w:r w:rsidR="0021256F">
        <w:rPr>
          <w:rFonts w:ascii="標楷體" w:eastAsia="標楷體" w:hAnsi="標楷體" w:hint="eastAsia"/>
          <w:sz w:val="28"/>
          <w:szCs w:val="28"/>
        </w:rPr>
        <w:t>浸式、</w:t>
      </w:r>
      <w:r w:rsidR="00EA0B7B" w:rsidRPr="00A43909">
        <w:rPr>
          <w:rFonts w:ascii="標楷體" w:eastAsia="標楷體" w:hAnsi="標楷體" w:hint="eastAsia"/>
          <w:sz w:val="28"/>
          <w:szCs w:val="28"/>
        </w:rPr>
        <w:t>生活化、活動化之</w:t>
      </w:r>
      <w:r w:rsidR="00985E5D" w:rsidRPr="00A43909">
        <w:rPr>
          <w:rFonts w:ascii="標楷體" w:eastAsia="標楷體" w:hAnsi="標楷體" w:hint="eastAsia"/>
          <w:sz w:val="28"/>
          <w:szCs w:val="28"/>
        </w:rPr>
        <w:t>本土語文</w:t>
      </w:r>
      <w:r w:rsidR="0021256F">
        <w:rPr>
          <w:rFonts w:ascii="標楷體" w:eastAsia="標楷體" w:hAnsi="標楷體" w:hint="eastAsia"/>
          <w:sz w:val="28"/>
          <w:szCs w:val="28"/>
        </w:rPr>
        <w:t>課程；</w:t>
      </w:r>
      <w:r w:rsidR="00985E5D" w:rsidRPr="00A43909">
        <w:rPr>
          <w:rFonts w:ascii="標楷體" w:eastAsia="標楷體" w:hAnsi="標楷體" w:hint="eastAsia"/>
          <w:sz w:val="28"/>
          <w:szCs w:val="28"/>
        </w:rPr>
        <w:t>同時，</w:t>
      </w:r>
      <w:r w:rsidR="00EF4217" w:rsidRPr="00A43909">
        <w:rPr>
          <w:rFonts w:ascii="標楷體" w:eastAsia="標楷體" w:hAnsi="標楷體" w:hint="eastAsia"/>
          <w:sz w:val="28"/>
          <w:szCs w:val="28"/>
        </w:rPr>
        <w:t>結合先民智慧、傳統技藝等，讓師生在本土文化的情境脈絡</w:t>
      </w:r>
      <w:r w:rsidR="00EA0B7B" w:rsidRPr="00A43909">
        <w:rPr>
          <w:rFonts w:ascii="標楷體" w:eastAsia="標楷體" w:hAnsi="標楷體" w:hint="eastAsia"/>
          <w:sz w:val="28"/>
          <w:szCs w:val="28"/>
        </w:rPr>
        <w:t>下，自然而然地使用在地語言，體會在地文化，期許師生能藉由本土語言及文化之學習，促進對族群文化的了解與關懷，並激發對族群多元文化的保存</w:t>
      </w:r>
      <w:r w:rsidR="008A16C1" w:rsidRPr="00A43909">
        <w:rPr>
          <w:rFonts w:ascii="標楷體" w:eastAsia="標楷體" w:hAnsi="標楷體" w:hint="eastAsia"/>
          <w:sz w:val="28"/>
          <w:szCs w:val="28"/>
        </w:rPr>
        <w:t>及</w:t>
      </w:r>
      <w:r w:rsidR="00EA0B7B" w:rsidRPr="00A43909">
        <w:rPr>
          <w:rFonts w:ascii="標楷體" w:eastAsia="標楷體" w:hAnsi="標楷體" w:hint="eastAsia"/>
          <w:sz w:val="28"/>
          <w:szCs w:val="28"/>
        </w:rPr>
        <w:t>傳承之使命感。</w:t>
      </w:r>
      <w:r w:rsidR="0061672B">
        <w:rPr>
          <w:rFonts w:ascii="標楷體" w:eastAsia="標楷體" w:hAnsi="標楷體" w:hint="eastAsia"/>
          <w:sz w:val="28"/>
          <w:szCs w:val="28"/>
        </w:rPr>
        <w:t>另為應十二年國民</w:t>
      </w:r>
      <w:proofErr w:type="gramStart"/>
      <w:r w:rsidR="0061672B">
        <w:rPr>
          <w:rFonts w:ascii="標楷體" w:eastAsia="標楷體" w:hAnsi="標楷體" w:hint="eastAsia"/>
          <w:sz w:val="28"/>
          <w:szCs w:val="28"/>
        </w:rPr>
        <w:t>基本教育課綱</w:t>
      </w:r>
      <w:r w:rsidR="002D12BD">
        <w:rPr>
          <w:rFonts w:ascii="標楷體" w:eastAsia="標楷體" w:hAnsi="標楷體" w:hint="eastAsia"/>
          <w:sz w:val="28"/>
          <w:szCs w:val="28"/>
        </w:rPr>
        <w:t>將</w:t>
      </w:r>
      <w:proofErr w:type="gramEnd"/>
      <w:r w:rsidR="007650AF">
        <w:rPr>
          <w:rFonts w:ascii="標楷體" w:eastAsia="標楷體" w:hAnsi="標楷體" w:hint="eastAsia"/>
          <w:color w:val="000000" w:themeColor="text1"/>
          <w:sz w:val="28"/>
          <w:szCs w:val="28"/>
        </w:rPr>
        <w:t>新住民語文列為國民小學必修、</w:t>
      </w:r>
      <w:r w:rsidR="002D12BD" w:rsidRPr="002D12BD">
        <w:rPr>
          <w:rFonts w:ascii="標楷體" w:eastAsia="標楷體" w:hAnsi="標楷體" w:hint="eastAsia"/>
          <w:color w:val="000000" w:themeColor="text1"/>
          <w:sz w:val="28"/>
          <w:szCs w:val="28"/>
        </w:rPr>
        <w:t>國中校訂選修課程</w:t>
      </w:r>
      <w:r w:rsidR="002D12BD">
        <w:rPr>
          <w:rFonts w:ascii="標楷體" w:eastAsia="標楷體" w:hAnsi="標楷體" w:hint="eastAsia"/>
          <w:color w:val="000000" w:themeColor="text1"/>
          <w:sz w:val="28"/>
          <w:szCs w:val="28"/>
        </w:rPr>
        <w:t>，本試辦計畫亦提供有興趣之學校試行新住民語文課程，逐步落實相關政策。</w:t>
      </w:r>
    </w:p>
    <w:p w:rsidR="009F5E51" w:rsidRDefault="00A43909" w:rsidP="00EF51AD">
      <w:pPr>
        <w:adjustRightInd w:val="0"/>
        <w:snapToGrid w:val="0"/>
        <w:spacing w:line="480" w:lineRule="atLeast"/>
        <w:ind w:leftChars="-175" w:left="154" w:hangingChars="205" w:hanging="5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D0FCE">
        <w:rPr>
          <w:rFonts w:ascii="標楷體" w:eastAsia="標楷體" w:hAnsi="標楷體"/>
          <w:sz w:val="28"/>
          <w:szCs w:val="28"/>
        </w:rPr>
        <w:t>國</w:t>
      </w:r>
      <w:r w:rsidR="00A860C3" w:rsidRPr="00A43909">
        <w:rPr>
          <w:rFonts w:ascii="標楷體" w:eastAsia="標楷體" w:hAnsi="標楷體"/>
          <w:sz w:val="28"/>
          <w:szCs w:val="28"/>
        </w:rPr>
        <w:t>外學者的研究指出，學生容易</w:t>
      </w:r>
      <w:r w:rsidR="00985E5D" w:rsidRPr="00A43909">
        <w:rPr>
          <w:rFonts w:ascii="標楷體" w:eastAsia="標楷體" w:hAnsi="標楷體" w:hint="eastAsia"/>
          <w:sz w:val="28"/>
          <w:szCs w:val="28"/>
        </w:rPr>
        <w:t>在暑假中</w:t>
      </w:r>
      <w:r w:rsidR="004333DE" w:rsidRPr="00A43909">
        <w:rPr>
          <w:rFonts w:ascii="標楷體" w:eastAsia="標楷體" w:hAnsi="標楷體" w:hint="eastAsia"/>
          <w:sz w:val="28"/>
          <w:szCs w:val="28"/>
        </w:rPr>
        <w:t>產生</w:t>
      </w:r>
      <w:r w:rsidR="00A860C3" w:rsidRPr="00A43909">
        <w:rPr>
          <w:rFonts w:ascii="標楷體" w:eastAsia="標楷體" w:hAnsi="標楷體"/>
          <w:sz w:val="28"/>
          <w:szCs w:val="28"/>
        </w:rPr>
        <w:t>夏季學習失落（summer learning loss）或夏季失落（summer loss）的現象。</w:t>
      </w:r>
      <w:r w:rsidR="00CC5A38" w:rsidRPr="00A43909">
        <w:rPr>
          <w:rFonts w:ascii="標楷體" w:eastAsia="標楷體" w:hAnsi="標楷體" w:hint="eastAsia"/>
          <w:sz w:val="28"/>
          <w:szCs w:val="28"/>
        </w:rPr>
        <w:t>另</w:t>
      </w:r>
      <w:r w:rsidR="00A860C3" w:rsidRPr="00A43909">
        <w:rPr>
          <w:rFonts w:ascii="標楷體" w:eastAsia="標楷體" w:hAnsi="標楷體"/>
          <w:sz w:val="28"/>
          <w:szCs w:val="28"/>
        </w:rPr>
        <w:t>依水龍頭理論（</w:t>
      </w:r>
      <w:r w:rsidR="00564B07">
        <w:rPr>
          <w:rFonts w:ascii="標楷體" w:eastAsia="標楷體" w:hAnsi="標楷體"/>
          <w:sz w:val="28"/>
          <w:szCs w:val="28"/>
        </w:rPr>
        <w:t>the faucet theory</w:t>
      </w:r>
      <w:r w:rsidR="00A860C3" w:rsidRPr="00A43909">
        <w:rPr>
          <w:rFonts w:ascii="標楷體" w:eastAsia="標楷體" w:hAnsi="標楷體"/>
          <w:sz w:val="28"/>
          <w:szCs w:val="28"/>
        </w:rPr>
        <w:t>），</w:t>
      </w:r>
      <w:r w:rsidR="00DA0286" w:rsidRPr="00A43909">
        <w:rPr>
          <w:rFonts w:ascii="標楷體" w:eastAsia="標楷體" w:hAnsi="標楷體" w:hint="eastAsia"/>
          <w:sz w:val="28"/>
          <w:szCs w:val="28"/>
        </w:rPr>
        <w:t>暑假</w:t>
      </w:r>
      <w:r w:rsidR="00A860C3" w:rsidRPr="00A43909">
        <w:rPr>
          <w:rFonts w:ascii="標楷體" w:eastAsia="標楷體" w:hAnsi="標楷體"/>
          <w:sz w:val="28"/>
          <w:szCs w:val="28"/>
        </w:rPr>
        <w:t>期間學校(水龍頭)</w:t>
      </w:r>
      <w:r w:rsidR="00045439">
        <w:rPr>
          <w:rFonts w:ascii="標楷體" w:eastAsia="標楷體" w:hAnsi="標楷體"/>
          <w:sz w:val="28"/>
          <w:szCs w:val="28"/>
        </w:rPr>
        <w:t>關閉</w:t>
      </w:r>
      <w:r w:rsidR="00A860C3" w:rsidRPr="00A43909">
        <w:rPr>
          <w:rFonts w:ascii="標楷體" w:eastAsia="標楷體" w:hAnsi="標楷體"/>
          <w:sz w:val="28"/>
          <w:szCs w:val="28"/>
        </w:rPr>
        <w:t>，</w:t>
      </w:r>
      <w:r w:rsidR="00C55F1D" w:rsidRPr="00A43909">
        <w:rPr>
          <w:rFonts w:ascii="標楷體" w:eastAsia="標楷體" w:hAnsi="標楷體" w:hint="eastAsia"/>
          <w:sz w:val="28"/>
          <w:szCs w:val="28"/>
        </w:rPr>
        <w:t>部分弱勢</w:t>
      </w:r>
      <w:r w:rsidR="00A860C3" w:rsidRPr="00A43909">
        <w:rPr>
          <w:rFonts w:ascii="標楷體" w:eastAsia="標楷體" w:hAnsi="標楷體"/>
          <w:sz w:val="28"/>
          <w:szCs w:val="28"/>
        </w:rPr>
        <w:t>學生無法</w:t>
      </w:r>
      <w:r w:rsidR="00A860C3" w:rsidRPr="00A43909">
        <w:rPr>
          <w:rFonts w:ascii="標楷體" w:eastAsia="標楷體" w:hAnsi="標楷體" w:hint="eastAsia"/>
          <w:sz w:val="28"/>
          <w:szCs w:val="28"/>
        </w:rPr>
        <w:t>繼續</w:t>
      </w:r>
      <w:r w:rsidR="00A860C3" w:rsidRPr="00A43909">
        <w:rPr>
          <w:rFonts w:ascii="標楷體" w:eastAsia="標楷體" w:hAnsi="標楷體"/>
          <w:sz w:val="28"/>
          <w:szCs w:val="28"/>
        </w:rPr>
        <w:t>接受來自學校的</w:t>
      </w:r>
      <w:r w:rsidR="00A860C3" w:rsidRPr="00A43909">
        <w:rPr>
          <w:rFonts w:ascii="標楷體" w:eastAsia="標楷體" w:hAnsi="標楷體" w:hint="eastAsia"/>
          <w:sz w:val="28"/>
          <w:szCs w:val="28"/>
        </w:rPr>
        <w:t>教學資源</w:t>
      </w:r>
      <w:r w:rsidR="00A860C3" w:rsidRPr="00A43909">
        <w:rPr>
          <w:rFonts w:ascii="標楷體" w:eastAsia="標楷體" w:hAnsi="標楷體"/>
          <w:sz w:val="28"/>
          <w:szCs w:val="28"/>
        </w:rPr>
        <w:t>，</w:t>
      </w:r>
      <w:r w:rsidR="00564B07">
        <w:rPr>
          <w:rFonts w:ascii="標楷體" w:eastAsia="標楷體" w:hAnsi="標楷體" w:hint="eastAsia"/>
          <w:sz w:val="28"/>
          <w:szCs w:val="28"/>
        </w:rPr>
        <w:t>導致返校後學生家庭</w:t>
      </w:r>
      <w:r w:rsidR="00985E5D" w:rsidRPr="00A43909">
        <w:rPr>
          <w:rFonts w:ascii="標楷體" w:eastAsia="標楷體" w:hAnsi="標楷體"/>
          <w:sz w:val="28"/>
          <w:szCs w:val="28"/>
        </w:rPr>
        <w:t>社經背景的差異</w:t>
      </w:r>
      <w:r w:rsidR="00A860C3" w:rsidRPr="00A43909">
        <w:rPr>
          <w:rFonts w:ascii="標楷體" w:eastAsia="標楷體" w:hAnsi="標楷體"/>
          <w:sz w:val="28"/>
          <w:szCs w:val="28"/>
        </w:rPr>
        <w:t>反映在</w:t>
      </w:r>
      <w:r w:rsidR="00A860C3" w:rsidRPr="00A43909">
        <w:rPr>
          <w:rFonts w:ascii="標楷體" w:eastAsia="標楷體" w:hAnsi="標楷體" w:hint="eastAsia"/>
          <w:sz w:val="28"/>
          <w:szCs w:val="28"/>
        </w:rPr>
        <w:t>學習</w:t>
      </w:r>
      <w:r w:rsidR="00A860C3" w:rsidRPr="00A43909">
        <w:rPr>
          <w:rFonts w:ascii="標楷體" w:eastAsia="標楷體" w:hAnsi="標楷體"/>
          <w:sz w:val="28"/>
          <w:szCs w:val="28"/>
        </w:rPr>
        <w:t>上。因此，對於學習不利</w:t>
      </w:r>
      <w:r w:rsidR="00A860C3" w:rsidRPr="00A43909">
        <w:rPr>
          <w:rFonts w:ascii="標楷體" w:eastAsia="標楷體" w:hAnsi="標楷體" w:hint="eastAsia"/>
          <w:sz w:val="28"/>
          <w:szCs w:val="28"/>
        </w:rPr>
        <w:t>之</w:t>
      </w:r>
      <w:r w:rsidR="00996CAA" w:rsidRPr="00A43909">
        <w:rPr>
          <w:rFonts w:ascii="標楷體" w:eastAsia="標楷體" w:hAnsi="標楷體"/>
          <w:sz w:val="28"/>
          <w:szCs w:val="28"/>
        </w:rPr>
        <w:t>學生，</w:t>
      </w:r>
      <w:r w:rsidR="00416677" w:rsidRPr="00A43909">
        <w:rPr>
          <w:rFonts w:ascii="標楷體" w:eastAsia="標楷體" w:hAnsi="標楷體" w:hint="eastAsia"/>
          <w:sz w:val="28"/>
          <w:szCs w:val="28"/>
        </w:rPr>
        <w:t>如能在</w:t>
      </w:r>
      <w:r w:rsidR="00DA0286" w:rsidRPr="00A43909">
        <w:rPr>
          <w:rFonts w:ascii="標楷體" w:eastAsia="標楷體" w:hAnsi="標楷體" w:hint="eastAsia"/>
          <w:sz w:val="28"/>
          <w:szCs w:val="28"/>
        </w:rPr>
        <w:t>暑假</w:t>
      </w:r>
      <w:r w:rsidR="00A860C3" w:rsidRPr="00A43909">
        <w:rPr>
          <w:rFonts w:ascii="標楷體" w:eastAsia="標楷體" w:hAnsi="標楷體"/>
          <w:sz w:val="28"/>
          <w:szCs w:val="28"/>
        </w:rPr>
        <w:t>期間</w:t>
      </w:r>
      <w:r w:rsidR="00A860C3" w:rsidRPr="00A43909">
        <w:rPr>
          <w:rFonts w:ascii="標楷體" w:eastAsia="標楷體" w:hAnsi="標楷體" w:hint="eastAsia"/>
          <w:sz w:val="28"/>
          <w:szCs w:val="28"/>
        </w:rPr>
        <w:t>給予不同於</w:t>
      </w:r>
      <w:r w:rsidR="00045439">
        <w:rPr>
          <w:rFonts w:ascii="標楷體" w:eastAsia="標楷體" w:hAnsi="標楷體" w:hint="eastAsia"/>
          <w:sz w:val="28"/>
          <w:szCs w:val="28"/>
        </w:rPr>
        <w:t>正式</w:t>
      </w:r>
      <w:r w:rsidR="00A860C3" w:rsidRPr="00A43909">
        <w:rPr>
          <w:rFonts w:ascii="標楷體" w:eastAsia="標楷體" w:hAnsi="標楷體" w:hint="eastAsia"/>
          <w:sz w:val="28"/>
          <w:szCs w:val="28"/>
        </w:rPr>
        <w:t>學制</w:t>
      </w:r>
      <w:r w:rsidR="007D5C0C" w:rsidRPr="00A43909">
        <w:rPr>
          <w:rFonts w:ascii="標楷體" w:eastAsia="標楷體" w:hAnsi="標楷體" w:hint="eastAsia"/>
          <w:sz w:val="28"/>
          <w:szCs w:val="28"/>
        </w:rPr>
        <w:t>之</w:t>
      </w:r>
      <w:r w:rsidR="00996CAA" w:rsidRPr="00A43909">
        <w:rPr>
          <w:rFonts w:ascii="標楷體" w:eastAsia="標楷體" w:hAnsi="標楷體"/>
          <w:sz w:val="28"/>
          <w:szCs w:val="28"/>
        </w:rPr>
        <w:t>學習，</w:t>
      </w:r>
      <w:r w:rsidR="00996CAA" w:rsidRPr="00A43909">
        <w:rPr>
          <w:rFonts w:ascii="標楷體" w:eastAsia="標楷體" w:hAnsi="標楷體" w:hint="eastAsia"/>
          <w:sz w:val="28"/>
          <w:szCs w:val="28"/>
        </w:rPr>
        <w:t>以</w:t>
      </w:r>
      <w:r w:rsidR="00A860C3" w:rsidRPr="00A43909">
        <w:rPr>
          <w:rFonts w:ascii="標楷體" w:eastAsia="標楷體" w:hAnsi="標楷體" w:hint="eastAsia"/>
          <w:sz w:val="28"/>
          <w:szCs w:val="28"/>
        </w:rPr>
        <w:t>彌</w:t>
      </w:r>
      <w:r w:rsidR="00A860C3" w:rsidRPr="00A43909">
        <w:rPr>
          <w:rFonts w:ascii="標楷體" w:eastAsia="標楷體" w:hAnsi="標楷體"/>
          <w:sz w:val="28"/>
          <w:szCs w:val="28"/>
        </w:rPr>
        <w:t>補</w:t>
      </w:r>
      <w:r w:rsidR="00564C22" w:rsidRPr="00A43909">
        <w:rPr>
          <w:rFonts w:ascii="標楷體" w:eastAsia="標楷體" w:hAnsi="標楷體" w:hint="eastAsia"/>
          <w:sz w:val="28"/>
          <w:szCs w:val="28"/>
        </w:rPr>
        <w:t>其</w:t>
      </w:r>
      <w:r w:rsidR="00A860C3" w:rsidRPr="00A43909">
        <w:rPr>
          <w:rFonts w:ascii="標楷體" w:eastAsia="標楷體" w:hAnsi="標楷體"/>
          <w:sz w:val="28"/>
          <w:szCs w:val="28"/>
        </w:rPr>
        <w:t>因</w:t>
      </w:r>
      <w:r w:rsidR="00564B07">
        <w:rPr>
          <w:rFonts w:ascii="標楷體" w:eastAsia="標楷體" w:hAnsi="標楷體" w:hint="eastAsia"/>
          <w:sz w:val="28"/>
          <w:szCs w:val="28"/>
        </w:rPr>
        <w:t>家庭</w:t>
      </w:r>
      <w:r w:rsidR="00564B07">
        <w:rPr>
          <w:rFonts w:ascii="標楷體" w:eastAsia="標楷體" w:hAnsi="標楷體"/>
          <w:sz w:val="28"/>
          <w:szCs w:val="28"/>
        </w:rPr>
        <w:t>社經</w:t>
      </w:r>
      <w:r w:rsidR="00564B07">
        <w:rPr>
          <w:rFonts w:ascii="標楷體" w:eastAsia="標楷體" w:hAnsi="標楷體" w:hint="eastAsia"/>
          <w:sz w:val="28"/>
          <w:szCs w:val="28"/>
        </w:rPr>
        <w:t>條件</w:t>
      </w:r>
      <w:r w:rsidR="00A860C3" w:rsidRPr="00A43909">
        <w:rPr>
          <w:rFonts w:ascii="標楷體" w:eastAsia="標楷體" w:hAnsi="標楷體"/>
          <w:sz w:val="28"/>
          <w:szCs w:val="28"/>
        </w:rPr>
        <w:t>造成的不足</w:t>
      </w:r>
      <w:r w:rsidR="00C55F1D" w:rsidRPr="00A43909">
        <w:rPr>
          <w:rFonts w:ascii="標楷體" w:eastAsia="標楷體" w:hAnsi="標楷體" w:hint="eastAsia"/>
          <w:sz w:val="28"/>
          <w:szCs w:val="28"/>
        </w:rPr>
        <w:t>與缺憾</w:t>
      </w:r>
      <w:r w:rsidR="00416677" w:rsidRPr="00A43909">
        <w:rPr>
          <w:rFonts w:ascii="標楷體" w:eastAsia="標楷體" w:hAnsi="標楷體" w:hint="eastAsia"/>
          <w:sz w:val="28"/>
          <w:szCs w:val="28"/>
        </w:rPr>
        <w:t>，將有</w:t>
      </w:r>
      <w:r w:rsidR="00564C22" w:rsidRPr="00A43909">
        <w:rPr>
          <w:rFonts w:ascii="標楷體" w:eastAsia="標楷體" w:hAnsi="標楷體" w:hint="eastAsia"/>
          <w:sz w:val="28"/>
          <w:szCs w:val="28"/>
        </w:rPr>
        <w:t>助</w:t>
      </w:r>
      <w:r w:rsidR="00416677" w:rsidRPr="00A43909">
        <w:rPr>
          <w:rFonts w:ascii="標楷體" w:eastAsia="標楷體" w:hAnsi="標楷體" w:hint="eastAsia"/>
          <w:sz w:val="28"/>
          <w:szCs w:val="28"/>
        </w:rPr>
        <w:t>於</w:t>
      </w:r>
      <w:r w:rsidR="00564C22" w:rsidRPr="00A43909">
        <w:rPr>
          <w:rFonts w:ascii="標楷體" w:eastAsia="標楷體" w:hAnsi="標楷體" w:hint="eastAsia"/>
          <w:sz w:val="28"/>
          <w:szCs w:val="28"/>
        </w:rPr>
        <w:t>提升其</w:t>
      </w:r>
      <w:r w:rsidR="00416677" w:rsidRPr="00A43909">
        <w:rPr>
          <w:rFonts w:ascii="標楷體" w:eastAsia="標楷體" w:hAnsi="標楷體" w:hint="eastAsia"/>
          <w:sz w:val="28"/>
          <w:szCs w:val="28"/>
        </w:rPr>
        <w:t>學習</w:t>
      </w:r>
      <w:r w:rsidR="00564C22" w:rsidRPr="00A43909">
        <w:rPr>
          <w:rFonts w:ascii="標楷體" w:eastAsia="標楷體" w:hAnsi="標楷體" w:hint="eastAsia"/>
          <w:sz w:val="28"/>
          <w:szCs w:val="28"/>
        </w:rPr>
        <w:t>成效</w:t>
      </w:r>
      <w:r w:rsidR="00A860C3" w:rsidRPr="00A43909">
        <w:rPr>
          <w:rFonts w:ascii="標楷體" w:eastAsia="標楷體" w:hAnsi="標楷體"/>
          <w:sz w:val="28"/>
          <w:szCs w:val="28"/>
        </w:rPr>
        <w:t>。</w:t>
      </w:r>
      <w:proofErr w:type="gramStart"/>
      <w:r w:rsidR="001D0FCE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="00D718F7">
        <w:rPr>
          <w:rFonts w:ascii="標楷體" w:eastAsia="標楷體" w:hAnsi="標楷體" w:hint="eastAsia"/>
          <w:sz w:val="28"/>
          <w:szCs w:val="28"/>
        </w:rPr>
        <w:t>本試辦</w:t>
      </w:r>
      <w:r w:rsidR="001D0FCE" w:rsidRPr="00A70C0E">
        <w:rPr>
          <w:rFonts w:ascii="標楷體" w:eastAsia="標楷體" w:hAnsi="標楷體" w:cs="新細明體" w:hint="eastAsia"/>
          <w:kern w:val="0"/>
          <w:sz w:val="28"/>
          <w:szCs w:val="28"/>
        </w:rPr>
        <w:t>計畫</w:t>
      </w:r>
      <w:r w:rsidR="001D0FCE" w:rsidRPr="005A6854">
        <w:rPr>
          <w:rFonts w:ascii="標楷體" w:eastAsia="標楷體" w:hAnsi="標楷體" w:hint="eastAsia"/>
          <w:sz w:val="28"/>
          <w:szCs w:val="28"/>
        </w:rPr>
        <w:t>中，另提供偏鄉學校得依</w:t>
      </w:r>
      <w:r w:rsidR="001D0FCE">
        <w:rPr>
          <w:rFonts w:ascii="標楷體" w:eastAsia="標楷體" w:hAnsi="標楷體" w:hint="eastAsia"/>
          <w:sz w:val="28"/>
          <w:szCs w:val="28"/>
        </w:rPr>
        <w:t>學校特色、社區性質及</w:t>
      </w:r>
      <w:r w:rsidR="001D0FCE" w:rsidRPr="005A6854">
        <w:rPr>
          <w:rFonts w:ascii="標楷體" w:eastAsia="標楷體" w:hAnsi="標楷體" w:hint="eastAsia"/>
          <w:sz w:val="28"/>
          <w:szCs w:val="28"/>
        </w:rPr>
        <w:t>學生需求</w:t>
      </w:r>
      <w:r w:rsidR="001D0FCE">
        <w:rPr>
          <w:rFonts w:ascii="標楷體" w:eastAsia="標楷體" w:hAnsi="標楷體" w:hint="eastAsia"/>
          <w:sz w:val="28"/>
          <w:szCs w:val="28"/>
        </w:rPr>
        <w:t>等</w:t>
      </w:r>
      <w:r w:rsidR="001D0FCE" w:rsidRPr="005A6854">
        <w:rPr>
          <w:rFonts w:ascii="標楷體" w:eastAsia="標楷體" w:hAnsi="標楷體" w:hint="eastAsia"/>
          <w:sz w:val="28"/>
          <w:szCs w:val="28"/>
        </w:rPr>
        <w:t>，於暑期規劃學習活動，</w:t>
      </w:r>
      <w:r w:rsidR="001D0FCE">
        <w:rPr>
          <w:rFonts w:ascii="標楷體" w:eastAsia="標楷體" w:hAnsi="標楷體" w:hint="eastAsia"/>
          <w:sz w:val="28"/>
          <w:szCs w:val="28"/>
        </w:rPr>
        <w:t>提升</w:t>
      </w:r>
      <w:r w:rsidR="001D0FCE" w:rsidRPr="005A6854">
        <w:rPr>
          <w:rFonts w:ascii="標楷體" w:eastAsia="標楷體" w:hAnsi="標楷體" w:hint="eastAsia"/>
          <w:sz w:val="28"/>
          <w:szCs w:val="28"/>
        </w:rPr>
        <w:t>學生學習興趣</w:t>
      </w:r>
      <w:r w:rsidR="001D0FCE">
        <w:rPr>
          <w:rFonts w:ascii="標楷體" w:eastAsia="標楷體" w:hAnsi="標楷體" w:hint="eastAsia"/>
          <w:sz w:val="28"/>
          <w:szCs w:val="28"/>
        </w:rPr>
        <w:t>及確保</w:t>
      </w:r>
      <w:r w:rsidR="001D0FCE" w:rsidRPr="005A6854">
        <w:rPr>
          <w:rFonts w:ascii="標楷體" w:eastAsia="標楷體" w:hAnsi="標楷體" w:hint="eastAsia"/>
          <w:sz w:val="28"/>
          <w:szCs w:val="28"/>
        </w:rPr>
        <w:t>基本能力。</w:t>
      </w:r>
    </w:p>
    <w:p w:rsidR="00CC5A38" w:rsidRPr="005A6854" w:rsidRDefault="009F5E51" w:rsidP="00EF51AD">
      <w:pPr>
        <w:adjustRightInd w:val="0"/>
        <w:snapToGrid w:val="0"/>
        <w:spacing w:line="480" w:lineRule="atLeast"/>
        <w:ind w:leftChars="-175" w:left="154" w:hangingChars="205" w:hanging="5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另為創造新學習契機、建立師生新學習關係，本試辦計畫以「創新實驗，整合學習」之精神，提供資源使學校利用暑期時間</w:t>
      </w:r>
      <w:r w:rsidR="001D0FCE">
        <w:rPr>
          <w:rFonts w:ascii="標楷體" w:eastAsia="標楷體" w:hAnsi="標楷體" w:hint="eastAsia"/>
          <w:sz w:val="28"/>
          <w:szCs w:val="28"/>
        </w:rPr>
        <w:t>實驗創新教學法，並輔以整合主題式學習之方式，增強學生學習動機、</w:t>
      </w:r>
      <w:r w:rsidR="0005072A">
        <w:rPr>
          <w:rFonts w:ascii="標楷體" w:eastAsia="標楷體" w:hAnsi="標楷體" w:hint="eastAsia"/>
          <w:sz w:val="28"/>
          <w:szCs w:val="28"/>
        </w:rPr>
        <w:t>培養</w:t>
      </w:r>
      <w:r w:rsidR="001D0FCE">
        <w:rPr>
          <w:rFonts w:ascii="標楷體" w:eastAsia="標楷體" w:hAnsi="標楷體" w:hint="eastAsia"/>
          <w:sz w:val="28"/>
          <w:szCs w:val="28"/>
        </w:rPr>
        <w:t>自主學習能力。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</w:p>
    <w:p w:rsidR="000753E5" w:rsidRPr="005A6854" w:rsidRDefault="001A5B10" w:rsidP="008172FE">
      <w:pPr>
        <w:spacing w:beforeLines="50" w:before="180" w:afterLines="50" w:after="180" w:line="400" w:lineRule="exact"/>
        <w:ind w:leftChars="-59" w:left="-142"/>
        <w:rPr>
          <w:rFonts w:ascii="標楷體" w:eastAsia="標楷體" w:hAnsi="標楷體"/>
          <w:sz w:val="28"/>
          <w:szCs w:val="28"/>
        </w:rPr>
      </w:pPr>
      <w:r w:rsidRPr="005A6854">
        <w:rPr>
          <w:rFonts w:ascii="標楷體" w:eastAsia="標楷體" w:hAnsi="標楷體" w:hint="eastAsia"/>
          <w:b/>
          <w:sz w:val="28"/>
          <w:szCs w:val="28"/>
        </w:rPr>
        <w:t>貳</w:t>
      </w:r>
      <w:r w:rsidR="000753E5" w:rsidRPr="005A6854">
        <w:rPr>
          <w:rFonts w:ascii="標楷體" w:eastAsia="標楷體" w:hAnsi="標楷體" w:hint="eastAsia"/>
          <w:b/>
          <w:sz w:val="28"/>
          <w:szCs w:val="28"/>
        </w:rPr>
        <w:t>、</w:t>
      </w:r>
      <w:r w:rsidRPr="005A6854">
        <w:rPr>
          <w:rFonts w:ascii="標楷體" w:eastAsia="標楷體" w:hAnsi="標楷體" w:hint="eastAsia"/>
          <w:b/>
          <w:sz w:val="28"/>
          <w:szCs w:val="28"/>
        </w:rPr>
        <w:t>計畫</w:t>
      </w:r>
      <w:r w:rsidR="000753E5" w:rsidRPr="005A6854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9A5698" w:rsidRPr="00025007" w:rsidRDefault="00025007" w:rsidP="002D12BD">
      <w:pPr>
        <w:pStyle w:val="a3"/>
        <w:widowControl/>
        <w:numPr>
          <w:ilvl w:val="0"/>
          <w:numId w:val="30"/>
        </w:numPr>
        <w:adjustRightInd w:val="0"/>
        <w:snapToGrid w:val="0"/>
        <w:spacing w:line="480" w:lineRule="atLeast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025007">
        <w:rPr>
          <w:rFonts w:ascii="標楷體" w:eastAsia="標楷體" w:hAnsi="標楷體" w:hint="eastAsia"/>
          <w:sz w:val="28"/>
          <w:szCs w:val="28"/>
        </w:rPr>
        <w:t>引導</w:t>
      </w:r>
      <w:r w:rsidR="00EF4217" w:rsidRPr="00025007">
        <w:rPr>
          <w:rFonts w:ascii="標楷體" w:eastAsia="標楷體" w:hAnsi="標楷體" w:hint="eastAsia"/>
          <w:sz w:val="28"/>
          <w:szCs w:val="28"/>
        </w:rPr>
        <w:t>師生在本土文化的情境脈絡</w:t>
      </w:r>
      <w:r w:rsidR="001861DC" w:rsidRPr="00025007">
        <w:rPr>
          <w:rFonts w:ascii="標楷體" w:eastAsia="標楷體" w:hAnsi="標楷體" w:hint="eastAsia"/>
          <w:sz w:val="28"/>
          <w:szCs w:val="28"/>
        </w:rPr>
        <w:t>下，自然而然地使用</w:t>
      </w:r>
      <w:r w:rsidR="0094393A" w:rsidRPr="00025007">
        <w:rPr>
          <w:rFonts w:ascii="標楷體" w:eastAsia="標楷體" w:hAnsi="標楷體" w:hint="eastAsia"/>
          <w:sz w:val="28"/>
          <w:szCs w:val="28"/>
        </w:rPr>
        <w:t>本土</w:t>
      </w:r>
      <w:r w:rsidR="002D12BD">
        <w:rPr>
          <w:rFonts w:ascii="標楷體" w:eastAsia="標楷體" w:hAnsi="標楷體" w:hint="eastAsia"/>
          <w:sz w:val="28"/>
          <w:szCs w:val="28"/>
        </w:rPr>
        <w:t>語言，體會在地文化，並試辦新住民語文課程，辦理多元教育，</w:t>
      </w:r>
      <w:r w:rsidR="001861DC" w:rsidRPr="00025007">
        <w:rPr>
          <w:rFonts w:ascii="標楷體" w:eastAsia="標楷體" w:hAnsi="標楷體" w:hint="eastAsia"/>
          <w:sz w:val="28"/>
          <w:szCs w:val="28"/>
        </w:rPr>
        <w:t>促進對族群文化的了解與關懷</w:t>
      </w:r>
      <w:r w:rsidR="009A5698" w:rsidRPr="00025007">
        <w:rPr>
          <w:rFonts w:ascii="標楷體" w:eastAsia="標楷體" w:hAnsi="標楷體" w:hint="eastAsia"/>
          <w:sz w:val="28"/>
          <w:szCs w:val="28"/>
        </w:rPr>
        <w:t>。</w:t>
      </w:r>
    </w:p>
    <w:p w:rsidR="00B53E55" w:rsidRPr="00025007" w:rsidRDefault="00025007" w:rsidP="002D12BD">
      <w:pPr>
        <w:pStyle w:val="a3"/>
        <w:widowControl/>
        <w:numPr>
          <w:ilvl w:val="0"/>
          <w:numId w:val="30"/>
        </w:numPr>
        <w:adjustRightInd w:val="0"/>
        <w:snapToGrid w:val="0"/>
        <w:spacing w:line="480" w:lineRule="atLeast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025007">
        <w:rPr>
          <w:rFonts w:ascii="標楷體" w:eastAsia="標楷體" w:hAnsi="標楷體" w:hint="eastAsia"/>
          <w:sz w:val="28"/>
          <w:szCs w:val="28"/>
        </w:rPr>
        <w:lastRenderedPageBreak/>
        <w:t>挹</w:t>
      </w:r>
      <w:proofErr w:type="gramEnd"/>
      <w:r w:rsidRPr="00025007">
        <w:rPr>
          <w:rFonts w:ascii="標楷體" w:eastAsia="標楷體" w:hAnsi="標楷體" w:hint="eastAsia"/>
          <w:sz w:val="28"/>
          <w:szCs w:val="28"/>
        </w:rPr>
        <w:t>注</w:t>
      </w:r>
      <w:r w:rsidR="00535E95" w:rsidRPr="00025007">
        <w:rPr>
          <w:rFonts w:ascii="標楷體" w:eastAsia="標楷體" w:hAnsi="標楷體" w:hint="eastAsia"/>
          <w:sz w:val="28"/>
          <w:szCs w:val="28"/>
        </w:rPr>
        <w:t>我國偏鄉地區學生於暑期間持續學習，於活動式</w:t>
      </w:r>
      <w:r w:rsidR="001D0FCE">
        <w:rPr>
          <w:rFonts w:ascii="標楷體" w:eastAsia="標楷體" w:hAnsi="標楷體" w:hint="eastAsia"/>
          <w:sz w:val="28"/>
          <w:szCs w:val="28"/>
        </w:rPr>
        <w:t>及實驗式創新</w:t>
      </w:r>
      <w:r w:rsidR="00535E95" w:rsidRPr="00025007">
        <w:rPr>
          <w:rFonts w:ascii="標楷體" w:eastAsia="標楷體" w:hAnsi="標楷體" w:hint="eastAsia"/>
          <w:sz w:val="28"/>
          <w:szCs w:val="28"/>
        </w:rPr>
        <w:t>課程中找回學習興趣，降低城鄉差距</w:t>
      </w:r>
      <w:r w:rsidR="00B53E55" w:rsidRPr="00025007">
        <w:rPr>
          <w:rFonts w:ascii="標楷體" w:eastAsia="標楷體" w:hAnsi="標楷體" w:hint="eastAsia"/>
          <w:sz w:val="28"/>
          <w:szCs w:val="28"/>
        </w:rPr>
        <w:t>造成之學習落差。</w:t>
      </w:r>
    </w:p>
    <w:p w:rsidR="009A5698" w:rsidRPr="00025007" w:rsidRDefault="00535E95" w:rsidP="002D12BD">
      <w:pPr>
        <w:pStyle w:val="a3"/>
        <w:widowControl/>
        <w:numPr>
          <w:ilvl w:val="0"/>
          <w:numId w:val="30"/>
        </w:numPr>
        <w:adjustRightInd w:val="0"/>
        <w:snapToGrid w:val="0"/>
        <w:spacing w:line="480" w:lineRule="atLeast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025007">
        <w:rPr>
          <w:rFonts w:ascii="標楷體" w:eastAsia="標楷體" w:hAnsi="標楷體" w:hint="eastAsia"/>
          <w:sz w:val="28"/>
          <w:szCs w:val="28"/>
        </w:rPr>
        <w:t>提供學習</w:t>
      </w:r>
      <w:r w:rsidR="001861DC" w:rsidRPr="00025007">
        <w:rPr>
          <w:rFonts w:ascii="標楷體" w:eastAsia="標楷體" w:hAnsi="標楷體" w:hint="eastAsia"/>
          <w:sz w:val="28"/>
          <w:szCs w:val="28"/>
        </w:rPr>
        <w:t>弱勢</w:t>
      </w:r>
      <w:r w:rsidRPr="00025007">
        <w:rPr>
          <w:rFonts w:ascii="標楷體" w:eastAsia="標楷體" w:hAnsi="標楷體" w:hint="eastAsia"/>
          <w:sz w:val="28"/>
          <w:szCs w:val="28"/>
        </w:rPr>
        <w:t>學生補救教學及適性</w:t>
      </w:r>
      <w:r w:rsidR="0094393A" w:rsidRPr="00025007">
        <w:rPr>
          <w:rFonts w:ascii="標楷體" w:eastAsia="標楷體" w:hAnsi="標楷體" w:hint="eastAsia"/>
          <w:sz w:val="28"/>
          <w:szCs w:val="28"/>
        </w:rPr>
        <w:t>學習機會，</w:t>
      </w:r>
      <w:r w:rsidR="001861DC" w:rsidRPr="00025007">
        <w:rPr>
          <w:rFonts w:ascii="標楷體" w:eastAsia="標楷體" w:hAnsi="標楷體" w:hint="eastAsia"/>
          <w:sz w:val="28"/>
          <w:szCs w:val="28"/>
        </w:rPr>
        <w:t>提高學習效果。</w:t>
      </w:r>
    </w:p>
    <w:p w:rsidR="00535E95" w:rsidRPr="001D0FCE" w:rsidRDefault="00F6770D" w:rsidP="00D20C02">
      <w:pPr>
        <w:pStyle w:val="a3"/>
        <w:widowControl/>
        <w:numPr>
          <w:ilvl w:val="0"/>
          <w:numId w:val="30"/>
        </w:numPr>
        <w:adjustRightInd w:val="0"/>
        <w:snapToGrid w:val="0"/>
        <w:spacing w:line="480" w:lineRule="atLeast"/>
        <w:ind w:leftChars="0" w:left="851" w:hanging="567"/>
        <w:jc w:val="both"/>
        <w:rPr>
          <w:rFonts w:ascii="標楷體" w:eastAsia="標楷體" w:hAnsi="標楷體"/>
          <w:sz w:val="28"/>
          <w:szCs w:val="28"/>
        </w:rPr>
      </w:pPr>
      <w:r w:rsidRPr="001D0FCE">
        <w:rPr>
          <w:rFonts w:ascii="標楷體" w:eastAsia="標楷體" w:hAnsi="標楷體" w:hint="eastAsia"/>
          <w:sz w:val="28"/>
          <w:szCs w:val="28"/>
        </w:rPr>
        <w:t>依據</w:t>
      </w:r>
      <w:r w:rsidR="001861DC" w:rsidRPr="001D0FCE">
        <w:rPr>
          <w:rFonts w:ascii="標楷體" w:eastAsia="標楷體" w:hAnsi="標楷體" w:hint="eastAsia"/>
          <w:sz w:val="28"/>
          <w:szCs w:val="28"/>
        </w:rPr>
        <w:t>學校</w:t>
      </w:r>
      <w:r w:rsidR="009A5698" w:rsidRPr="001D0FCE">
        <w:rPr>
          <w:rFonts w:ascii="標楷體" w:eastAsia="標楷體" w:hAnsi="標楷體"/>
          <w:sz w:val="28"/>
          <w:szCs w:val="28"/>
        </w:rPr>
        <w:t>特色</w:t>
      </w:r>
      <w:r w:rsidR="009A5698" w:rsidRPr="001D0FCE">
        <w:rPr>
          <w:rFonts w:ascii="標楷體" w:eastAsia="標楷體" w:hAnsi="標楷體" w:hint="eastAsia"/>
          <w:sz w:val="28"/>
          <w:szCs w:val="28"/>
        </w:rPr>
        <w:t>，設計多元化教學內容</w:t>
      </w:r>
      <w:r w:rsidR="009A5698" w:rsidRPr="001D0FCE">
        <w:rPr>
          <w:rFonts w:ascii="標楷體" w:eastAsia="標楷體" w:hAnsi="標楷體"/>
          <w:sz w:val="28"/>
          <w:szCs w:val="28"/>
        </w:rPr>
        <w:t>，發展</w:t>
      </w:r>
      <w:r w:rsidR="00A70C0E" w:rsidRPr="001D0FCE">
        <w:rPr>
          <w:rFonts w:ascii="標楷體" w:eastAsia="標楷體" w:hAnsi="標楷體" w:hint="eastAsia"/>
          <w:sz w:val="28"/>
          <w:szCs w:val="28"/>
        </w:rPr>
        <w:t>夏日樂學</w:t>
      </w:r>
      <w:r w:rsidR="009A5698" w:rsidRPr="001D0FCE">
        <w:rPr>
          <w:rFonts w:ascii="標楷體" w:eastAsia="標楷體" w:hAnsi="標楷體"/>
          <w:sz w:val="28"/>
          <w:szCs w:val="28"/>
        </w:rPr>
        <w:t>課程模式，並</w:t>
      </w:r>
      <w:r w:rsidR="009A5698" w:rsidRPr="001D0FCE">
        <w:rPr>
          <w:rFonts w:ascii="標楷體" w:eastAsia="標楷體" w:hAnsi="標楷體" w:hint="eastAsia"/>
          <w:sz w:val="28"/>
          <w:szCs w:val="28"/>
        </w:rPr>
        <w:t>將成功經驗</w:t>
      </w:r>
      <w:r w:rsidR="009A5698" w:rsidRPr="001D0FCE">
        <w:rPr>
          <w:rFonts w:ascii="標楷體" w:eastAsia="標楷體" w:hAnsi="標楷體"/>
          <w:sz w:val="28"/>
          <w:szCs w:val="28"/>
        </w:rPr>
        <w:t>逐步推展至全國</w:t>
      </w:r>
      <w:r w:rsidR="00F84411" w:rsidRPr="001D0FCE">
        <w:rPr>
          <w:rFonts w:ascii="標楷體" w:eastAsia="標楷體" w:hAnsi="標楷體" w:hint="eastAsia"/>
          <w:sz w:val="28"/>
          <w:szCs w:val="28"/>
        </w:rPr>
        <w:t>。</w:t>
      </w:r>
    </w:p>
    <w:p w:rsidR="00985E5D" w:rsidRDefault="000753E5" w:rsidP="008172FE">
      <w:pPr>
        <w:pStyle w:val="a3"/>
        <w:widowControl/>
        <w:numPr>
          <w:ilvl w:val="0"/>
          <w:numId w:val="25"/>
        </w:numPr>
        <w:snapToGrid w:val="0"/>
        <w:spacing w:beforeLines="50" w:before="180" w:afterLines="50" w:after="180" w:line="400" w:lineRule="exact"/>
        <w:ind w:leftChars="0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985E5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實施原則</w:t>
      </w:r>
    </w:p>
    <w:p w:rsidR="00762A32" w:rsidRPr="00985E5D" w:rsidRDefault="00985E5D" w:rsidP="008172FE">
      <w:pPr>
        <w:pStyle w:val="a3"/>
        <w:widowControl/>
        <w:snapToGrid w:val="0"/>
        <w:spacing w:beforeLines="50" w:before="180" w:afterLines="50" w:after="180" w:line="400" w:lineRule="exact"/>
        <w:ind w:leftChars="121" w:left="850" w:hangingChars="200" w:hanging="560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一、</w:t>
      </w:r>
      <w:r w:rsidR="0034109C" w:rsidRPr="00985E5D">
        <w:rPr>
          <w:rFonts w:ascii="標楷體" w:eastAsia="標楷體" w:hAnsi="標楷體" w:cs="新細明體" w:hint="eastAsia"/>
          <w:kern w:val="0"/>
          <w:sz w:val="28"/>
          <w:szCs w:val="28"/>
        </w:rPr>
        <w:t>需求導向</w:t>
      </w:r>
      <w:r w:rsidR="00762A32" w:rsidRPr="00985E5D">
        <w:rPr>
          <w:rFonts w:ascii="標楷體" w:eastAsia="標楷體" w:hAnsi="標楷體" w:cs="新細明體" w:hint="eastAsia"/>
          <w:kern w:val="0"/>
          <w:sz w:val="28"/>
          <w:szCs w:val="28"/>
        </w:rPr>
        <w:t>原則：</w:t>
      </w:r>
      <w:r w:rsidR="0034109C" w:rsidRPr="00985E5D">
        <w:rPr>
          <w:rFonts w:ascii="標楷體" w:eastAsia="標楷體" w:hAnsi="標楷體" w:cs="新細明體" w:hint="eastAsia"/>
          <w:kern w:val="0"/>
          <w:sz w:val="28"/>
          <w:szCs w:val="28"/>
        </w:rPr>
        <w:t>針對</w:t>
      </w:r>
      <w:r w:rsidR="00B97D14" w:rsidRPr="00985E5D">
        <w:rPr>
          <w:rFonts w:ascii="標楷體" w:eastAsia="標楷體" w:hAnsi="標楷體" w:cs="新細明體" w:hint="eastAsia"/>
          <w:kern w:val="0"/>
          <w:sz w:val="28"/>
          <w:szCs w:val="28"/>
        </w:rPr>
        <w:t>本土語文</w:t>
      </w:r>
      <w:r w:rsidR="002D12BD">
        <w:rPr>
          <w:rFonts w:ascii="標楷體" w:eastAsia="標楷體" w:hAnsi="標楷體" w:cs="新細明體" w:hint="eastAsia"/>
          <w:kern w:val="0"/>
          <w:sz w:val="28"/>
          <w:szCs w:val="28"/>
        </w:rPr>
        <w:t>、新住民語文</w:t>
      </w:r>
      <w:r w:rsidR="00762A32" w:rsidRPr="00985E5D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C763A9" w:rsidRPr="00985E5D">
        <w:rPr>
          <w:rFonts w:ascii="標楷體" w:eastAsia="標楷體" w:hAnsi="標楷體" w:cs="新細明體" w:hint="eastAsia"/>
          <w:kern w:val="0"/>
          <w:sz w:val="28"/>
          <w:szCs w:val="28"/>
        </w:rPr>
        <w:t>英文、數學、科學、</w:t>
      </w:r>
      <w:r w:rsidR="0021256F">
        <w:rPr>
          <w:rFonts w:ascii="標楷體" w:eastAsia="標楷體" w:hAnsi="標楷體" w:cs="新細明體" w:hint="eastAsia"/>
          <w:kern w:val="0"/>
          <w:sz w:val="28"/>
          <w:szCs w:val="28"/>
        </w:rPr>
        <w:t>補救教學</w:t>
      </w:r>
      <w:r w:rsidR="00EB5FD0" w:rsidRPr="00985E5D">
        <w:rPr>
          <w:rFonts w:ascii="標楷體" w:eastAsia="標楷體" w:hAnsi="標楷體" w:cs="新細明體" w:hint="eastAsia"/>
          <w:kern w:val="0"/>
          <w:sz w:val="28"/>
          <w:szCs w:val="28"/>
        </w:rPr>
        <w:t>等</w:t>
      </w:r>
      <w:r w:rsidR="00025007">
        <w:rPr>
          <w:rFonts w:ascii="標楷體" w:eastAsia="標楷體" w:hAnsi="標楷體" w:cs="新細明體" w:hint="eastAsia"/>
          <w:kern w:val="0"/>
          <w:sz w:val="28"/>
          <w:szCs w:val="28"/>
        </w:rPr>
        <w:t>主題</w:t>
      </w:r>
      <w:r w:rsidR="00DF6CE5" w:rsidRPr="00985E5D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21256F">
        <w:rPr>
          <w:rFonts w:ascii="標楷體" w:eastAsia="標楷體" w:hAnsi="標楷體" w:cs="新細明體" w:hint="eastAsia"/>
          <w:kern w:val="0"/>
          <w:sz w:val="28"/>
          <w:szCs w:val="28"/>
        </w:rPr>
        <w:t>協助</w:t>
      </w:r>
      <w:r w:rsidR="0034109C" w:rsidRPr="00985E5D">
        <w:rPr>
          <w:rFonts w:ascii="標楷體" w:eastAsia="標楷體" w:hAnsi="標楷體" w:cs="新細明體" w:hint="eastAsia"/>
          <w:kern w:val="0"/>
          <w:sz w:val="28"/>
          <w:szCs w:val="28"/>
        </w:rPr>
        <w:t>學生在</w:t>
      </w:r>
      <w:r w:rsidR="00E65075" w:rsidRPr="00985E5D">
        <w:rPr>
          <w:rFonts w:ascii="標楷體" w:eastAsia="標楷體" w:hAnsi="標楷體" w:cs="新細明體" w:hint="eastAsia"/>
          <w:kern w:val="0"/>
          <w:sz w:val="28"/>
          <w:szCs w:val="28"/>
        </w:rPr>
        <w:t>現有體制不利因素(如</w:t>
      </w:r>
      <w:r w:rsidR="0034109C" w:rsidRPr="00985E5D">
        <w:rPr>
          <w:rFonts w:ascii="標楷體" w:eastAsia="標楷體" w:hAnsi="標楷體" w:cs="新細明體" w:hint="eastAsia"/>
          <w:kern w:val="0"/>
          <w:sz w:val="28"/>
          <w:szCs w:val="28"/>
        </w:rPr>
        <w:t>師資</w:t>
      </w:r>
      <w:r w:rsidR="00E65075" w:rsidRPr="00985E5D">
        <w:rPr>
          <w:rFonts w:ascii="標楷體" w:eastAsia="標楷體" w:hAnsi="標楷體" w:cs="新細明體" w:hint="eastAsia"/>
          <w:kern w:val="0"/>
          <w:sz w:val="28"/>
          <w:szCs w:val="28"/>
        </w:rPr>
        <w:t>不足</w:t>
      </w:r>
      <w:r w:rsidR="0034109C" w:rsidRPr="00985E5D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E65075" w:rsidRPr="00985E5D">
        <w:rPr>
          <w:rFonts w:ascii="標楷體" w:eastAsia="標楷體" w:hAnsi="標楷體" w:cs="新細明體" w:hint="eastAsia"/>
          <w:kern w:val="0"/>
          <w:sz w:val="28"/>
          <w:szCs w:val="28"/>
        </w:rPr>
        <w:t>資源有限、</w:t>
      </w:r>
      <w:r w:rsidR="0034109C" w:rsidRPr="00985E5D">
        <w:rPr>
          <w:rFonts w:ascii="標楷體" w:eastAsia="標楷體" w:hAnsi="標楷體" w:cs="新細明體" w:hint="eastAsia"/>
          <w:kern w:val="0"/>
          <w:sz w:val="28"/>
          <w:szCs w:val="28"/>
        </w:rPr>
        <w:t>教學條件無法有效提供</w:t>
      </w:r>
      <w:r w:rsidR="00E65075" w:rsidRPr="00985E5D">
        <w:rPr>
          <w:rFonts w:ascii="標楷體" w:eastAsia="標楷體" w:hAnsi="標楷體" w:cs="新細明體" w:hint="eastAsia"/>
          <w:kern w:val="0"/>
          <w:sz w:val="28"/>
          <w:szCs w:val="28"/>
        </w:rPr>
        <w:t>等)</w:t>
      </w:r>
      <w:r w:rsidR="0034109C" w:rsidRPr="00985E5D">
        <w:rPr>
          <w:rFonts w:ascii="標楷體" w:eastAsia="標楷體" w:hAnsi="標楷體" w:cs="新細明體" w:hint="eastAsia"/>
          <w:kern w:val="0"/>
          <w:sz w:val="28"/>
          <w:szCs w:val="28"/>
        </w:rPr>
        <w:t>之</w:t>
      </w:r>
      <w:r w:rsidR="00E65075" w:rsidRPr="00985E5D">
        <w:rPr>
          <w:rFonts w:ascii="標楷體" w:eastAsia="標楷體" w:hAnsi="標楷體" w:cs="新細明體" w:hint="eastAsia"/>
          <w:kern w:val="0"/>
          <w:sz w:val="28"/>
          <w:szCs w:val="28"/>
        </w:rPr>
        <w:t>項目</w:t>
      </w:r>
      <w:r w:rsidR="00EB5FD0" w:rsidRPr="00985E5D">
        <w:rPr>
          <w:rFonts w:ascii="標楷體" w:eastAsia="標楷體" w:hAnsi="標楷體" w:cs="新細明體" w:hint="eastAsia"/>
          <w:kern w:val="0"/>
          <w:sz w:val="28"/>
          <w:szCs w:val="28"/>
        </w:rPr>
        <w:t>進行補強</w:t>
      </w:r>
      <w:r w:rsidR="00535E95">
        <w:rPr>
          <w:rFonts w:ascii="標楷體" w:eastAsia="標楷體" w:hAnsi="標楷體" w:cs="新細明體" w:hint="eastAsia"/>
          <w:kern w:val="0"/>
          <w:sz w:val="28"/>
          <w:szCs w:val="28"/>
        </w:rPr>
        <w:t>，搭建</w:t>
      </w:r>
      <w:r w:rsidR="0021256F" w:rsidRPr="00414A6A">
        <w:rPr>
          <w:rFonts w:ascii="標楷體" w:eastAsia="標楷體" w:hAnsi="標楷體" w:cs="新細明體" w:hint="eastAsia"/>
          <w:kern w:val="0"/>
          <w:sz w:val="28"/>
          <w:szCs w:val="28"/>
        </w:rPr>
        <w:t>良好學習鷹架，增強學習效果。</w:t>
      </w:r>
    </w:p>
    <w:p w:rsidR="000753E5" w:rsidRPr="00985E5D" w:rsidRDefault="00985E5D" w:rsidP="00985E5D">
      <w:pPr>
        <w:widowControl/>
        <w:snapToGrid w:val="0"/>
        <w:spacing w:line="400" w:lineRule="exact"/>
        <w:ind w:leftChars="116" w:left="838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二、</w:t>
      </w:r>
      <w:r w:rsidR="0021256F">
        <w:rPr>
          <w:rFonts w:ascii="標楷體" w:eastAsia="標楷體" w:hAnsi="標楷體" w:cs="新細明體" w:hint="eastAsia"/>
          <w:kern w:val="0"/>
          <w:sz w:val="28"/>
          <w:szCs w:val="28"/>
        </w:rPr>
        <w:t>體驗實作原則：課程規劃強調</w:t>
      </w:r>
      <w:r w:rsidR="000753E5" w:rsidRPr="00985E5D">
        <w:rPr>
          <w:rFonts w:ascii="標楷體" w:eastAsia="標楷體" w:hAnsi="標楷體" w:cs="新細明體" w:hint="eastAsia"/>
          <w:kern w:val="0"/>
          <w:sz w:val="28"/>
          <w:szCs w:val="28"/>
        </w:rPr>
        <w:t>動態活動之設計(如</w:t>
      </w:r>
      <w:r w:rsidR="00AA2D5B" w:rsidRPr="00985E5D">
        <w:rPr>
          <w:rFonts w:ascii="標楷體" w:eastAsia="標楷體" w:hAnsi="標楷體" w:cs="新細明體" w:hint="eastAsia"/>
          <w:kern w:val="0"/>
          <w:sz w:val="28"/>
          <w:szCs w:val="28"/>
        </w:rPr>
        <w:t>語文饗宴、數學推論、趣味實驗、社區巡禮、道地美食等</w:t>
      </w:r>
      <w:r w:rsidR="000753E5" w:rsidRPr="00985E5D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F84411" w:rsidRPr="00985E5D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5554BE">
        <w:rPr>
          <w:rFonts w:ascii="標楷體" w:eastAsia="標楷體" w:hAnsi="標楷體" w:cs="新細明體" w:hint="eastAsia"/>
          <w:kern w:val="0"/>
          <w:sz w:val="28"/>
          <w:szCs w:val="28"/>
        </w:rPr>
        <w:t>提供學生</w:t>
      </w:r>
      <w:r w:rsidR="00922DDF">
        <w:rPr>
          <w:rFonts w:ascii="標楷體" w:eastAsia="標楷體" w:hAnsi="標楷體" w:cs="新細明體" w:hint="eastAsia"/>
          <w:kern w:val="0"/>
          <w:sz w:val="28"/>
          <w:szCs w:val="28"/>
        </w:rPr>
        <w:t>從</w:t>
      </w:r>
      <w:r w:rsidR="001D33D2">
        <w:rPr>
          <w:rFonts w:ascii="標楷體" w:eastAsia="標楷體" w:hAnsi="標楷體" w:cs="新細明體" w:hint="eastAsia"/>
          <w:kern w:val="0"/>
          <w:sz w:val="28"/>
          <w:szCs w:val="28"/>
        </w:rPr>
        <w:t>做</w:t>
      </w:r>
      <w:r w:rsidR="005554BE">
        <w:rPr>
          <w:rFonts w:ascii="標楷體" w:eastAsia="標楷體" w:hAnsi="標楷體" w:cs="新細明體" w:hint="eastAsia"/>
          <w:kern w:val="0"/>
          <w:sz w:val="28"/>
          <w:szCs w:val="28"/>
        </w:rPr>
        <w:t>中學習</w:t>
      </w:r>
      <w:r w:rsidR="001D33D2">
        <w:rPr>
          <w:rFonts w:ascii="標楷體" w:eastAsia="標楷體" w:hAnsi="標楷體" w:cs="新細明體" w:hint="eastAsia"/>
          <w:kern w:val="0"/>
          <w:sz w:val="28"/>
          <w:szCs w:val="28"/>
        </w:rPr>
        <w:t>的機會</w:t>
      </w:r>
      <w:r w:rsidR="00922DDF">
        <w:rPr>
          <w:rFonts w:ascii="標楷體" w:eastAsia="標楷體" w:hAnsi="標楷體" w:cs="新細明體" w:hint="eastAsia"/>
          <w:kern w:val="0"/>
          <w:sz w:val="28"/>
          <w:szCs w:val="28"/>
        </w:rPr>
        <w:t>，營造</w:t>
      </w:r>
      <w:r w:rsidR="00535E95">
        <w:rPr>
          <w:rFonts w:ascii="標楷體" w:eastAsia="標楷體" w:hAnsi="標楷體" w:cs="新細明體" w:hint="eastAsia"/>
          <w:kern w:val="0"/>
          <w:sz w:val="28"/>
          <w:szCs w:val="28"/>
        </w:rPr>
        <w:t>實作體驗情境</w:t>
      </w:r>
      <w:r w:rsidR="005554BE">
        <w:rPr>
          <w:rFonts w:ascii="標楷體" w:eastAsia="標楷體" w:hAnsi="標楷體" w:cs="新細明體" w:hint="eastAsia"/>
          <w:kern w:val="0"/>
          <w:sz w:val="28"/>
          <w:szCs w:val="28"/>
        </w:rPr>
        <w:t>，以增加參與</w:t>
      </w:r>
      <w:r w:rsidR="00F84411" w:rsidRPr="00985E5D">
        <w:rPr>
          <w:rFonts w:ascii="標楷體" w:eastAsia="標楷體" w:hAnsi="標楷體" w:cs="新細明體" w:hint="eastAsia"/>
          <w:kern w:val="0"/>
          <w:sz w:val="28"/>
          <w:szCs w:val="28"/>
        </w:rPr>
        <w:t>意願</w:t>
      </w:r>
      <w:r w:rsidR="00922DDF">
        <w:rPr>
          <w:rFonts w:ascii="標楷體" w:eastAsia="標楷體" w:hAnsi="標楷體" w:cs="新細明體" w:hint="eastAsia"/>
          <w:kern w:val="0"/>
          <w:sz w:val="28"/>
          <w:szCs w:val="28"/>
        </w:rPr>
        <w:t>，提高學習興趣</w:t>
      </w:r>
      <w:r w:rsidR="000753E5" w:rsidRPr="00985E5D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274C2F" w:rsidRPr="00985E5D" w:rsidRDefault="00985E5D" w:rsidP="008172FE">
      <w:pPr>
        <w:pStyle w:val="a3"/>
        <w:widowControl/>
        <w:snapToGrid w:val="0"/>
        <w:spacing w:beforeLines="50" w:before="180" w:afterLines="50" w:after="180" w:line="400" w:lineRule="exact"/>
        <w:ind w:leftChars="121" w:left="85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三、</w:t>
      </w:r>
      <w:r w:rsidR="005554BE">
        <w:rPr>
          <w:rFonts w:ascii="標楷體" w:eastAsia="標楷體" w:hAnsi="標楷體" w:cs="新細明體" w:hint="eastAsia"/>
          <w:kern w:val="0"/>
          <w:sz w:val="28"/>
          <w:szCs w:val="28"/>
        </w:rPr>
        <w:t>校本特色</w:t>
      </w:r>
      <w:r w:rsidR="000753E5" w:rsidRPr="00985E5D">
        <w:rPr>
          <w:rFonts w:ascii="標楷體" w:eastAsia="標楷體" w:hAnsi="標楷體" w:cs="新細明體" w:hint="eastAsia"/>
          <w:kern w:val="0"/>
          <w:sz w:val="28"/>
          <w:szCs w:val="28"/>
        </w:rPr>
        <w:t>原則：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掌握學校特色資源，</w:t>
      </w:r>
      <w:r w:rsidR="00922DDF">
        <w:rPr>
          <w:rFonts w:ascii="標楷體" w:eastAsia="標楷體" w:hAnsi="標楷體" w:cs="新細明體" w:hint="eastAsia"/>
          <w:kern w:val="0"/>
          <w:sz w:val="28"/>
          <w:szCs w:val="28"/>
        </w:rPr>
        <w:t>結合地方文化，</w:t>
      </w:r>
      <w:r w:rsidR="005554BE">
        <w:rPr>
          <w:rFonts w:ascii="標楷體" w:eastAsia="標楷體" w:hAnsi="標楷體" w:cs="新細明體" w:hint="eastAsia"/>
          <w:kern w:val="0"/>
          <w:sz w:val="28"/>
          <w:szCs w:val="28"/>
        </w:rPr>
        <w:t>運用校本課程</w:t>
      </w:r>
      <w:r w:rsidR="00922DDF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5554BE">
        <w:rPr>
          <w:rFonts w:ascii="標楷體" w:eastAsia="標楷體" w:hAnsi="標楷體" w:cs="新細明體" w:hint="eastAsia"/>
          <w:kern w:val="0"/>
          <w:sz w:val="28"/>
          <w:szCs w:val="28"/>
        </w:rPr>
        <w:t>社區資源等，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設計豐富多元之</w:t>
      </w:r>
      <w:r w:rsidR="00922DDF">
        <w:rPr>
          <w:rFonts w:ascii="標楷體" w:eastAsia="標楷體" w:hAnsi="標楷體" w:cs="新細明體" w:hint="eastAsia"/>
          <w:kern w:val="0"/>
          <w:sz w:val="28"/>
          <w:szCs w:val="28"/>
        </w:rPr>
        <w:t>活動</w:t>
      </w:r>
      <w:r w:rsidR="00274C2F" w:rsidRPr="00985E5D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EB76B0" w:rsidRPr="00414A6A" w:rsidRDefault="00414A6A" w:rsidP="008172FE">
      <w:pPr>
        <w:pStyle w:val="a3"/>
        <w:widowControl/>
        <w:snapToGrid w:val="0"/>
        <w:spacing w:beforeLines="50" w:before="180" w:afterLines="50" w:after="180" w:line="400" w:lineRule="exact"/>
        <w:ind w:leftChars="-60" w:left="847" w:hangingChars="354" w:hanging="991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四、</w:t>
      </w:r>
      <w:proofErr w:type="gramStart"/>
      <w:r w:rsidR="00204C39" w:rsidRPr="00414A6A">
        <w:rPr>
          <w:rFonts w:ascii="標楷體" w:eastAsia="標楷體" w:hAnsi="標楷體" w:cs="新細明體" w:hint="eastAsia"/>
          <w:kern w:val="0"/>
          <w:sz w:val="28"/>
          <w:szCs w:val="28"/>
        </w:rPr>
        <w:t>混</w:t>
      </w:r>
      <w:r w:rsidR="00EB76B0" w:rsidRPr="00414A6A">
        <w:rPr>
          <w:rFonts w:ascii="標楷體" w:eastAsia="標楷體" w:hAnsi="標楷體" w:cs="新細明體" w:hint="eastAsia"/>
          <w:kern w:val="0"/>
          <w:sz w:val="28"/>
          <w:szCs w:val="28"/>
        </w:rPr>
        <w:t>齡教學</w:t>
      </w:r>
      <w:proofErr w:type="gramEnd"/>
      <w:r w:rsidR="00EB76B0" w:rsidRPr="00414A6A">
        <w:rPr>
          <w:rFonts w:ascii="標楷體" w:eastAsia="標楷體" w:hAnsi="標楷體" w:cs="新細明體" w:hint="eastAsia"/>
          <w:kern w:val="0"/>
          <w:sz w:val="28"/>
          <w:szCs w:val="28"/>
        </w:rPr>
        <w:t>原則</w:t>
      </w:r>
      <w:r w:rsidR="001D33D2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="008D51A9" w:rsidRPr="00414A6A">
        <w:rPr>
          <w:rFonts w:ascii="標楷體" w:eastAsia="標楷體" w:hAnsi="標楷體" w:cs="新細明體" w:hint="eastAsia"/>
          <w:kern w:val="0"/>
          <w:sz w:val="28"/>
          <w:szCs w:val="28"/>
        </w:rPr>
        <w:t>打破</w:t>
      </w:r>
      <w:r w:rsidR="00025007" w:rsidRPr="00414A6A">
        <w:rPr>
          <w:rFonts w:ascii="標楷體" w:eastAsia="標楷體" w:hAnsi="標楷體" w:cs="新細明體" w:hint="eastAsia"/>
          <w:kern w:val="0"/>
          <w:sz w:val="28"/>
          <w:szCs w:val="28"/>
        </w:rPr>
        <w:t>學校</w:t>
      </w:r>
      <w:r w:rsidR="008D51A9" w:rsidRPr="00414A6A">
        <w:rPr>
          <w:rFonts w:ascii="標楷體" w:eastAsia="標楷體" w:hAnsi="標楷體" w:cs="新細明體" w:hint="eastAsia"/>
          <w:kern w:val="0"/>
          <w:sz w:val="28"/>
          <w:szCs w:val="28"/>
        </w:rPr>
        <w:t>既有課程進行模式，</w:t>
      </w:r>
      <w:r w:rsidR="00922DDF">
        <w:rPr>
          <w:rFonts w:ascii="標楷體" w:eastAsia="標楷體" w:hAnsi="標楷體" w:cs="新細明體" w:hint="eastAsia"/>
          <w:kern w:val="0"/>
          <w:sz w:val="28"/>
          <w:szCs w:val="28"/>
        </w:rPr>
        <w:t>依據學生興趣及性向，</w:t>
      </w:r>
      <w:r w:rsidR="008D51A9" w:rsidRPr="00414A6A">
        <w:rPr>
          <w:rFonts w:ascii="標楷體" w:eastAsia="標楷體" w:hAnsi="標楷體" w:cs="新細明體" w:hint="eastAsia"/>
          <w:kern w:val="0"/>
          <w:sz w:val="28"/>
          <w:szCs w:val="28"/>
        </w:rPr>
        <w:t>實施跨校</w:t>
      </w:r>
      <w:r w:rsidR="00204C39" w:rsidRPr="00414A6A">
        <w:rPr>
          <w:rFonts w:ascii="標楷體" w:eastAsia="標楷體" w:hAnsi="標楷體" w:cs="新細明體" w:hint="eastAsia"/>
          <w:kern w:val="0"/>
          <w:sz w:val="28"/>
          <w:szCs w:val="28"/>
        </w:rPr>
        <w:t>開課</w:t>
      </w:r>
      <w:proofErr w:type="gramStart"/>
      <w:r w:rsidR="00DA17FD">
        <w:rPr>
          <w:rFonts w:ascii="標楷體" w:eastAsia="標楷體" w:hAnsi="標楷體" w:cs="新細明體" w:hint="eastAsia"/>
          <w:kern w:val="0"/>
          <w:sz w:val="28"/>
          <w:szCs w:val="28"/>
        </w:rPr>
        <w:t>及混齡教學</w:t>
      </w:r>
      <w:proofErr w:type="gramEnd"/>
      <w:r w:rsidR="00DA17FD">
        <w:rPr>
          <w:rFonts w:ascii="標楷體" w:eastAsia="標楷體" w:hAnsi="標楷體" w:cs="新細明體" w:hint="eastAsia"/>
          <w:kern w:val="0"/>
          <w:sz w:val="28"/>
          <w:szCs w:val="28"/>
        </w:rPr>
        <w:t>，增加學生</w:t>
      </w:r>
      <w:r w:rsidR="008D51A9" w:rsidRPr="00414A6A">
        <w:rPr>
          <w:rFonts w:ascii="標楷體" w:eastAsia="標楷體" w:hAnsi="標楷體" w:cs="新細明體" w:hint="eastAsia"/>
          <w:kern w:val="0"/>
          <w:sz w:val="28"/>
          <w:szCs w:val="28"/>
        </w:rPr>
        <w:t>社會學習機會</w:t>
      </w:r>
      <w:r w:rsidR="00535E95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0753E5" w:rsidRPr="00414A6A" w:rsidRDefault="00414A6A" w:rsidP="008172FE">
      <w:pPr>
        <w:pStyle w:val="a3"/>
        <w:widowControl/>
        <w:snapToGrid w:val="0"/>
        <w:spacing w:beforeLines="50" w:before="180" w:afterLines="50" w:after="180" w:line="400" w:lineRule="exact"/>
        <w:ind w:leftChars="-58" w:left="799" w:hangingChars="335" w:hanging="93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E2028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五、</w:t>
      </w:r>
      <w:r w:rsidR="000753E5" w:rsidRPr="00414A6A">
        <w:rPr>
          <w:rFonts w:ascii="標楷體" w:eastAsia="標楷體" w:hAnsi="標楷體" w:cs="新細明體" w:hint="eastAsia"/>
          <w:kern w:val="0"/>
          <w:sz w:val="28"/>
          <w:szCs w:val="28"/>
        </w:rPr>
        <w:t>師資開放原則：</w:t>
      </w:r>
      <w:r w:rsidR="00DA17FD">
        <w:rPr>
          <w:rFonts w:ascii="標楷體" w:eastAsia="標楷體" w:hAnsi="標楷體" w:cs="新細明體" w:hint="eastAsia"/>
          <w:kern w:val="0"/>
          <w:sz w:val="28"/>
          <w:szCs w:val="28"/>
        </w:rPr>
        <w:t>授課師資不限原學校教師</w:t>
      </w:r>
      <w:r w:rsidR="00204C39" w:rsidRPr="00414A6A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0A4ECC" w:rsidRPr="00414A6A">
        <w:rPr>
          <w:rFonts w:ascii="標楷體" w:eastAsia="標楷體" w:hAnsi="標楷體" w:cs="新細明體" w:hint="eastAsia"/>
          <w:kern w:val="0"/>
          <w:sz w:val="28"/>
          <w:szCs w:val="28"/>
        </w:rPr>
        <w:t>校際</w:t>
      </w:r>
      <w:proofErr w:type="gramStart"/>
      <w:r w:rsidR="000A4ECC" w:rsidRPr="00414A6A">
        <w:rPr>
          <w:rFonts w:ascii="標楷體" w:eastAsia="標楷體" w:hAnsi="標楷體" w:cs="新細明體" w:hint="eastAsia"/>
          <w:kern w:val="0"/>
          <w:sz w:val="28"/>
          <w:szCs w:val="28"/>
        </w:rPr>
        <w:t>間可互流</w:t>
      </w:r>
      <w:proofErr w:type="gramEnd"/>
      <w:r w:rsidR="000A4ECC" w:rsidRPr="00414A6A">
        <w:rPr>
          <w:rFonts w:ascii="標楷體" w:eastAsia="標楷體" w:hAnsi="標楷體" w:cs="新細明體" w:hint="eastAsia"/>
          <w:kern w:val="0"/>
          <w:sz w:val="28"/>
          <w:szCs w:val="28"/>
        </w:rPr>
        <w:t>，亦可聘請具</w:t>
      </w:r>
      <w:r w:rsidR="00F97CFD" w:rsidRPr="00414A6A">
        <w:rPr>
          <w:rFonts w:ascii="標楷體" w:eastAsia="標楷體" w:hAnsi="標楷體" w:cs="新細明體" w:hint="eastAsia"/>
          <w:kern w:val="0"/>
          <w:sz w:val="28"/>
          <w:szCs w:val="28"/>
        </w:rPr>
        <w:t>專</w:t>
      </w:r>
      <w:r w:rsidR="000A4ECC" w:rsidRPr="00414A6A">
        <w:rPr>
          <w:rFonts w:ascii="標楷體" w:eastAsia="標楷體" w:hAnsi="標楷體" w:cs="新細明體" w:hint="eastAsia"/>
          <w:kern w:val="0"/>
          <w:sz w:val="28"/>
          <w:szCs w:val="28"/>
        </w:rPr>
        <w:t>長</w:t>
      </w:r>
      <w:r w:rsidR="00EF2F08" w:rsidRPr="00414A6A">
        <w:rPr>
          <w:rFonts w:ascii="標楷體" w:eastAsia="標楷體" w:hAnsi="標楷體" w:cs="新細明體" w:hint="eastAsia"/>
          <w:kern w:val="0"/>
          <w:sz w:val="28"/>
          <w:szCs w:val="28"/>
        </w:rPr>
        <w:t>之</w:t>
      </w:r>
      <w:r w:rsidR="000753E5" w:rsidRPr="00414A6A">
        <w:rPr>
          <w:rFonts w:ascii="標楷體" w:eastAsia="標楷體" w:hAnsi="標楷體" w:cs="新細明體" w:hint="eastAsia"/>
          <w:kern w:val="0"/>
          <w:sz w:val="28"/>
          <w:szCs w:val="28"/>
        </w:rPr>
        <w:t>學</w:t>
      </w:r>
      <w:r w:rsidR="00EF2F08" w:rsidRPr="00414A6A">
        <w:rPr>
          <w:rFonts w:ascii="標楷體" w:eastAsia="標楷體" w:hAnsi="標楷體" w:cs="新細明體" w:hint="eastAsia"/>
          <w:kern w:val="0"/>
          <w:sz w:val="28"/>
          <w:szCs w:val="28"/>
        </w:rPr>
        <w:t>者</w:t>
      </w:r>
      <w:r w:rsidR="000753E5" w:rsidRPr="00414A6A">
        <w:rPr>
          <w:rFonts w:ascii="標楷體" w:eastAsia="標楷體" w:hAnsi="標楷體" w:cs="新細明體" w:hint="eastAsia"/>
          <w:kern w:val="0"/>
          <w:sz w:val="28"/>
          <w:szCs w:val="28"/>
        </w:rPr>
        <w:t>專</w:t>
      </w:r>
      <w:r w:rsidR="00EF2F08" w:rsidRPr="00414A6A">
        <w:rPr>
          <w:rFonts w:ascii="標楷體" w:eastAsia="標楷體" w:hAnsi="標楷體" w:cs="新細明體" w:hint="eastAsia"/>
          <w:kern w:val="0"/>
          <w:sz w:val="28"/>
          <w:szCs w:val="28"/>
        </w:rPr>
        <w:t>家</w:t>
      </w:r>
      <w:r w:rsidR="002D798B" w:rsidRPr="00414A6A">
        <w:rPr>
          <w:rFonts w:ascii="標楷體" w:eastAsia="標楷體" w:hAnsi="標楷體" w:cs="新細明體" w:hint="eastAsia"/>
          <w:kern w:val="0"/>
          <w:sz w:val="28"/>
          <w:szCs w:val="28"/>
        </w:rPr>
        <w:t>、大專志工</w:t>
      </w:r>
      <w:r w:rsidR="00DA17FD">
        <w:rPr>
          <w:rFonts w:ascii="標楷體" w:eastAsia="標楷體" w:hAnsi="標楷體" w:cs="新細明體" w:hint="eastAsia"/>
          <w:kern w:val="0"/>
          <w:sz w:val="28"/>
          <w:szCs w:val="28"/>
        </w:rPr>
        <w:t>、海外返</w:t>
      </w:r>
      <w:r w:rsidR="00C763A9" w:rsidRPr="00414A6A">
        <w:rPr>
          <w:rFonts w:ascii="標楷體" w:eastAsia="標楷體" w:hAnsi="標楷體" w:cs="新細明體" w:hint="eastAsia"/>
          <w:kern w:val="0"/>
          <w:sz w:val="28"/>
          <w:szCs w:val="28"/>
        </w:rPr>
        <w:t>國青年</w:t>
      </w:r>
      <w:r w:rsidR="00DA17FD">
        <w:rPr>
          <w:rFonts w:ascii="標楷體" w:eastAsia="標楷體" w:hAnsi="標楷體" w:cs="新細明體" w:hint="eastAsia"/>
          <w:kern w:val="0"/>
          <w:sz w:val="28"/>
          <w:szCs w:val="28"/>
        </w:rPr>
        <w:t>及相關專長人員</w:t>
      </w:r>
      <w:r w:rsidR="00C763A9" w:rsidRPr="00414A6A">
        <w:rPr>
          <w:rFonts w:ascii="標楷體" w:eastAsia="標楷體" w:hAnsi="標楷體" w:cs="新細明體" w:hint="eastAsia"/>
          <w:kern w:val="0"/>
          <w:sz w:val="28"/>
          <w:szCs w:val="28"/>
        </w:rPr>
        <w:t>等</w:t>
      </w:r>
      <w:r w:rsidR="00F97CFD" w:rsidRPr="00414A6A">
        <w:rPr>
          <w:rFonts w:ascii="標楷體" w:eastAsia="標楷體" w:hAnsi="標楷體" w:cs="新細明體" w:hint="eastAsia"/>
          <w:kern w:val="0"/>
          <w:sz w:val="28"/>
          <w:szCs w:val="28"/>
        </w:rPr>
        <w:t>擔任師資</w:t>
      </w:r>
      <w:r w:rsidR="000753E5" w:rsidRPr="00414A6A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4F7D96" w:rsidRPr="005A6854" w:rsidRDefault="004C4349" w:rsidP="008172FE">
      <w:pPr>
        <w:widowControl/>
        <w:snapToGrid w:val="0"/>
        <w:spacing w:beforeLines="50" w:before="180" w:afterLines="50" w:after="180" w:line="400" w:lineRule="exact"/>
        <w:ind w:leftChars="-118" w:left="-283" w:firstLineChars="50" w:firstLine="14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5A685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肆</w:t>
      </w:r>
      <w:r w:rsidR="00DA17F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、實施方式</w:t>
      </w:r>
    </w:p>
    <w:p w:rsidR="00A007DD" w:rsidRDefault="00610BC7" w:rsidP="000632A8">
      <w:pPr>
        <w:tabs>
          <w:tab w:val="left" w:pos="798"/>
          <w:tab w:val="left" w:pos="851"/>
        </w:tabs>
        <w:adjustRightInd w:val="0"/>
        <w:snapToGrid w:val="0"/>
        <w:spacing w:line="480" w:lineRule="atLeast"/>
        <w:ind w:leftChars="-251" w:left="364" w:hangingChars="345" w:hanging="9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DA17FD">
        <w:rPr>
          <w:rFonts w:ascii="標楷體" w:eastAsia="標楷體" w:hAnsi="標楷體" w:hint="eastAsia"/>
          <w:sz w:val="28"/>
          <w:szCs w:val="28"/>
        </w:rPr>
        <w:t xml:space="preserve"> </w:t>
      </w:r>
      <w:r w:rsidR="004F7D96" w:rsidRPr="00610BC7">
        <w:rPr>
          <w:rFonts w:ascii="標楷體" w:eastAsia="標楷體" w:hAnsi="標楷體" w:hint="eastAsia"/>
          <w:sz w:val="28"/>
          <w:szCs w:val="28"/>
        </w:rPr>
        <w:t>本</w:t>
      </w:r>
      <w:r w:rsidR="00A34350" w:rsidRPr="00610BC7">
        <w:rPr>
          <w:rFonts w:ascii="標楷體" w:eastAsia="標楷體" w:hAnsi="標楷體" w:hint="eastAsia"/>
          <w:sz w:val="28"/>
          <w:szCs w:val="28"/>
        </w:rPr>
        <w:t>試辦</w:t>
      </w:r>
      <w:r w:rsidR="004F7D96" w:rsidRPr="00610BC7">
        <w:rPr>
          <w:rFonts w:ascii="標楷體" w:eastAsia="標楷體" w:hAnsi="標楷體" w:hint="eastAsia"/>
          <w:sz w:val="28"/>
          <w:szCs w:val="28"/>
        </w:rPr>
        <w:t>計畫</w:t>
      </w:r>
      <w:r w:rsidR="00793A2D" w:rsidRPr="00610BC7">
        <w:rPr>
          <w:rFonts w:ascii="標楷體" w:eastAsia="標楷體" w:hAnsi="標楷體" w:hint="eastAsia"/>
          <w:sz w:val="28"/>
          <w:szCs w:val="28"/>
        </w:rPr>
        <w:t>以學生</w:t>
      </w:r>
      <w:r w:rsidR="00DA17FD">
        <w:rPr>
          <w:rFonts w:ascii="標楷體" w:eastAsia="標楷體" w:hAnsi="標楷體" w:hint="eastAsia"/>
          <w:sz w:val="28"/>
          <w:szCs w:val="28"/>
        </w:rPr>
        <w:t>「暑期增能、做中</w:t>
      </w:r>
      <w:r w:rsidR="00793A2D" w:rsidRPr="005A6854">
        <w:rPr>
          <w:rFonts w:ascii="標楷體" w:eastAsia="標楷體" w:hAnsi="標楷體" w:hint="eastAsia"/>
          <w:sz w:val="28"/>
          <w:szCs w:val="28"/>
        </w:rPr>
        <w:t>學習」為宗旨</w:t>
      </w:r>
      <w:r w:rsidR="004F7D96" w:rsidRPr="00610BC7">
        <w:rPr>
          <w:rFonts w:ascii="標楷體" w:eastAsia="標楷體" w:hAnsi="標楷體" w:hint="eastAsia"/>
          <w:sz w:val="28"/>
          <w:szCs w:val="28"/>
        </w:rPr>
        <w:t>，</w:t>
      </w:r>
      <w:r w:rsidR="000A4ECC" w:rsidRPr="00610BC7">
        <w:rPr>
          <w:rFonts w:ascii="標楷體" w:eastAsia="標楷體" w:hAnsi="標楷體" w:hint="eastAsia"/>
          <w:sz w:val="28"/>
          <w:szCs w:val="28"/>
        </w:rPr>
        <w:t>學校可</w:t>
      </w:r>
      <w:r w:rsidR="004F7D96" w:rsidRPr="00610BC7">
        <w:rPr>
          <w:rFonts w:ascii="標楷體" w:eastAsia="標楷體" w:hAnsi="標楷體" w:hint="eastAsia"/>
          <w:sz w:val="28"/>
          <w:szCs w:val="28"/>
        </w:rPr>
        <w:t>依據</w:t>
      </w:r>
      <w:r w:rsidR="000A4ECC" w:rsidRPr="00610BC7">
        <w:rPr>
          <w:rFonts w:ascii="標楷體" w:eastAsia="標楷體" w:hAnsi="標楷體" w:hint="eastAsia"/>
          <w:sz w:val="28"/>
          <w:szCs w:val="28"/>
        </w:rPr>
        <w:t>在地</w:t>
      </w:r>
      <w:r w:rsidR="004F7D96" w:rsidRPr="00610BC7">
        <w:rPr>
          <w:rFonts w:ascii="標楷體" w:eastAsia="標楷體" w:hAnsi="標楷體" w:hint="eastAsia"/>
          <w:sz w:val="28"/>
          <w:szCs w:val="28"/>
        </w:rPr>
        <w:t>特色、學生需求及社區資源，</w:t>
      </w:r>
      <w:r w:rsidR="00FE3064" w:rsidRPr="00610BC7">
        <w:rPr>
          <w:rFonts w:ascii="標楷體" w:eastAsia="標楷體" w:hAnsi="標楷體" w:hint="eastAsia"/>
          <w:sz w:val="28"/>
          <w:szCs w:val="28"/>
        </w:rPr>
        <w:t>規劃</w:t>
      </w:r>
      <w:r w:rsidR="009749A4" w:rsidRPr="00610BC7">
        <w:rPr>
          <w:rFonts w:ascii="標楷體" w:eastAsia="標楷體" w:hAnsi="標楷體" w:hint="eastAsia"/>
          <w:sz w:val="28"/>
          <w:szCs w:val="28"/>
        </w:rPr>
        <w:t>二</w:t>
      </w:r>
      <w:proofErr w:type="gramStart"/>
      <w:r w:rsidR="000A4ECC" w:rsidRPr="00610BC7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0A4ECC" w:rsidRPr="00610BC7">
        <w:rPr>
          <w:rFonts w:ascii="標楷體" w:eastAsia="標楷體" w:hAnsi="標楷體" w:hint="eastAsia"/>
          <w:sz w:val="28"/>
          <w:szCs w:val="28"/>
        </w:rPr>
        <w:t>至</w:t>
      </w:r>
      <w:r w:rsidR="009749A4" w:rsidRPr="00610BC7">
        <w:rPr>
          <w:rFonts w:ascii="標楷體" w:eastAsia="標楷體" w:hAnsi="標楷體" w:hint="eastAsia"/>
          <w:sz w:val="28"/>
          <w:szCs w:val="28"/>
        </w:rPr>
        <w:t>四</w:t>
      </w:r>
      <w:proofErr w:type="gramStart"/>
      <w:r w:rsidR="00FE3064" w:rsidRPr="00610BC7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FE3064" w:rsidRPr="00610BC7">
        <w:rPr>
          <w:rFonts w:ascii="標楷體" w:eastAsia="標楷體" w:hAnsi="標楷體" w:hint="eastAsia"/>
          <w:sz w:val="28"/>
          <w:szCs w:val="28"/>
        </w:rPr>
        <w:t>之課程，</w:t>
      </w:r>
      <w:r w:rsidR="00DA17FD">
        <w:rPr>
          <w:rFonts w:ascii="標楷體" w:eastAsia="標楷體" w:hAnsi="標楷體" w:hint="eastAsia"/>
          <w:sz w:val="28"/>
          <w:szCs w:val="28"/>
        </w:rPr>
        <w:t>總計不超過八十節之課程。</w:t>
      </w:r>
      <w:proofErr w:type="gramStart"/>
      <w:r w:rsidR="003779FD" w:rsidRPr="00610BC7">
        <w:rPr>
          <w:rFonts w:ascii="標楷體" w:eastAsia="標楷體" w:hAnsi="標楷體" w:hint="eastAsia"/>
          <w:sz w:val="28"/>
          <w:szCs w:val="28"/>
        </w:rPr>
        <w:t>各校</w:t>
      </w:r>
      <w:r w:rsidR="00FE3064" w:rsidRPr="00610BC7">
        <w:rPr>
          <w:rFonts w:ascii="標楷體" w:eastAsia="標楷體" w:hAnsi="標楷體" w:hint="eastAsia"/>
          <w:sz w:val="28"/>
          <w:szCs w:val="28"/>
        </w:rPr>
        <w:t>得</w:t>
      </w:r>
      <w:r w:rsidR="00DA17FD">
        <w:rPr>
          <w:rFonts w:ascii="標楷體" w:eastAsia="標楷體" w:hAnsi="標楷體" w:hint="eastAsia"/>
          <w:sz w:val="28"/>
          <w:szCs w:val="28"/>
        </w:rPr>
        <w:t>規劃</w:t>
      </w:r>
      <w:proofErr w:type="gramEnd"/>
      <w:r w:rsidR="003779FD" w:rsidRPr="00610BC7">
        <w:rPr>
          <w:rFonts w:ascii="標楷體" w:eastAsia="標楷體" w:hAnsi="標楷體" w:hint="eastAsia"/>
          <w:sz w:val="28"/>
          <w:szCs w:val="28"/>
        </w:rPr>
        <w:t>多年</w:t>
      </w:r>
      <w:r w:rsidR="00FE3064" w:rsidRPr="00610BC7">
        <w:rPr>
          <w:rFonts w:ascii="標楷體" w:eastAsia="標楷體" w:hAnsi="標楷體" w:hint="eastAsia"/>
          <w:sz w:val="28"/>
          <w:szCs w:val="28"/>
        </w:rPr>
        <w:t>期</w:t>
      </w:r>
      <w:r w:rsidR="00DA17FD">
        <w:rPr>
          <w:rFonts w:ascii="標楷體" w:eastAsia="標楷體" w:hAnsi="標楷體" w:hint="eastAsia"/>
          <w:sz w:val="28"/>
          <w:szCs w:val="28"/>
        </w:rPr>
        <w:t>課程</w:t>
      </w:r>
      <w:r w:rsidR="00535E95">
        <w:rPr>
          <w:rFonts w:ascii="標楷體" w:eastAsia="標楷體" w:hAnsi="標楷體" w:hint="eastAsia"/>
          <w:sz w:val="28"/>
          <w:szCs w:val="28"/>
        </w:rPr>
        <w:t>及</w:t>
      </w:r>
      <w:r w:rsidR="00FE3064" w:rsidRPr="00610BC7">
        <w:rPr>
          <w:rFonts w:ascii="標楷體" w:eastAsia="標楷體" w:hAnsi="標楷體" w:hint="eastAsia"/>
          <w:sz w:val="28"/>
          <w:szCs w:val="28"/>
        </w:rPr>
        <w:t>逐年</w:t>
      </w:r>
      <w:r w:rsidR="00DA17FD">
        <w:rPr>
          <w:rFonts w:ascii="標楷體" w:eastAsia="標楷體" w:hAnsi="標楷體" w:hint="eastAsia"/>
          <w:sz w:val="28"/>
          <w:szCs w:val="28"/>
        </w:rPr>
        <w:t>實施之方式辦理</w:t>
      </w:r>
      <w:r w:rsidR="0014099D" w:rsidRPr="00610BC7">
        <w:rPr>
          <w:rFonts w:ascii="標楷體" w:eastAsia="標楷體" w:hAnsi="標楷體" w:hint="eastAsia"/>
          <w:sz w:val="28"/>
          <w:szCs w:val="28"/>
        </w:rPr>
        <w:t>。</w:t>
      </w:r>
      <w:r w:rsidR="00DA17FD">
        <w:rPr>
          <w:rFonts w:ascii="標楷體" w:eastAsia="標楷體" w:hAnsi="標楷體" w:hint="eastAsia"/>
          <w:sz w:val="28"/>
          <w:szCs w:val="28"/>
        </w:rPr>
        <w:t>具體</w:t>
      </w:r>
      <w:r w:rsidR="009749A4" w:rsidRPr="00610BC7">
        <w:rPr>
          <w:rFonts w:ascii="標楷體" w:eastAsia="標楷體" w:hAnsi="標楷體" w:hint="eastAsia"/>
          <w:sz w:val="28"/>
          <w:szCs w:val="28"/>
        </w:rPr>
        <w:t>實施</w:t>
      </w:r>
      <w:r w:rsidR="00DA17FD">
        <w:rPr>
          <w:rFonts w:ascii="標楷體" w:eastAsia="標楷體" w:hAnsi="標楷體" w:hint="eastAsia"/>
          <w:sz w:val="28"/>
          <w:szCs w:val="28"/>
        </w:rPr>
        <w:t>方式</w:t>
      </w:r>
      <w:r w:rsidR="0014099D" w:rsidRPr="00610BC7">
        <w:rPr>
          <w:rFonts w:ascii="標楷體" w:eastAsia="標楷體" w:hAnsi="標楷體" w:hint="eastAsia"/>
          <w:sz w:val="28"/>
          <w:szCs w:val="28"/>
        </w:rPr>
        <w:t>如下</w:t>
      </w:r>
      <w:r w:rsidR="004F7D96" w:rsidRPr="00610BC7">
        <w:rPr>
          <w:rFonts w:ascii="標楷體" w:eastAsia="標楷體" w:hAnsi="標楷體" w:hint="eastAsia"/>
          <w:sz w:val="28"/>
          <w:szCs w:val="28"/>
        </w:rPr>
        <w:t>:</w:t>
      </w:r>
    </w:p>
    <w:p w:rsidR="004F7D96" w:rsidRPr="00062868" w:rsidRDefault="005968BF" w:rsidP="008172FE">
      <w:pPr>
        <w:pStyle w:val="a3"/>
        <w:widowControl/>
        <w:tabs>
          <w:tab w:val="left" w:pos="709"/>
          <w:tab w:val="left" w:pos="993"/>
        </w:tabs>
        <w:snapToGrid w:val="0"/>
        <w:spacing w:beforeLines="50" w:before="180" w:afterLines="50" w:after="180" w:line="400" w:lineRule="exact"/>
        <w:ind w:leftChars="0" w:left="0" w:firstLineChars="100" w:firstLine="28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一、</w:t>
      </w:r>
      <w:r w:rsidR="00A540C3" w:rsidRPr="0006286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方案</w:t>
      </w:r>
      <w:proofErr w:type="gramStart"/>
      <w:r w:rsidR="00A540C3" w:rsidRPr="0006286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一</w:t>
      </w:r>
      <w:proofErr w:type="gramEnd"/>
      <w:r w:rsidR="00A540C3" w:rsidRPr="0006286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:</w:t>
      </w:r>
      <w:r w:rsidR="004F7D96" w:rsidRPr="0006286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本土語文</w:t>
      </w:r>
      <w:r w:rsidR="004B149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/新住民語文</w:t>
      </w:r>
      <w:r w:rsidR="00A540C3" w:rsidRPr="0006286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活動</w:t>
      </w:r>
      <w:r w:rsidR="004F7D96" w:rsidRPr="0006286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課程</w:t>
      </w:r>
    </w:p>
    <w:p w:rsidR="00B30D03" w:rsidRDefault="00610BC7" w:rsidP="00B30D03">
      <w:pPr>
        <w:adjustRightInd w:val="0"/>
        <w:snapToGrid w:val="0"/>
        <w:spacing w:line="480" w:lineRule="atLeast"/>
        <w:ind w:leftChars="-285" w:left="366" w:hangingChars="375" w:hanging="105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4B1490">
        <w:rPr>
          <w:rFonts w:ascii="標楷體" w:eastAsia="標楷體" w:hAnsi="標楷體" w:hint="eastAsia"/>
          <w:sz w:val="28"/>
          <w:szCs w:val="28"/>
        </w:rPr>
        <w:t>本土語文課程部分，</w:t>
      </w:r>
      <w:r w:rsidR="00DA17FD">
        <w:rPr>
          <w:rFonts w:ascii="標楷體" w:eastAsia="標楷體" w:hAnsi="標楷體" w:hint="eastAsia"/>
          <w:sz w:val="28"/>
          <w:szCs w:val="28"/>
        </w:rPr>
        <w:t>規劃實施</w:t>
      </w:r>
      <w:r w:rsidR="009749A4" w:rsidRPr="00610BC7">
        <w:rPr>
          <w:rFonts w:ascii="標楷體" w:eastAsia="標楷體" w:hAnsi="標楷體" w:hint="eastAsia"/>
          <w:sz w:val="28"/>
          <w:szCs w:val="28"/>
        </w:rPr>
        <w:t>八十</w:t>
      </w:r>
      <w:r w:rsidR="00315870" w:rsidRPr="00610BC7">
        <w:rPr>
          <w:rFonts w:ascii="標楷體" w:eastAsia="標楷體" w:hAnsi="標楷體" w:hint="eastAsia"/>
          <w:sz w:val="28"/>
          <w:szCs w:val="28"/>
        </w:rPr>
        <w:t>節課</w:t>
      </w:r>
      <w:r w:rsidR="00535E95">
        <w:rPr>
          <w:rFonts w:ascii="標楷體" w:eastAsia="標楷體" w:hAnsi="標楷體" w:hint="eastAsia"/>
          <w:sz w:val="28"/>
          <w:szCs w:val="28"/>
        </w:rPr>
        <w:t>程</w:t>
      </w:r>
      <w:r w:rsidR="00DA17FD">
        <w:rPr>
          <w:rFonts w:ascii="標楷體" w:eastAsia="標楷體" w:hAnsi="標楷體" w:hint="eastAsia"/>
          <w:sz w:val="28"/>
          <w:szCs w:val="28"/>
        </w:rPr>
        <w:t>(約四</w:t>
      </w:r>
      <w:proofErr w:type="gramStart"/>
      <w:r w:rsidR="00DA17FD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DA17FD">
        <w:rPr>
          <w:rFonts w:ascii="標楷體" w:eastAsia="標楷體" w:hAnsi="標楷體" w:hint="eastAsia"/>
          <w:sz w:val="28"/>
          <w:szCs w:val="28"/>
        </w:rPr>
        <w:t>)</w:t>
      </w:r>
      <w:r w:rsidR="00477094" w:rsidRPr="00610BC7">
        <w:rPr>
          <w:rFonts w:ascii="標楷體" w:eastAsia="標楷體" w:hAnsi="標楷體" w:hint="eastAsia"/>
          <w:sz w:val="28"/>
          <w:szCs w:val="28"/>
        </w:rPr>
        <w:t>，</w:t>
      </w:r>
      <w:r w:rsidR="00535E95">
        <w:rPr>
          <w:rFonts w:ascii="標楷體" w:eastAsia="標楷體" w:hAnsi="標楷體" w:hint="eastAsia"/>
          <w:sz w:val="28"/>
          <w:szCs w:val="28"/>
        </w:rPr>
        <w:t>其中</w:t>
      </w:r>
      <w:r w:rsidR="00315870" w:rsidRPr="00610BC7">
        <w:rPr>
          <w:rFonts w:ascii="標楷體" w:eastAsia="標楷體" w:hAnsi="標楷體" w:hint="eastAsia"/>
          <w:sz w:val="28"/>
          <w:szCs w:val="28"/>
        </w:rPr>
        <w:t>本土語文相關課程</w:t>
      </w:r>
      <w:r w:rsidR="001957CE" w:rsidRPr="00610BC7">
        <w:rPr>
          <w:rFonts w:ascii="標楷體" w:eastAsia="標楷體" w:hAnsi="標楷體" w:hint="eastAsia"/>
          <w:sz w:val="28"/>
          <w:szCs w:val="28"/>
        </w:rPr>
        <w:t>至</w:t>
      </w:r>
      <w:r w:rsidR="004F7D96" w:rsidRPr="00610BC7">
        <w:rPr>
          <w:rFonts w:ascii="標楷體" w:eastAsia="標楷體" w:hAnsi="標楷體" w:hint="eastAsia"/>
          <w:sz w:val="28"/>
          <w:szCs w:val="28"/>
        </w:rPr>
        <w:t>少</w:t>
      </w:r>
      <w:r w:rsidR="00477094" w:rsidRPr="00610BC7">
        <w:rPr>
          <w:rFonts w:ascii="標楷體" w:eastAsia="標楷體" w:hAnsi="標楷體" w:hint="eastAsia"/>
          <w:sz w:val="28"/>
          <w:szCs w:val="28"/>
        </w:rPr>
        <w:t>四十</w:t>
      </w:r>
      <w:r w:rsidR="004F7D96" w:rsidRPr="00610BC7">
        <w:rPr>
          <w:rFonts w:ascii="標楷體" w:eastAsia="標楷體" w:hAnsi="標楷體" w:hint="eastAsia"/>
          <w:sz w:val="28"/>
          <w:szCs w:val="28"/>
        </w:rPr>
        <w:t>節</w:t>
      </w:r>
      <w:r w:rsidR="008D51A9" w:rsidRPr="00610BC7">
        <w:rPr>
          <w:rFonts w:ascii="標楷體" w:eastAsia="標楷體" w:hAnsi="標楷體" w:hint="eastAsia"/>
          <w:sz w:val="28"/>
          <w:szCs w:val="28"/>
        </w:rPr>
        <w:t>，</w:t>
      </w:r>
      <w:r w:rsidR="00477094" w:rsidRPr="00610BC7">
        <w:rPr>
          <w:rFonts w:ascii="標楷體" w:eastAsia="標楷體" w:hAnsi="標楷體" w:hint="eastAsia"/>
          <w:sz w:val="28"/>
          <w:szCs w:val="28"/>
        </w:rPr>
        <w:t>其</w:t>
      </w:r>
      <w:r w:rsidR="001957CE" w:rsidRPr="00610BC7">
        <w:rPr>
          <w:rFonts w:ascii="標楷體" w:eastAsia="標楷體" w:hAnsi="標楷體" w:hint="eastAsia"/>
          <w:sz w:val="28"/>
          <w:szCs w:val="28"/>
        </w:rPr>
        <w:t>內容</w:t>
      </w:r>
      <w:r w:rsidR="008D51A9" w:rsidRPr="00610BC7">
        <w:rPr>
          <w:rFonts w:ascii="標楷體" w:eastAsia="標楷體" w:hAnsi="標楷體" w:hint="eastAsia"/>
          <w:sz w:val="28"/>
          <w:szCs w:val="28"/>
        </w:rPr>
        <w:t>應結合先民智慧、傳統技藝等本土文化內容，</w:t>
      </w:r>
      <w:r w:rsidR="00720A38" w:rsidRPr="00610BC7">
        <w:rPr>
          <w:rFonts w:ascii="標楷體" w:eastAsia="標楷體" w:hAnsi="標楷體" w:hint="eastAsia"/>
          <w:sz w:val="28"/>
          <w:szCs w:val="28"/>
        </w:rPr>
        <w:t>使學生</w:t>
      </w:r>
      <w:r w:rsidR="008D51A9" w:rsidRPr="00610BC7">
        <w:rPr>
          <w:rFonts w:ascii="標楷體" w:eastAsia="標楷體" w:hAnsi="標楷體" w:hint="eastAsia"/>
          <w:sz w:val="28"/>
          <w:szCs w:val="28"/>
        </w:rPr>
        <w:t>體會本土文化</w:t>
      </w:r>
      <w:r w:rsidR="004F7D96" w:rsidRPr="00610BC7">
        <w:rPr>
          <w:rFonts w:ascii="標楷體" w:eastAsia="標楷體" w:hAnsi="標楷體" w:hint="eastAsia"/>
          <w:sz w:val="28"/>
          <w:szCs w:val="28"/>
        </w:rPr>
        <w:t>。</w:t>
      </w:r>
      <w:r w:rsidR="009B225C" w:rsidRPr="00610BC7">
        <w:rPr>
          <w:rFonts w:ascii="標楷體" w:eastAsia="標楷體" w:hAnsi="標楷體" w:hint="eastAsia"/>
          <w:sz w:val="28"/>
          <w:szCs w:val="28"/>
        </w:rPr>
        <w:t>其餘</w:t>
      </w:r>
      <w:r w:rsidR="004F7D96" w:rsidRPr="00610BC7">
        <w:rPr>
          <w:rFonts w:ascii="標楷體" w:eastAsia="標楷體" w:hAnsi="標楷體" w:hint="eastAsia"/>
          <w:sz w:val="28"/>
          <w:szCs w:val="28"/>
        </w:rPr>
        <w:t>課</w:t>
      </w:r>
      <w:r w:rsidR="009B225C" w:rsidRPr="00610BC7">
        <w:rPr>
          <w:rFonts w:ascii="標楷體" w:eastAsia="標楷體" w:hAnsi="標楷體" w:hint="eastAsia"/>
          <w:sz w:val="28"/>
          <w:szCs w:val="28"/>
        </w:rPr>
        <w:t>程</w:t>
      </w:r>
      <w:r w:rsidR="00DA17FD">
        <w:rPr>
          <w:rFonts w:ascii="標楷體" w:eastAsia="標楷體" w:hAnsi="標楷體" w:hint="eastAsia"/>
          <w:sz w:val="28"/>
          <w:szCs w:val="28"/>
        </w:rPr>
        <w:t>得</w:t>
      </w:r>
      <w:r w:rsidR="00EB76B0" w:rsidRPr="00610BC7">
        <w:rPr>
          <w:rFonts w:ascii="標楷體" w:eastAsia="標楷體" w:hAnsi="標楷體" w:hint="eastAsia"/>
          <w:sz w:val="28"/>
          <w:szCs w:val="28"/>
        </w:rPr>
        <w:t>依</w:t>
      </w:r>
      <w:r w:rsidR="004F7D96" w:rsidRPr="00610BC7">
        <w:rPr>
          <w:rFonts w:ascii="標楷體" w:eastAsia="標楷體" w:hAnsi="標楷體" w:hint="eastAsia"/>
          <w:sz w:val="28"/>
          <w:szCs w:val="28"/>
        </w:rPr>
        <w:t>學生</w:t>
      </w:r>
      <w:r w:rsidR="00EB76B0" w:rsidRPr="00610BC7">
        <w:rPr>
          <w:rFonts w:ascii="標楷體" w:eastAsia="標楷體" w:hAnsi="標楷體" w:hint="eastAsia"/>
          <w:sz w:val="28"/>
          <w:szCs w:val="28"/>
        </w:rPr>
        <w:t>興趣，</w:t>
      </w:r>
      <w:r w:rsidR="009B225C" w:rsidRPr="00610BC7">
        <w:rPr>
          <w:rFonts w:ascii="標楷體" w:eastAsia="標楷體" w:hAnsi="標楷體" w:hint="eastAsia"/>
          <w:sz w:val="28"/>
          <w:szCs w:val="28"/>
        </w:rPr>
        <w:t>搭配</w:t>
      </w:r>
      <w:r w:rsidR="00EB76B0" w:rsidRPr="00610BC7">
        <w:rPr>
          <w:rFonts w:ascii="標楷體" w:eastAsia="標楷體" w:hAnsi="標楷體" w:hint="eastAsia"/>
          <w:sz w:val="28"/>
          <w:szCs w:val="28"/>
        </w:rPr>
        <w:t>各項</w:t>
      </w:r>
      <w:r w:rsidR="009B225C" w:rsidRPr="00610BC7">
        <w:rPr>
          <w:rFonts w:ascii="標楷體" w:eastAsia="標楷體" w:hAnsi="標楷體" w:hint="eastAsia"/>
          <w:sz w:val="28"/>
          <w:szCs w:val="28"/>
        </w:rPr>
        <w:t>主題統整之</w:t>
      </w:r>
      <w:r w:rsidR="00EB76B0" w:rsidRPr="00610BC7">
        <w:rPr>
          <w:rFonts w:ascii="標楷體" w:eastAsia="標楷體" w:hAnsi="標楷體" w:hint="eastAsia"/>
          <w:sz w:val="28"/>
          <w:szCs w:val="28"/>
        </w:rPr>
        <w:t>課程</w:t>
      </w:r>
      <w:r w:rsidR="000A0E8D" w:rsidRPr="00610BC7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9B225C" w:rsidRPr="00610BC7">
        <w:rPr>
          <w:rFonts w:ascii="標楷體" w:eastAsia="標楷體" w:hAnsi="標楷體" w:hint="eastAsia"/>
          <w:sz w:val="28"/>
          <w:szCs w:val="28"/>
        </w:rPr>
        <w:t>且實</w:t>
      </w:r>
      <w:r w:rsidR="000A0E8D" w:rsidRPr="00610BC7">
        <w:rPr>
          <w:rFonts w:ascii="標楷體" w:eastAsia="標楷體" w:hAnsi="標楷體" w:hint="eastAsia"/>
          <w:sz w:val="28"/>
          <w:szCs w:val="28"/>
        </w:rPr>
        <w:lastRenderedPageBreak/>
        <w:t>作</w:t>
      </w:r>
      <w:proofErr w:type="gramEnd"/>
      <w:r w:rsidR="000A0E8D" w:rsidRPr="00610BC7">
        <w:rPr>
          <w:rFonts w:ascii="標楷體" w:eastAsia="標楷體" w:hAnsi="標楷體" w:hint="eastAsia"/>
          <w:sz w:val="28"/>
          <w:szCs w:val="28"/>
        </w:rPr>
        <w:t>及活動性課程不得少於</w:t>
      </w:r>
      <w:r w:rsidR="00985E5D" w:rsidRPr="00610BC7">
        <w:rPr>
          <w:rFonts w:ascii="標楷體" w:eastAsia="標楷體" w:hAnsi="標楷體" w:hint="eastAsia"/>
          <w:sz w:val="28"/>
          <w:szCs w:val="28"/>
        </w:rPr>
        <w:t>百分之五十</w:t>
      </w:r>
      <w:r w:rsidR="004F7D96" w:rsidRPr="00610BC7">
        <w:rPr>
          <w:rFonts w:ascii="標楷體" w:eastAsia="標楷體" w:hAnsi="標楷體" w:hint="eastAsia"/>
          <w:sz w:val="28"/>
          <w:szCs w:val="28"/>
        </w:rPr>
        <w:t>。</w:t>
      </w:r>
      <w:r w:rsidR="00111AC7">
        <w:rPr>
          <w:rFonts w:ascii="標楷體" w:eastAsia="標楷體" w:hAnsi="標楷體" w:hint="eastAsia"/>
          <w:sz w:val="28"/>
          <w:szCs w:val="28"/>
        </w:rPr>
        <w:t>並</w:t>
      </w:r>
      <w:r w:rsidR="00062868" w:rsidRPr="00610BC7">
        <w:rPr>
          <w:rFonts w:ascii="標楷體" w:eastAsia="標楷體" w:hAnsi="標楷體" w:hint="eastAsia"/>
          <w:sz w:val="28"/>
          <w:szCs w:val="28"/>
        </w:rPr>
        <w:t>得與</w:t>
      </w:r>
      <w:r w:rsidR="009B225C" w:rsidRPr="00610BC7">
        <w:rPr>
          <w:rFonts w:ascii="標楷體" w:eastAsia="標楷體" w:hAnsi="標楷體" w:hint="eastAsia"/>
          <w:sz w:val="28"/>
          <w:szCs w:val="28"/>
        </w:rPr>
        <w:t>客家委員會、原住民族委員會現行推動</w:t>
      </w:r>
      <w:r w:rsidR="006511EC" w:rsidRPr="00610BC7">
        <w:rPr>
          <w:rFonts w:ascii="標楷體" w:eastAsia="標楷體" w:hAnsi="標楷體" w:hint="eastAsia"/>
          <w:sz w:val="28"/>
          <w:szCs w:val="28"/>
        </w:rPr>
        <w:t>「客語生活學校計畫」</w:t>
      </w:r>
      <w:r w:rsidR="00062868" w:rsidRPr="00610BC7">
        <w:rPr>
          <w:rFonts w:ascii="標楷體" w:eastAsia="標楷體" w:hAnsi="標楷體" w:hint="eastAsia"/>
          <w:sz w:val="28"/>
          <w:szCs w:val="28"/>
        </w:rPr>
        <w:t>或「</w:t>
      </w:r>
      <w:r w:rsidR="00EB7BAF" w:rsidRPr="00EB7BAF">
        <w:rPr>
          <w:rFonts w:ascii="標楷體" w:eastAsia="標楷體" w:hAnsi="標楷體" w:hint="eastAsia"/>
          <w:color w:val="000000"/>
          <w:sz w:val="28"/>
          <w:szCs w:val="28"/>
        </w:rPr>
        <w:t>推展以民族教育為特色之學校本位課程計畫</w:t>
      </w:r>
      <w:r w:rsidR="00062868" w:rsidRPr="00610BC7">
        <w:rPr>
          <w:rFonts w:ascii="標楷體" w:eastAsia="標楷體" w:hAnsi="標楷體" w:hint="eastAsia"/>
          <w:sz w:val="28"/>
          <w:szCs w:val="28"/>
        </w:rPr>
        <w:t>」之補助課程</w:t>
      </w:r>
      <w:r w:rsidR="00535E95">
        <w:rPr>
          <w:rFonts w:ascii="標楷體" w:eastAsia="標楷體" w:hAnsi="標楷體" w:hint="eastAsia"/>
          <w:sz w:val="28"/>
          <w:szCs w:val="28"/>
        </w:rPr>
        <w:t>結合。</w:t>
      </w:r>
      <w:r w:rsidR="006511EC" w:rsidRPr="00610BC7">
        <w:rPr>
          <w:rFonts w:ascii="標楷體" w:eastAsia="標楷體" w:hAnsi="標楷體" w:hint="eastAsia"/>
          <w:sz w:val="28"/>
          <w:szCs w:val="28"/>
        </w:rPr>
        <w:t>除</w:t>
      </w:r>
      <w:r w:rsidR="00D718F7">
        <w:rPr>
          <w:rFonts w:ascii="標楷體" w:eastAsia="標楷體" w:hAnsi="標楷體" w:hint="eastAsia"/>
          <w:sz w:val="28"/>
          <w:szCs w:val="28"/>
        </w:rPr>
        <w:t>各</w:t>
      </w:r>
      <w:r w:rsidR="006511EC" w:rsidRPr="00610BC7">
        <w:rPr>
          <w:rFonts w:ascii="標楷體" w:eastAsia="標楷體" w:hAnsi="標楷體" w:hint="eastAsia"/>
          <w:sz w:val="28"/>
          <w:szCs w:val="28"/>
        </w:rPr>
        <w:t>該計畫原訂之執行期程及方式外</w:t>
      </w:r>
      <w:r w:rsidR="00111AC7">
        <w:rPr>
          <w:rFonts w:ascii="標楷體" w:eastAsia="標楷體" w:hAnsi="標楷體" w:hint="eastAsia"/>
          <w:sz w:val="28"/>
          <w:szCs w:val="28"/>
        </w:rPr>
        <w:t>，外加之課程依據本</w:t>
      </w:r>
      <w:r w:rsidR="00535E95">
        <w:rPr>
          <w:rFonts w:ascii="標楷體" w:eastAsia="標楷體" w:hAnsi="標楷體" w:hint="eastAsia"/>
          <w:sz w:val="28"/>
          <w:szCs w:val="28"/>
        </w:rPr>
        <w:t>試辦</w:t>
      </w:r>
      <w:r w:rsidR="00111AC7">
        <w:rPr>
          <w:rFonts w:ascii="標楷體" w:eastAsia="標楷體" w:hAnsi="標楷體" w:hint="eastAsia"/>
          <w:sz w:val="28"/>
          <w:szCs w:val="28"/>
        </w:rPr>
        <w:t>計畫</w:t>
      </w:r>
      <w:r w:rsidR="00857BAE" w:rsidRPr="00610BC7">
        <w:rPr>
          <w:rFonts w:ascii="標楷體" w:eastAsia="標楷體" w:hAnsi="標楷體" w:hint="eastAsia"/>
          <w:sz w:val="28"/>
          <w:szCs w:val="28"/>
        </w:rPr>
        <w:t>規劃</w:t>
      </w:r>
      <w:r w:rsidR="004F7D96" w:rsidRPr="00610BC7">
        <w:rPr>
          <w:rFonts w:ascii="標楷體" w:eastAsia="標楷體" w:hAnsi="標楷體" w:hint="eastAsia"/>
          <w:sz w:val="28"/>
          <w:szCs w:val="28"/>
        </w:rPr>
        <w:t>。</w:t>
      </w:r>
    </w:p>
    <w:p w:rsidR="00535E95" w:rsidRDefault="00B30D03" w:rsidP="005C7863">
      <w:pPr>
        <w:adjustRightInd w:val="0"/>
        <w:snapToGrid w:val="0"/>
        <w:spacing w:line="480" w:lineRule="atLeast"/>
        <w:ind w:leftChars="-178" w:left="363" w:hangingChars="282" w:hanging="79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9B660D">
        <w:rPr>
          <w:rFonts w:ascii="標楷體" w:eastAsia="標楷體" w:hAnsi="標楷體" w:hint="eastAsia"/>
          <w:sz w:val="28"/>
          <w:szCs w:val="28"/>
        </w:rPr>
        <w:t>學校亦得辦理新住民語文課程，視學生需求逐步規劃語言或文化學習課程</w:t>
      </w:r>
      <w:r w:rsidR="005C7863">
        <w:rPr>
          <w:rFonts w:ascii="標楷體" w:eastAsia="標楷體" w:hAnsi="標楷體" w:hint="eastAsia"/>
          <w:sz w:val="28"/>
          <w:szCs w:val="28"/>
        </w:rPr>
        <w:t>，</w:t>
      </w:r>
      <w:r w:rsidR="009274E1">
        <w:rPr>
          <w:rFonts w:ascii="標楷體" w:eastAsia="標楷體" w:hAnsi="標楷體" w:hint="eastAsia"/>
          <w:sz w:val="28"/>
          <w:szCs w:val="28"/>
        </w:rPr>
        <w:t>辦理方式另依</w:t>
      </w:r>
      <w:r w:rsidR="00CA7AAC">
        <w:rPr>
          <w:rFonts w:ascii="標楷體" w:eastAsia="標楷體" w:hAnsi="標楷體" w:hint="eastAsia"/>
          <w:sz w:val="28"/>
          <w:szCs w:val="28"/>
        </w:rPr>
        <w:t>新住民</w:t>
      </w:r>
      <w:r w:rsidR="009A3D43">
        <w:rPr>
          <w:rFonts w:ascii="標楷體" w:eastAsia="標楷體" w:hAnsi="標楷體" w:hint="eastAsia"/>
          <w:sz w:val="28"/>
          <w:szCs w:val="28"/>
        </w:rPr>
        <w:t>語文課程</w:t>
      </w:r>
      <w:r w:rsidR="00CA7AAC">
        <w:rPr>
          <w:rFonts w:ascii="標楷體" w:eastAsia="標楷體" w:hAnsi="標楷體" w:hint="eastAsia"/>
          <w:sz w:val="28"/>
          <w:szCs w:val="28"/>
        </w:rPr>
        <w:t>相關</w:t>
      </w:r>
      <w:r w:rsidR="009A3D43">
        <w:rPr>
          <w:rFonts w:ascii="標楷體" w:eastAsia="標楷體" w:hAnsi="標楷體" w:hint="eastAsia"/>
          <w:sz w:val="28"/>
          <w:szCs w:val="28"/>
        </w:rPr>
        <w:t>規定</w:t>
      </w:r>
      <w:r w:rsidR="009274E1">
        <w:rPr>
          <w:rFonts w:ascii="標楷體" w:eastAsia="標楷體" w:hAnsi="標楷體" w:hint="eastAsia"/>
          <w:sz w:val="28"/>
          <w:szCs w:val="28"/>
        </w:rPr>
        <w:t>辦理</w:t>
      </w:r>
      <w:r w:rsidR="005C7863">
        <w:rPr>
          <w:rFonts w:ascii="標楷體" w:eastAsia="標楷體" w:hAnsi="標楷體" w:hint="eastAsia"/>
          <w:sz w:val="28"/>
          <w:szCs w:val="28"/>
        </w:rPr>
        <w:t>。</w:t>
      </w:r>
    </w:p>
    <w:p w:rsidR="00E33808" w:rsidRPr="005968BF" w:rsidRDefault="00A70C0E" w:rsidP="008172FE">
      <w:pPr>
        <w:pStyle w:val="a3"/>
        <w:widowControl/>
        <w:tabs>
          <w:tab w:val="left" w:pos="709"/>
          <w:tab w:val="left" w:pos="1008"/>
        </w:tabs>
        <w:snapToGrid w:val="0"/>
        <w:spacing w:beforeLines="50" w:before="180" w:afterLines="50" w:after="180" w:line="400" w:lineRule="exact"/>
        <w:ind w:leftChars="118" w:left="283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="00111AC7" w:rsidRPr="005968BF">
        <w:rPr>
          <w:rFonts w:ascii="標楷體" w:eastAsia="標楷體" w:hAnsi="標楷體" w:hint="eastAsia"/>
          <w:b/>
          <w:sz w:val="28"/>
          <w:szCs w:val="28"/>
        </w:rPr>
        <w:t>、</w:t>
      </w:r>
      <w:r w:rsidR="00E33808" w:rsidRPr="005968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方案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二</w:t>
      </w:r>
      <w:r w:rsidR="0009448D" w:rsidRPr="005968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:</w:t>
      </w:r>
      <w:r w:rsidR="005778DB" w:rsidRPr="005968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整合式</w:t>
      </w:r>
      <w:r w:rsidR="00E33808" w:rsidRPr="005968B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學習方案</w:t>
      </w:r>
    </w:p>
    <w:p w:rsidR="00BC5543" w:rsidRPr="006272B9" w:rsidRDefault="00111AC7" w:rsidP="002D12BD">
      <w:pPr>
        <w:adjustRightInd w:val="0"/>
        <w:snapToGrid w:val="0"/>
        <w:spacing w:line="480" w:lineRule="atLeast"/>
        <w:ind w:leftChars="60" w:left="424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C7863">
        <w:rPr>
          <w:rFonts w:ascii="標楷體" w:eastAsia="標楷體" w:hAnsi="標楷體" w:hint="eastAsia"/>
          <w:sz w:val="28"/>
          <w:szCs w:val="28"/>
        </w:rPr>
        <w:t xml:space="preserve">  </w:t>
      </w:r>
      <w:r w:rsidR="00720A38" w:rsidRPr="006272B9">
        <w:rPr>
          <w:rFonts w:ascii="標楷體" w:eastAsia="標楷體" w:hAnsi="標楷體" w:hint="eastAsia"/>
          <w:sz w:val="28"/>
          <w:szCs w:val="28"/>
        </w:rPr>
        <w:t>依據學生需求</w:t>
      </w:r>
      <w:r w:rsidR="00BA03D1" w:rsidRPr="006272B9">
        <w:rPr>
          <w:rFonts w:ascii="標楷體" w:eastAsia="標楷體" w:hAnsi="標楷體" w:hint="eastAsia"/>
          <w:sz w:val="28"/>
          <w:szCs w:val="28"/>
        </w:rPr>
        <w:t>，</w:t>
      </w:r>
      <w:r w:rsidR="00AF6526" w:rsidRPr="006272B9">
        <w:rPr>
          <w:rFonts w:ascii="標楷體" w:eastAsia="標楷體" w:hAnsi="標楷體" w:hint="eastAsia"/>
          <w:sz w:val="28"/>
          <w:szCs w:val="28"/>
        </w:rPr>
        <w:t>以</w:t>
      </w:r>
      <w:r w:rsidR="00BA03D1" w:rsidRPr="006272B9">
        <w:rPr>
          <w:rFonts w:ascii="標楷體" w:eastAsia="標楷體" w:hAnsi="標楷體" w:hint="eastAsia"/>
          <w:sz w:val="28"/>
          <w:szCs w:val="28"/>
        </w:rPr>
        <w:t>在地化之活動式課程，</w:t>
      </w:r>
      <w:r w:rsidR="00AF6526" w:rsidRPr="006272B9">
        <w:rPr>
          <w:rFonts w:ascii="標楷體" w:eastAsia="標楷體" w:hAnsi="標楷體" w:hint="eastAsia"/>
          <w:sz w:val="28"/>
          <w:szCs w:val="28"/>
        </w:rPr>
        <w:t>結合</w:t>
      </w:r>
      <w:r w:rsidR="00E3613A">
        <w:rPr>
          <w:rFonts w:ascii="標楷體" w:eastAsia="標楷體" w:hAnsi="標楷體" w:hint="eastAsia"/>
          <w:sz w:val="28"/>
          <w:szCs w:val="28"/>
        </w:rPr>
        <w:t>學習</w:t>
      </w:r>
      <w:r w:rsidR="00DA54EA">
        <w:rPr>
          <w:rFonts w:ascii="標楷體" w:eastAsia="標楷體" w:hAnsi="標楷體" w:hint="eastAsia"/>
          <w:sz w:val="28"/>
          <w:szCs w:val="28"/>
        </w:rPr>
        <w:t>主題，例如:</w:t>
      </w:r>
      <w:r w:rsidR="00C21F26">
        <w:rPr>
          <w:rFonts w:ascii="標楷體" w:eastAsia="標楷體" w:hAnsi="標楷體" w:hint="eastAsia"/>
          <w:sz w:val="28"/>
          <w:szCs w:val="28"/>
        </w:rPr>
        <w:t>英語、</w:t>
      </w:r>
      <w:r w:rsidR="00DA54EA">
        <w:rPr>
          <w:rFonts w:ascii="標楷體" w:eastAsia="標楷體" w:hAnsi="標楷體" w:hint="eastAsia"/>
          <w:sz w:val="28"/>
          <w:szCs w:val="28"/>
        </w:rPr>
        <w:t>數學、科學、閱讀等</w:t>
      </w:r>
      <w:r w:rsidR="00AF6526" w:rsidRPr="006272B9">
        <w:rPr>
          <w:rFonts w:ascii="標楷體" w:eastAsia="標楷體" w:hAnsi="標楷體" w:hint="eastAsia"/>
          <w:sz w:val="28"/>
          <w:szCs w:val="28"/>
        </w:rPr>
        <w:t>，</w:t>
      </w:r>
      <w:r w:rsidR="00BA03D1" w:rsidRPr="006272B9">
        <w:rPr>
          <w:rFonts w:ascii="標楷體" w:eastAsia="標楷體" w:hAnsi="標楷體" w:hint="eastAsia"/>
          <w:sz w:val="28"/>
          <w:szCs w:val="28"/>
        </w:rPr>
        <w:t>辦理</w:t>
      </w:r>
      <w:r w:rsidR="00720A38" w:rsidRPr="006272B9">
        <w:rPr>
          <w:rFonts w:ascii="標楷體" w:eastAsia="標楷體" w:hAnsi="標楷體" w:hint="eastAsia"/>
          <w:sz w:val="28"/>
          <w:szCs w:val="28"/>
        </w:rPr>
        <w:t>暑期營隊或自主</w:t>
      </w:r>
      <w:r w:rsidR="00905A5F" w:rsidRPr="006272B9">
        <w:rPr>
          <w:rFonts w:ascii="標楷體" w:eastAsia="標楷體" w:hAnsi="標楷體" w:hint="eastAsia"/>
          <w:sz w:val="28"/>
          <w:szCs w:val="28"/>
        </w:rPr>
        <w:t>學習</w:t>
      </w:r>
      <w:r w:rsidR="00630F72" w:rsidRPr="006272B9">
        <w:rPr>
          <w:rFonts w:ascii="標楷體" w:eastAsia="標楷體" w:hAnsi="標楷體" w:hint="eastAsia"/>
          <w:sz w:val="28"/>
          <w:szCs w:val="28"/>
        </w:rPr>
        <w:t>課程</w:t>
      </w:r>
      <w:r w:rsidR="00A17ED2">
        <w:rPr>
          <w:rFonts w:ascii="標楷體" w:eastAsia="標楷體" w:hAnsi="標楷體" w:hint="eastAsia"/>
          <w:sz w:val="28"/>
          <w:szCs w:val="28"/>
        </w:rPr>
        <w:t>，</w:t>
      </w:r>
      <w:r w:rsidR="00A17ED2" w:rsidRPr="006272B9">
        <w:rPr>
          <w:rFonts w:ascii="標楷體" w:eastAsia="標楷體" w:hAnsi="標楷體" w:hint="eastAsia"/>
          <w:sz w:val="28"/>
          <w:szCs w:val="28"/>
        </w:rPr>
        <w:t>其中實作及活動性課程至少百分之五十</w:t>
      </w:r>
      <w:r w:rsidR="00A17ED2">
        <w:rPr>
          <w:rFonts w:ascii="標楷體" w:eastAsia="標楷體" w:hAnsi="標楷體" w:hint="eastAsia"/>
          <w:sz w:val="28"/>
          <w:szCs w:val="28"/>
        </w:rPr>
        <w:t>。亦可</w:t>
      </w:r>
      <w:r w:rsidR="00A70C0E">
        <w:rPr>
          <w:rFonts w:ascii="標楷體" w:eastAsia="標楷體" w:hAnsi="標楷體" w:hint="eastAsia"/>
          <w:sz w:val="28"/>
          <w:szCs w:val="28"/>
        </w:rPr>
        <w:t>辦理</w:t>
      </w:r>
      <w:r w:rsidR="00A721AF">
        <w:rPr>
          <w:rFonts w:ascii="標楷體" w:eastAsia="標楷體" w:hAnsi="標楷體" w:hint="eastAsia"/>
          <w:sz w:val="28"/>
          <w:szCs w:val="28"/>
        </w:rPr>
        <w:t>非傳統式</w:t>
      </w:r>
      <w:r w:rsidR="00A70C0E">
        <w:rPr>
          <w:rFonts w:ascii="標楷體" w:eastAsia="標楷體" w:hAnsi="標楷體" w:hint="eastAsia"/>
          <w:sz w:val="28"/>
          <w:szCs w:val="28"/>
        </w:rPr>
        <w:t>實驗性補救教學課程</w:t>
      </w:r>
      <w:r w:rsidR="00DA54EA">
        <w:rPr>
          <w:rFonts w:ascii="標楷體" w:eastAsia="標楷體" w:hAnsi="標楷體" w:hint="eastAsia"/>
          <w:sz w:val="28"/>
          <w:szCs w:val="28"/>
        </w:rPr>
        <w:t>(例</w:t>
      </w:r>
      <w:r w:rsidR="00E3613A">
        <w:rPr>
          <w:rFonts w:ascii="標楷體" w:eastAsia="標楷體" w:hAnsi="標楷體" w:hint="eastAsia"/>
          <w:sz w:val="28"/>
          <w:szCs w:val="28"/>
        </w:rPr>
        <w:t>如</w:t>
      </w:r>
      <w:r w:rsidR="00A43DAD">
        <w:rPr>
          <w:rFonts w:ascii="標楷體" w:eastAsia="標楷體" w:hAnsi="標楷體" w:hint="eastAsia"/>
          <w:sz w:val="28"/>
          <w:szCs w:val="28"/>
        </w:rPr>
        <w:t>結合資訊科技，創</w:t>
      </w:r>
      <w:r w:rsidR="00A17ED2">
        <w:rPr>
          <w:rFonts w:ascii="標楷體" w:eastAsia="標楷體" w:hAnsi="標楷體" w:hint="eastAsia"/>
          <w:sz w:val="28"/>
          <w:szCs w:val="28"/>
        </w:rPr>
        <w:t>新教學方法</w:t>
      </w:r>
      <w:r w:rsidR="00DA54EA">
        <w:rPr>
          <w:rFonts w:ascii="標楷體" w:eastAsia="標楷體" w:hAnsi="標楷體" w:hint="eastAsia"/>
          <w:sz w:val="28"/>
          <w:szCs w:val="28"/>
        </w:rPr>
        <w:t>)</w:t>
      </w:r>
      <w:r w:rsidR="00630F72" w:rsidRPr="006272B9">
        <w:rPr>
          <w:rFonts w:ascii="標楷體" w:eastAsia="標楷體" w:hAnsi="標楷體" w:hint="eastAsia"/>
          <w:sz w:val="28"/>
          <w:szCs w:val="28"/>
        </w:rPr>
        <w:t>。</w:t>
      </w:r>
    </w:p>
    <w:p w:rsidR="0014099D" w:rsidRPr="005A6854" w:rsidRDefault="00FE3064" w:rsidP="008172FE">
      <w:pPr>
        <w:pStyle w:val="a3"/>
        <w:widowControl/>
        <w:numPr>
          <w:ilvl w:val="0"/>
          <w:numId w:val="20"/>
        </w:numPr>
        <w:snapToGrid w:val="0"/>
        <w:spacing w:beforeLines="50" w:before="180" w:afterLines="50" w:after="180" w:line="400" w:lineRule="exact"/>
        <w:ind w:leftChars="0" w:left="322" w:hanging="606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5A685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實施對象</w:t>
      </w:r>
      <w:r w:rsidR="00C1186B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</w:t>
      </w:r>
    </w:p>
    <w:p w:rsidR="0014099D" w:rsidRPr="006272B9" w:rsidRDefault="006272B9" w:rsidP="006272B9">
      <w:pPr>
        <w:adjustRightInd w:val="0"/>
        <w:snapToGrid w:val="0"/>
        <w:spacing w:line="480" w:lineRule="atLeast"/>
        <w:ind w:leftChars="-180" w:left="618" w:hangingChars="375" w:hanging="105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FE3064" w:rsidRPr="006272B9">
        <w:rPr>
          <w:rFonts w:ascii="標楷體" w:eastAsia="標楷體" w:hAnsi="標楷體" w:hint="eastAsia"/>
          <w:sz w:val="28"/>
          <w:szCs w:val="28"/>
        </w:rPr>
        <w:t>本</w:t>
      </w:r>
      <w:r w:rsidR="0014099D" w:rsidRPr="006272B9">
        <w:rPr>
          <w:rFonts w:ascii="標楷體" w:eastAsia="標楷體" w:hAnsi="標楷體" w:hint="eastAsia"/>
          <w:sz w:val="28"/>
          <w:szCs w:val="28"/>
        </w:rPr>
        <w:t>試辦</w:t>
      </w:r>
      <w:r w:rsidR="00FE3064" w:rsidRPr="006272B9">
        <w:rPr>
          <w:rFonts w:ascii="標楷體" w:eastAsia="標楷體" w:hAnsi="標楷體" w:hint="eastAsia"/>
          <w:sz w:val="28"/>
          <w:szCs w:val="28"/>
        </w:rPr>
        <w:t>計畫</w:t>
      </w:r>
      <w:r w:rsidR="0014099D" w:rsidRPr="006272B9">
        <w:rPr>
          <w:rFonts w:ascii="標楷體" w:eastAsia="標楷體" w:hAnsi="標楷體" w:hint="eastAsia"/>
          <w:sz w:val="28"/>
          <w:szCs w:val="28"/>
        </w:rPr>
        <w:t>之</w:t>
      </w:r>
      <w:r w:rsidR="00FE3064" w:rsidRPr="006272B9">
        <w:rPr>
          <w:rFonts w:ascii="標楷體" w:eastAsia="標楷體" w:hAnsi="標楷體" w:hint="eastAsia"/>
          <w:sz w:val="28"/>
          <w:szCs w:val="28"/>
        </w:rPr>
        <w:t>實施對象如下：</w:t>
      </w:r>
    </w:p>
    <w:p w:rsidR="0014099D" w:rsidRPr="006272B9" w:rsidRDefault="006272B9" w:rsidP="006272B9">
      <w:pPr>
        <w:adjustRightInd w:val="0"/>
        <w:snapToGrid w:val="0"/>
        <w:spacing w:line="480" w:lineRule="atLeast"/>
        <w:ind w:leftChars="-180" w:left="618" w:hangingChars="375" w:hanging="105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F7BAC" w:rsidRPr="006272B9">
        <w:rPr>
          <w:rFonts w:ascii="標楷體" w:eastAsia="標楷體" w:hAnsi="標楷體" w:hint="eastAsia"/>
          <w:b/>
          <w:sz w:val="28"/>
          <w:szCs w:val="28"/>
        </w:rPr>
        <w:t>方案</w:t>
      </w:r>
      <w:proofErr w:type="gramStart"/>
      <w:r w:rsidR="008F7BAC" w:rsidRPr="006272B9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="008F7BAC" w:rsidRPr="006272B9">
        <w:rPr>
          <w:rFonts w:ascii="標楷體" w:eastAsia="標楷體" w:hAnsi="標楷體" w:hint="eastAsia"/>
          <w:b/>
          <w:sz w:val="28"/>
          <w:szCs w:val="28"/>
        </w:rPr>
        <w:t>：</w:t>
      </w:r>
      <w:r w:rsidR="00B2565A" w:rsidRPr="006272B9">
        <w:rPr>
          <w:rFonts w:ascii="標楷體" w:eastAsia="標楷體" w:hAnsi="標楷體" w:hint="eastAsia"/>
          <w:sz w:val="28"/>
          <w:szCs w:val="28"/>
        </w:rPr>
        <w:t>各</w:t>
      </w:r>
      <w:r w:rsidR="00581FE2" w:rsidRPr="006272B9">
        <w:rPr>
          <w:rFonts w:ascii="標楷體" w:eastAsia="標楷體" w:hAnsi="標楷體" w:hint="eastAsia"/>
          <w:sz w:val="28"/>
          <w:szCs w:val="28"/>
        </w:rPr>
        <w:t>國民小學</w:t>
      </w:r>
      <w:r w:rsidR="007650AF" w:rsidRPr="006272B9">
        <w:rPr>
          <w:rFonts w:ascii="標楷體" w:eastAsia="標楷體" w:hAnsi="標楷體" w:hint="eastAsia"/>
          <w:sz w:val="28"/>
          <w:szCs w:val="28"/>
        </w:rPr>
        <w:t>及國民中學</w:t>
      </w:r>
      <w:r w:rsidR="00581FE2" w:rsidRPr="006272B9">
        <w:rPr>
          <w:rFonts w:ascii="標楷體" w:eastAsia="標楷體" w:hAnsi="標楷體" w:hint="eastAsia"/>
          <w:sz w:val="28"/>
          <w:szCs w:val="28"/>
        </w:rPr>
        <w:t>。</w:t>
      </w:r>
    </w:p>
    <w:p w:rsidR="00E3613A" w:rsidRPr="006272B9" w:rsidRDefault="006272B9" w:rsidP="004E5B20">
      <w:pPr>
        <w:tabs>
          <w:tab w:val="left" w:pos="284"/>
        </w:tabs>
        <w:adjustRightInd w:val="0"/>
        <w:snapToGrid w:val="0"/>
        <w:spacing w:line="480" w:lineRule="atLeast"/>
        <w:ind w:leftChars="-163" w:left="1345" w:hangingChars="620" w:hanging="173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632A8">
        <w:rPr>
          <w:rFonts w:ascii="標楷體" w:eastAsia="標楷體" w:hAnsi="標楷體" w:hint="eastAsia"/>
          <w:sz w:val="28"/>
          <w:szCs w:val="28"/>
        </w:rPr>
        <w:t xml:space="preserve"> </w:t>
      </w:r>
      <w:r w:rsidR="00D67760">
        <w:rPr>
          <w:rFonts w:ascii="標楷體" w:eastAsia="標楷體" w:hAnsi="標楷體" w:hint="eastAsia"/>
          <w:b/>
          <w:sz w:val="28"/>
          <w:szCs w:val="28"/>
        </w:rPr>
        <w:t>方案二</w:t>
      </w:r>
      <w:r w:rsidR="0009448D" w:rsidRPr="006272B9">
        <w:rPr>
          <w:rFonts w:ascii="標楷體" w:eastAsia="標楷體" w:hAnsi="標楷體" w:hint="eastAsia"/>
          <w:b/>
          <w:sz w:val="28"/>
          <w:szCs w:val="28"/>
        </w:rPr>
        <w:t>：</w:t>
      </w:r>
      <w:r w:rsidR="0009448D" w:rsidRPr="006272B9">
        <w:rPr>
          <w:rFonts w:ascii="標楷體" w:eastAsia="標楷體" w:hAnsi="標楷體" w:hint="eastAsia"/>
          <w:sz w:val="28"/>
          <w:szCs w:val="28"/>
        </w:rPr>
        <w:t>偏鄉地區</w:t>
      </w:r>
      <w:r w:rsidR="00B2565A" w:rsidRPr="006272B9">
        <w:rPr>
          <w:rFonts w:ascii="標楷體" w:eastAsia="標楷體" w:hAnsi="標楷體" w:hint="eastAsia"/>
          <w:sz w:val="28"/>
          <w:szCs w:val="28"/>
        </w:rPr>
        <w:t>之</w:t>
      </w:r>
      <w:r w:rsidR="007650AF" w:rsidRPr="006272B9">
        <w:rPr>
          <w:rFonts w:ascii="標楷體" w:eastAsia="標楷體" w:hAnsi="標楷體" w:hint="eastAsia"/>
          <w:sz w:val="28"/>
          <w:szCs w:val="28"/>
        </w:rPr>
        <w:t>國民小學</w:t>
      </w:r>
      <w:r w:rsidR="0009448D" w:rsidRPr="006272B9">
        <w:rPr>
          <w:rFonts w:ascii="標楷體" w:eastAsia="標楷體" w:hAnsi="標楷體" w:hint="eastAsia"/>
          <w:sz w:val="28"/>
          <w:szCs w:val="28"/>
        </w:rPr>
        <w:t>及</w:t>
      </w:r>
      <w:r w:rsidR="007650AF" w:rsidRPr="006272B9">
        <w:rPr>
          <w:rFonts w:ascii="標楷體" w:eastAsia="標楷體" w:hAnsi="標楷體" w:hint="eastAsia"/>
          <w:sz w:val="28"/>
          <w:szCs w:val="28"/>
        </w:rPr>
        <w:t>國民中學</w:t>
      </w:r>
      <w:r w:rsidR="00E107AF">
        <w:rPr>
          <w:rFonts w:ascii="標楷體" w:eastAsia="標楷體" w:hAnsi="標楷體" w:hint="eastAsia"/>
          <w:sz w:val="28"/>
          <w:szCs w:val="28"/>
        </w:rPr>
        <w:t>優先</w:t>
      </w:r>
      <w:r w:rsidR="00B2565A" w:rsidRPr="006272B9">
        <w:rPr>
          <w:rFonts w:ascii="標楷體" w:eastAsia="標楷體" w:hAnsi="標楷體" w:hint="eastAsia"/>
          <w:sz w:val="28"/>
          <w:szCs w:val="28"/>
        </w:rPr>
        <w:t>。</w:t>
      </w:r>
    </w:p>
    <w:p w:rsidR="00111AC7" w:rsidRDefault="001D0FCE" w:rsidP="008172FE">
      <w:pPr>
        <w:adjustRightInd w:val="0"/>
        <w:snapToGrid w:val="0"/>
        <w:spacing w:beforeLines="50" w:before="180" w:afterLines="50" w:after="180" w:line="480" w:lineRule="atLeast"/>
        <w:ind w:leftChars="-180" w:left="619" w:hangingChars="375" w:hanging="1051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</w:t>
      </w:r>
      <w:r w:rsidR="00111AC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陸、實施期程</w:t>
      </w:r>
    </w:p>
    <w:p w:rsidR="00111AC7" w:rsidRPr="00111AC7" w:rsidRDefault="00111AC7" w:rsidP="00111AC7">
      <w:pPr>
        <w:adjustRightInd w:val="0"/>
        <w:snapToGrid w:val="0"/>
        <w:spacing w:line="480" w:lineRule="atLeast"/>
        <w:jc w:val="both"/>
        <w:rPr>
          <w:rFonts w:ascii="標楷體" w:eastAsia="標楷體" w:hAnsi="標楷體"/>
          <w:sz w:val="28"/>
          <w:szCs w:val="28"/>
        </w:rPr>
      </w:pPr>
      <w:r w:rsidRPr="005B4F3E">
        <w:rPr>
          <w:rFonts w:ascii="標楷體" w:eastAsia="標楷體" w:hAnsi="標楷體" w:hint="eastAsia"/>
          <w:sz w:val="28"/>
          <w:szCs w:val="28"/>
        </w:rPr>
        <w:t xml:space="preserve">   </w:t>
      </w:r>
      <w:r w:rsidR="00EF51AD">
        <w:rPr>
          <w:rFonts w:ascii="標楷體" w:eastAsia="標楷體" w:hAnsi="標楷體" w:hint="eastAsia"/>
          <w:sz w:val="28"/>
          <w:szCs w:val="28"/>
        </w:rPr>
        <w:t>104</w:t>
      </w:r>
      <w:r w:rsidRPr="005B4F3E">
        <w:rPr>
          <w:rFonts w:ascii="標楷體" w:eastAsia="標楷體" w:hAnsi="標楷體" w:hint="eastAsia"/>
          <w:sz w:val="28"/>
          <w:szCs w:val="28"/>
        </w:rPr>
        <w:t>年1月1日至</w:t>
      </w:r>
      <w:r>
        <w:rPr>
          <w:rFonts w:ascii="標楷體" w:eastAsia="標楷體" w:hAnsi="標楷體" w:hint="eastAsia"/>
          <w:sz w:val="28"/>
          <w:szCs w:val="28"/>
        </w:rPr>
        <w:t>105年</w:t>
      </w:r>
      <w:r w:rsidRPr="005B4F3E">
        <w:rPr>
          <w:rFonts w:ascii="標楷體" w:eastAsia="標楷體" w:hAnsi="標楷體" w:hint="eastAsia"/>
          <w:sz w:val="28"/>
          <w:szCs w:val="28"/>
        </w:rPr>
        <w:t>12月31日</w:t>
      </w:r>
      <w:r w:rsidR="00F46B99">
        <w:rPr>
          <w:rFonts w:ascii="標楷體" w:eastAsia="標楷體" w:hAnsi="標楷體" w:hint="eastAsia"/>
          <w:sz w:val="28"/>
          <w:szCs w:val="28"/>
        </w:rPr>
        <w:t>，</w:t>
      </w:r>
      <w:r w:rsidR="0068271B">
        <w:rPr>
          <w:rFonts w:ascii="標楷體" w:eastAsia="標楷體" w:hAnsi="標楷體" w:hint="eastAsia"/>
          <w:sz w:val="28"/>
          <w:szCs w:val="28"/>
        </w:rPr>
        <w:t>於</w:t>
      </w:r>
      <w:r>
        <w:rPr>
          <w:rFonts w:ascii="標楷體" w:eastAsia="標楷體" w:hAnsi="標楷體" w:hint="eastAsia"/>
          <w:sz w:val="28"/>
          <w:szCs w:val="28"/>
        </w:rPr>
        <w:t>暑假期間實施。</w:t>
      </w:r>
    </w:p>
    <w:p w:rsidR="0036774D" w:rsidRDefault="00111AC7" w:rsidP="008172FE">
      <w:pPr>
        <w:widowControl/>
        <w:tabs>
          <w:tab w:val="left" w:pos="426"/>
        </w:tabs>
        <w:snapToGrid w:val="0"/>
        <w:spacing w:beforeLines="50" w:before="180" w:afterLines="50" w:after="180" w:line="400" w:lineRule="exact"/>
        <w:ind w:left="-284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柒</w:t>
      </w:r>
      <w:proofErr w:type="gramEnd"/>
      <w:r w:rsidR="0036774D" w:rsidRPr="0036774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36774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經費補助</w:t>
      </w:r>
    </w:p>
    <w:p w:rsidR="0036774D" w:rsidRDefault="0036774D" w:rsidP="000632A8">
      <w:pPr>
        <w:adjustRightInd w:val="0"/>
        <w:snapToGrid w:val="0"/>
        <w:spacing w:line="480" w:lineRule="atLeast"/>
        <w:ind w:leftChars="-88" w:left="616" w:hangingChars="295" w:hanging="82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</w:t>
      </w:r>
      <w:r w:rsidR="001F2D23">
        <w:rPr>
          <w:rFonts w:ascii="標楷體" w:eastAsia="標楷體" w:hAnsi="標楷體" w:hint="eastAsia"/>
          <w:sz w:val="28"/>
          <w:szCs w:val="28"/>
        </w:rPr>
        <w:t>一、方案</w:t>
      </w:r>
      <w:proofErr w:type="gramStart"/>
      <w:r w:rsidR="001F2D2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500063">
        <w:rPr>
          <w:rFonts w:ascii="標楷體" w:eastAsia="標楷體" w:hAnsi="標楷體" w:hint="eastAsia"/>
          <w:sz w:val="28"/>
          <w:szCs w:val="28"/>
        </w:rPr>
        <w:t>本土語文</w:t>
      </w:r>
      <w:r w:rsidR="009274E1">
        <w:rPr>
          <w:rFonts w:ascii="標楷體" w:eastAsia="標楷體" w:hAnsi="標楷體" w:hint="eastAsia"/>
          <w:sz w:val="28"/>
          <w:szCs w:val="28"/>
        </w:rPr>
        <w:t>/新住民語文</w:t>
      </w:r>
      <w:r w:rsidR="00500063">
        <w:rPr>
          <w:rFonts w:ascii="標楷體" w:eastAsia="標楷體" w:hAnsi="標楷體" w:hint="eastAsia"/>
          <w:sz w:val="28"/>
          <w:szCs w:val="28"/>
        </w:rPr>
        <w:t>活動課程部分，</w:t>
      </w:r>
      <w:r w:rsidR="009274E1">
        <w:rPr>
          <w:rFonts w:ascii="標楷體" w:eastAsia="標楷體" w:hAnsi="標楷體" w:hint="eastAsia"/>
          <w:sz w:val="28"/>
          <w:szCs w:val="28"/>
        </w:rPr>
        <w:t>依據各相關要點辦理補助事宜。</w:t>
      </w:r>
    </w:p>
    <w:p w:rsidR="002B7B62" w:rsidRPr="00025007" w:rsidRDefault="001F2D23" w:rsidP="00A70C0E">
      <w:pPr>
        <w:adjustRightInd w:val="0"/>
        <w:snapToGrid w:val="0"/>
        <w:spacing w:line="480" w:lineRule="atLeast"/>
        <w:ind w:leftChars="-92" w:left="648" w:hangingChars="310" w:hanging="869"/>
        <w:rPr>
          <w:rFonts w:ascii="標楷體" w:eastAsia="標楷體" w:hAnsi="標楷體"/>
          <w:sz w:val="28"/>
          <w:szCs w:val="28"/>
        </w:rPr>
      </w:pPr>
      <w:r w:rsidRPr="00025007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</w:t>
      </w:r>
      <w:r w:rsidR="002B7B62" w:rsidRPr="00025007">
        <w:rPr>
          <w:rFonts w:ascii="標楷體" w:eastAsia="標楷體" w:hAnsi="標楷體" w:hint="eastAsia"/>
          <w:sz w:val="28"/>
          <w:szCs w:val="28"/>
        </w:rPr>
        <w:t xml:space="preserve"> </w:t>
      </w:r>
      <w:r w:rsidR="00A70C0E">
        <w:rPr>
          <w:rFonts w:ascii="標楷體" w:eastAsia="標楷體" w:hAnsi="標楷體" w:cs="新細明體" w:hint="eastAsia"/>
          <w:kern w:val="0"/>
          <w:sz w:val="28"/>
          <w:szCs w:val="28"/>
        </w:rPr>
        <w:t>二、方案二</w:t>
      </w:r>
      <w:proofErr w:type="gramStart"/>
      <w:r w:rsidR="002B7B62" w:rsidRPr="00025007">
        <w:rPr>
          <w:rFonts w:ascii="標楷體" w:eastAsia="標楷體" w:hAnsi="標楷體" w:cs="新細明體" w:hint="eastAsia"/>
          <w:kern w:val="0"/>
          <w:sz w:val="28"/>
          <w:szCs w:val="28"/>
        </w:rPr>
        <w:t>依據本署</w:t>
      </w:r>
      <w:proofErr w:type="gramEnd"/>
      <w:r w:rsidR="00F46B99" w:rsidRPr="00025007">
        <w:rPr>
          <w:rFonts w:ascii="標楷體" w:eastAsia="標楷體" w:hAnsi="標楷體" w:cs="新細明體" w:hint="eastAsia"/>
          <w:kern w:val="0"/>
          <w:sz w:val="28"/>
          <w:szCs w:val="28"/>
        </w:rPr>
        <w:t>「</w:t>
      </w:r>
      <w:r w:rsidR="002B7B62" w:rsidRPr="00025007">
        <w:rPr>
          <w:rFonts w:ascii="標楷體" w:eastAsia="標楷體" w:hAnsi="標楷體" w:cs="新細明體" w:hint="eastAsia"/>
          <w:kern w:val="0"/>
          <w:sz w:val="28"/>
          <w:szCs w:val="28"/>
        </w:rPr>
        <w:t>補助國民中小學及幼兒園弱勢學生實施要點」辦理</w:t>
      </w:r>
      <w:r w:rsidR="00A761F5" w:rsidRPr="00025007">
        <w:rPr>
          <w:rFonts w:ascii="標楷體" w:eastAsia="標楷體" w:hAnsi="標楷體" w:cs="新細明體" w:hint="eastAsia"/>
          <w:kern w:val="0"/>
          <w:sz w:val="28"/>
          <w:szCs w:val="28"/>
        </w:rPr>
        <w:t>經費補助事宜</w:t>
      </w:r>
      <w:r w:rsidR="002B7B62" w:rsidRPr="0002500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696AC3" w:rsidRDefault="00610BC7" w:rsidP="002D12BD">
      <w:pPr>
        <w:adjustRightInd w:val="0"/>
        <w:snapToGrid w:val="0"/>
        <w:spacing w:line="480" w:lineRule="atLeast"/>
        <w:ind w:leftChars="-92" w:left="566" w:hangingChars="281" w:hanging="787"/>
        <w:rPr>
          <w:rFonts w:ascii="標楷體" w:eastAsia="標楷體" w:hAnsi="標楷體" w:cs="新細明體"/>
          <w:kern w:val="0"/>
          <w:sz w:val="28"/>
          <w:szCs w:val="28"/>
        </w:rPr>
      </w:pPr>
      <w:r w:rsidRPr="00025007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A70C0E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="00F46B99" w:rsidRPr="00025007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997BE8" w:rsidRPr="00025007">
        <w:rPr>
          <w:rFonts w:ascii="標楷體" w:eastAsia="標楷體" w:hAnsi="標楷體" w:cs="新細明體" w:hint="eastAsia"/>
          <w:kern w:val="0"/>
          <w:sz w:val="28"/>
          <w:szCs w:val="28"/>
        </w:rPr>
        <w:t>得</w:t>
      </w:r>
      <w:r w:rsidR="00F46B99" w:rsidRPr="00025007">
        <w:rPr>
          <w:rFonts w:ascii="標楷體" w:eastAsia="標楷體" w:hAnsi="標楷體" w:cs="新細明體" w:hint="eastAsia"/>
          <w:kern w:val="0"/>
          <w:sz w:val="28"/>
          <w:szCs w:val="28"/>
        </w:rPr>
        <w:t>結合跨部會資源</w:t>
      </w:r>
      <w:r w:rsidR="00997BE8" w:rsidRPr="00025007">
        <w:rPr>
          <w:rFonts w:ascii="標楷體" w:eastAsia="標楷體" w:hAnsi="標楷體" w:cs="新細明體" w:hint="eastAsia"/>
          <w:kern w:val="0"/>
          <w:sz w:val="28"/>
          <w:szCs w:val="28"/>
        </w:rPr>
        <w:t>辦理</w:t>
      </w:r>
      <w:r w:rsidR="00F46B99" w:rsidRPr="00025007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997BE8" w:rsidRPr="00025007">
        <w:rPr>
          <w:rFonts w:ascii="標楷體" w:eastAsia="標楷體" w:hAnsi="標楷體" w:cs="新細明體" w:hint="eastAsia"/>
          <w:kern w:val="0"/>
          <w:sz w:val="28"/>
          <w:szCs w:val="28"/>
        </w:rPr>
        <w:t>各辦理學校經原住民族委員會及客家委員會</w:t>
      </w:r>
      <w:r w:rsidR="00871265" w:rsidRPr="00025007">
        <w:rPr>
          <w:rFonts w:ascii="標楷體" w:eastAsia="標楷體" w:hAnsi="標楷體" w:cs="新細明體" w:hint="eastAsia"/>
          <w:kern w:val="0"/>
          <w:sz w:val="28"/>
          <w:szCs w:val="28"/>
        </w:rPr>
        <w:t>核定之</w:t>
      </w:r>
      <w:r w:rsidR="00F46B99" w:rsidRPr="00025007">
        <w:rPr>
          <w:rFonts w:ascii="標楷體" w:eastAsia="標楷體" w:hAnsi="標楷體" w:cs="新細明體" w:hint="eastAsia"/>
          <w:kern w:val="0"/>
          <w:sz w:val="28"/>
          <w:szCs w:val="28"/>
        </w:rPr>
        <w:t>現行計畫仍續予辦理，並依據學生需求，配合本試辦計畫</w:t>
      </w:r>
      <w:r w:rsidR="00997BE8" w:rsidRPr="00025007">
        <w:rPr>
          <w:rFonts w:ascii="標楷體" w:eastAsia="標楷體" w:hAnsi="標楷體" w:cs="新細明體" w:hint="eastAsia"/>
          <w:kern w:val="0"/>
          <w:sz w:val="28"/>
          <w:szCs w:val="28"/>
        </w:rPr>
        <w:t>延伸</w:t>
      </w:r>
      <w:r w:rsidR="00F46B99" w:rsidRPr="00025007">
        <w:rPr>
          <w:rFonts w:ascii="標楷體" w:eastAsia="標楷體" w:hAnsi="標楷體" w:cs="新細明體" w:hint="eastAsia"/>
          <w:kern w:val="0"/>
          <w:sz w:val="28"/>
          <w:szCs w:val="28"/>
        </w:rPr>
        <w:t>規劃</w:t>
      </w:r>
      <w:r w:rsidR="00997BE8" w:rsidRPr="00025007">
        <w:rPr>
          <w:rFonts w:ascii="標楷體" w:eastAsia="標楷體" w:hAnsi="標楷體" w:cs="新細明體" w:hint="eastAsia"/>
          <w:kern w:val="0"/>
          <w:sz w:val="28"/>
          <w:szCs w:val="28"/>
        </w:rPr>
        <w:t>為二至四</w:t>
      </w:r>
      <w:proofErr w:type="gramStart"/>
      <w:r w:rsidR="00997BE8" w:rsidRPr="00025007">
        <w:rPr>
          <w:rFonts w:ascii="標楷體" w:eastAsia="標楷體" w:hAnsi="標楷體" w:cs="新細明體" w:hint="eastAsia"/>
          <w:kern w:val="0"/>
          <w:sz w:val="28"/>
          <w:szCs w:val="28"/>
        </w:rPr>
        <w:t>週</w:t>
      </w:r>
      <w:proofErr w:type="gramEnd"/>
      <w:r w:rsidR="00997BE8" w:rsidRPr="00025007">
        <w:rPr>
          <w:rFonts w:ascii="標楷體" w:eastAsia="標楷體" w:hAnsi="標楷體" w:cs="新細明體" w:hint="eastAsia"/>
          <w:kern w:val="0"/>
          <w:sz w:val="28"/>
          <w:szCs w:val="28"/>
        </w:rPr>
        <w:t>之完整課程，使學習成效</w:t>
      </w:r>
      <w:r w:rsidR="00F46B99" w:rsidRPr="00025007">
        <w:rPr>
          <w:rFonts w:ascii="標楷體" w:eastAsia="標楷體" w:hAnsi="標楷體" w:cs="新細明體" w:hint="eastAsia"/>
          <w:kern w:val="0"/>
          <w:sz w:val="28"/>
          <w:szCs w:val="28"/>
        </w:rPr>
        <w:t>更為</w:t>
      </w:r>
      <w:proofErr w:type="gramStart"/>
      <w:r w:rsidR="00F46B99" w:rsidRPr="00025007">
        <w:rPr>
          <w:rFonts w:ascii="標楷體" w:eastAsia="標楷體" w:hAnsi="標楷體" w:cs="新細明體" w:hint="eastAsia"/>
          <w:kern w:val="0"/>
          <w:sz w:val="28"/>
          <w:szCs w:val="28"/>
        </w:rPr>
        <w:t>加深加廣</w:t>
      </w:r>
      <w:proofErr w:type="gramEnd"/>
      <w:r w:rsidR="00F46B99" w:rsidRPr="00025007">
        <w:rPr>
          <w:rFonts w:ascii="標楷體" w:eastAsia="標楷體" w:hAnsi="標楷體" w:cs="新細明體" w:hint="eastAsia"/>
          <w:kern w:val="0"/>
          <w:sz w:val="28"/>
          <w:szCs w:val="28"/>
        </w:rPr>
        <w:t>。基於</w:t>
      </w:r>
      <w:r w:rsidR="005B4F3E" w:rsidRPr="00025007">
        <w:rPr>
          <w:rFonts w:ascii="標楷體" w:eastAsia="標楷體" w:hAnsi="標楷體" w:cs="新細明體" w:hint="eastAsia"/>
          <w:kern w:val="0"/>
          <w:sz w:val="28"/>
          <w:szCs w:val="28"/>
        </w:rPr>
        <w:t>不重複補助</w:t>
      </w:r>
      <w:r w:rsidR="00F46B99" w:rsidRPr="00025007">
        <w:rPr>
          <w:rFonts w:ascii="標楷體" w:eastAsia="標楷體" w:hAnsi="標楷體" w:cs="新細明體" w:hint="eastAsia"/>
          <w:kern w:val="0"/>
          <w:sz w:val="28"/>
          <w:szCs w:val="28"/>
        </w:rPr>
        <w:t>之原則，外加之課程</w:t>
      </w:r>
      <w:r w:rsidR="00871265" w:rsidRPr="00025007">
        <w:rPr>
          <w:rFonts w:ascii="標楷體" w:eastAsia="標楷體" w:hAnsi="標楷體" w:cs="新細明體" w:hint="eastAsia"/>
          <w:kern w:val="0"/>
          <w:sz w:val="28"/>
          <w:szCs w:val="28"/>
        </w:rPr>
        <w:t>始得依本試辦計畫所定之</w:t>
      </w:r>
      <w:r w:rsidR="005B4F3E" w:rsidRPr="00025007">
        <w:rPr>
          <w:rFonts w:ascii="標楷體" w:eastAsia="標楷體" w:hAnsi="標楷體" w:cs="新細明體" w:hint="eastAsia"/>
          <w:kern w:val="0"/>
          <w:sz w:val="28"/>
          <w:szCs w:val="28"/>
        </w:rPr>
        <w:t>規定</w:t>
      </w:r>
      <w:r w:rsidR="00F46B99" w:rsidRPr="00025007">
        <w:rPr>
          <w:rFonts w:ascii="標楷體" w:eastAsia="標楷體" w:hAnsi="標楷體" w:cs="新細明體" w:hint="eastAsia"/>
          <w:kern w:val="0"/>
          <w:sz w:val="28"/>
          <w:szCs w:val="28"/>
        </w:rPr>
        <w:t>申請經費補助</w:t>
      </w:r>
      <w:r w:rsidR="005B4F3E" w:rsidRPr="0002500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6774D" w:rsidRDefault="0036774D" w:rsidP="008172FE">
      <w:pPr>
        <w:adjustRightInd w:val="0"/>
        <w:snapToGrid w:val="0"/>
        <w:spacing w:beforeLines="50" w:before="180" w:afterLines="50" w:after="180" w:line="480" w:lineRule="atLeast"/>
        <w:ind w:leftChars="-92" w:left="648" w:hangingChars="310" w:hanging="869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>捌、申請及審查作業</w:t>
      </w:r>
    </w:p>
    <w:p w:rsidR="002501CB" w:rsidRPr="002501CB" w:rsidRDefault="002501CB" w:rsidP="00025007">
      <w:pPr>
        <w:adjustRightInd w:val="0"/>
        <w:snapToGrid w:val="0"/>
        <w:spacing w:line="480" w:lineRule="atLeast"/>
        <w:ind w:leftChars="60" w:left="1642" w:hangingChars="535" w:hanging="1498"/>
        <w:rPr>
          <w:rFonts w:ascii="標楷體" w:eastAsia="標楷體" w:hAnsi="標楷體"/>
          <w:sz w:val="28"/>
          <w:szCs w:val="28"/>
        </w:rPr>
      </w:pPr>
      <w:r w:rsidRPr="002501CB">
        <w:rPr>
          <w:rFonts w:ascii="標楷體" w:eastAsia="標楷體" w:hAnsi="標楷體" w:hint="eastAsia"/>
          <w:sz w:val="28"/>
          <w:szCs w:val="28"/>
        </w:rPr>
        <w:t>一、</w:t>
      </w:r>
      <w:r w:rsidR="00F57A72">
        <w:rPr>
          <w:rFonts w:ascii="標楷體" w:eastAsia="標楷體" w:hAnsi="標楷體" w:hint="eastAsia"/>
          <w:sz w:val="28"/>
          <w:szCs w:val="28"/>
        </w:rPr>
        <w:t>申請</w:t>
      </w:r>
      <w:r w:rsidRPr="002501CB">
        <w:rPr>
          <w:rFonts w:ascii="標楷體" w:eastAsia="標楷體" w:hAnsi="標楷體" w:hint="eastAsia"/>
          <w:sz w:val="28"/>
          <w:szCs w:val="28"/>
        </w:rPr>
        <w:t>計畫</w:t>
      </w:r>
    </w:p>
    <w:p w:rsidR="002501CB" w:rsidRPr="00F57A72" w:rsidRDefault="002501CB" w:rsidP="00F57A72">
      <w:pPr>
        <w:pStyle w:val="a3"/>
        <w:numPr>
          <w:ilvl w:val="0"/>
          <w:numId w:val="26"/>
        </w:numPr>
        <w:adjustRightInd w:val="0"/>
        <w:snapToGrid w:val="0"/>
        <w:spacing w:line="480" w:lineRule="atLeast"/>
        <w:ind w:leftChars="0" w:left="1092" w:hanging="714"/>
        <w:rPr>
          <w:rFonts w:ascii="標楷體" w:eastAsia="標楷體" w:hAnsi="標楷體"/>
          <w:sz w:val="28"/>
          <w:szCs w:val="28"/>
        </w:rPr>
      </w:pPr>
      <w:r w:rsidRPr="00B834B8">
        <w:rPr>
          <w:rFonts w:ascii="標楷體" w:eastAsia="標楷體" w:hAnsi="標楷體"/>
          <w:sz w:val="28"/>
          <w:szCs w:val="28"/>
        </w:rPr>
        <w:t>各</w:t>
      </w:r>
      <w:r w:rsidR="00871265">
        <w:rPr>
          <w:rFonts w:ascii="標楷體" w:eastAsia="標楷體" w:hAnsi="標楷體" w:hint="eastAsia"/>
          <w:sz w:val="28"/>
          <w:szCs w:val="28"/>
        </w:rPr>
        <w:t>直轄市、縣(市)政府</w:t>
      </w:r>
      <w:r w:rsidR="009D0A2D">
        <w:rPr>
          <w:rFonts w:ascii="標楷體" w:eastAsia="標楷體" w:hAnsi="標楷體"/>
          <w:sz w:val="28"/>
          <w:szCs w:val="28"/>
        </w:rPr>
        <w:t>應依本</w:t>
      </w:r>
      <w:r w:rsidR="009D0A2D">
        <w:rPr>
          <w:rFonts w:ascii="標楷體" w:eastAsia="標楷體" w:hAnsi="標楷體" w:hint="eastAsia"/>
          <w:sz w:val="28"/>
          <w:szCs w:val="28"/>
        </w:rPr>
        <w:t>試辦</w:t>
      </w:r>
      <w:r w:rsidR="009D0A2D">
        <w:rPr>
          <w:rFonts w:ascii="標楷體" w:eastAsia="標楷體" w:hAnsi="標楷體"/>
          <w:sz w:val="28"/>
          <w:szCs w:val="28"/>
        </w:rPr>
        <w:t>計畫</w:t>
      </w:r>
      <w:r w:rsidR="00F57A72">
        <w:rPr>
          <w:rFonts w:ascii="標楷體" w:eastAsia="標楷體" w:hAnsi="標楷體" w:hint="eastAsia"/>
          <w:sz w:val="28"/>
          <w:szCs w:val="28"/>
        </w:rPr>
        <w:t>請學校</w:t>
      </w:r>
      <w:proofErr w:type="gramStart"/>
      <w:r w:rsidR="00F57A72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="00F57A72">
        <w:rPr>
          <w:rFonts w:ascii="標楷體" w:eastAsia="標楷體" w:hAnsi="標楷體" w:hint="eastAsia"/>
          <w:sz w:val="28"/>
          <w:szCs w:val="28"/>
        </w:rPr>
        <w:t>擬申請計畫，經</w:t>
      </w:r>
      <w:r w:rsidR="00871265" w:rsidRPr="00B834B8">
        <w:rPr>
          <w:rFonts w:ascii="標楷體" w:eastAsia="標楷體" w:hAnsi="標楷體"/>
          <w:sz w:val="28"/>
          <w:szCs w:val="28"/>
        </w:rPr>
        <w:t>各</w:t>
      </w:r>
      <w:r w:rsidR="00871265">
        <w:rPr>
          <w:rFonts w:ascii="標楷體" w:eastAsia="標楷體" w:hAnsi="標楷體" w:hint="eastAsia"/>
          <w:sz w:val="28"/>
          <w:szCs w:val="28"/>
        </w:rPr>
        <w:t>直轄市、縣(市)政府</w:t>
      </w:r>
      <w:r w:rsidR="00F57A72">
        <w:rPr>
          <w:rFonts w:ascii="標楷體" w:eastAsia="標楷體" w:hAnsi="標楷體" w:hint="eastAsia"/>
          <w:sz w:val="28"/>
          <w:szCs w:val="28"/>
        </w:rPr>
        <w:t>彙整並辦理初審後</w:t>
      </w:r>
      <w:r w:rsidRPr="00F57A72">
        <w:rPr>
          <w:rFonts w:ascii="標楷體" w:eastAsia="標楷體" w:hAnsi="標楷體" w:hint="eastAsia"/>
          <w:sz w:val="28"/>
          <w:szCs w:val="28"/>
        </w:rPr>
        <w:t>，於</w:t>
      </w:r>
      <w:r w:rsidRPr="00F57A72">
        <w:rPr>
          <w:rFonts w:ascii="標楷體" w:eastAsia="標楷體" w:hAnsi="標楷體" w:hint="eastAsia"/>
          <w:color w:val="000000"/>
          <w:sz w:val="28"/>
          <w:szCs w:val="28"/>
        </w:rPr>
        <w:t>規定日</w:t>
      </w:r>
      <w:r w:rsidR="00871265">
        <w:rPr>
          <w:rFonts w:ascii="標楷體" w:eastAsia="標楷體" w:hAnsi="標楷體"/>
          <w:sz w:val="28"/>
          <w:szCs w:val="28"/>
        </w:rPr>
        <w:t>前</w:t>
      </w:r>
      <w:r w:rsidRPr="00F57A72">
        <w:rPr>
          <w:rFonts w:ascii="標楷體" w:eastAsia="標楷體" w:hAnsi="標楷體"/>
          <w:sz w:val="28"/>
          <w:szCs w:val="28"/>
        </w:rPr>
        <w:t>送本</w:t>
      </w:r>
      <w:r w:rsidR="009D0A2D" w:rsidRPr="00F57A72">
        <w:rPr>
          <w:rFonts w:ascii="標楷體" w:eastAsia="標楷體" w:hAnsi="標楷體" w:hint="eastAsia"/>
          <w:sz w:val="28"/>
          <w:szCs w:val="28"/>
        </w:rPr>
        <w:t>部國民及學前教育</w:t>
      </w:r>
      <w:r w:rsidRPr="00F57A72">
        <w:rPr>
          <w:rFonts w:ascii="標楷體" w:eastAsia="標楷體" w:hAnsi="標楷體" w:hint="eastAsia"/>
          <w:sz w:val="28"/>
          <w:szCs w:val="28"/>
        </w:rPr>
        <w:t>署</w:t>
      </w:r>
      <w:r w:rsidRPr="00F57A72">
        <w:rPr>
          <w:rFonts w:ascii="標楷體" w:eastAsia="標楷體" w:hAnsi="標楷體"/>
          <w:sz w:val="28"/>
          <w:szCs w:val="28"/>
        </w:rPr>
        <w:t>審查。</w:t>
      </w:r>
    </w:p>
    <w:p w:rsidR="00B834B8" w:rsidRPr="00B834B8" w:rsidRDefault="009D0A2D" w:rsidP="00610BC7">
      <w:pPr>
        <w:pStyle w:val="a3"/>
        <w:numPr>
          <w:ilvl w:val="0"/>
          <w:numId w:val="26"/>
        </w:numPr>
        <w:adjustRightInd w:val="0"/>
        <w:snapToGrid w:val="0"/>
        <w:spacing w:line="480" w:lineRule="atLeast"/>
        <w:ind w:leftChars="0" w:left="1092" w:hanging="7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申請計畫應</w:t>
      </w:r>
      <w:r w:rsidR="002501CB" w:rsidRPr="00B834B8">
        <w:rPr>
          <w:rFonts w:ascii="標楷體" w:eastAsia="標楷體" w:hAnsi="標楷體"/>
          <w:sz w:val="28"/>
          <w:szCs w:val="28"/>
        </w:rPr>
        <w:t>敘明</w:t>
      </w:r>
      <w:r>
        <w:rPr>
          <w:rFonts w:ascii="標楷體" w:eastAsia="標楷體" w:hAnsi="標楷體" w:hint="eastAsia"/>
          <w:sz w:val="28"/>
          <w:szCs w:val="28"/>
        </w:rPr>
        <w:t>申請</w:t>
      </w:r>
      <w:r w:rsidR="002501CB" w:rsidRPr="00B834B8">
        <w:rPr>
          <w:rFonts w:ascii="標楷體" w:eastAsia="標楷體" w:hAnsi="標楷體" w:hint="eastAsia"/>
          <w:sz w:val="28"/>
          <w:szCs w:val="28"/>
        </w:rPr>
        <w:t>方案</w:t>
      </w:r>
      <w:r>
        <w:rPr>
          <w:rFonts w:ascii="標楷體" w:eastAsia="標楷體" w:hAnsi="標楷體" w:hint="eastAsia"/>
          <w:sz w:val="28"/>
          <w:szCs w:val="28"/>
        </w:rPr>
        <w:t>別</w:t>
      </w:r>
      <w:r w:rsidR="004C0C72" w:rsidRPr="00B834B8"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並依</w:t>
      </w:r>
      <w:r w:rsidR="004C0C72" w:rsidRPr="00B834B8">
        <w:rPr>
          <w:rFonts w:ascii="標楷體" w:eastAsia="標楷體" w:hAnsi="標楷體" w:hint="eastAsia"/>
          <w:sz w:val="28"/>
          <w:szCs w:val="28"/>
        </w:rPr>
        <w:t>方案</w:t>
      </w:r>
      <w:r>
        <w:rPr>
          <w:rFonts w:ascii="標楷體" w:eastAsia="標楷體" w:hAnsi="標楷體" w:hint="eastAsia"/>
          <w:sz w:val="28"/>
          <w:szCs w:val="28"/>
        </w:rPr>
        <w:t>別</w:t>
      </w:r>
      <w:r w:rsidR="004C0C72" w:rsidRPr="00B834B8">
        <w:rPr>
          <w:rFonts w:ascii="標楷體" w:eastAsia="標楷體" w:hAnsi="標楷體" w:hint="eastAsia"/>
          <w:sz w:val="28"/>
          <w:szCs w:val="28"/>
        </w:rPr>
        <w:t>分冊送審</w:t>
      </w:r>
      <w:r w:rsidR="002501CB" w:rsidRPr="00B834B8">
        <w:rPr>
          <w:rFonts w:ascii="標楷體" w:eastAsia="標楷體" w:hAnsi="標楷體" w:hint="eastAsia"/>
          <w:sz w:val="28"/>
          <w:szCs w:val="28"/>
        </w:rPr>
        <w:t>。</w:t>
      </w:r>
      <w:r w:rsidR="004C0C72" w:rsidRPr="00B834B8">
        <w:rPr>
          <w:rFonts w:ascii="標楷體" w:eastAsia="標楷體" w:hAnsi="標楷體" w:hint="eastAsia"/>
          <w:sz w:val="28"/>
          <w:szCs w:val="28"/>
        </w:rPr>
        <w:t>倘有結合其他機關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4C0C72" w:rsidRPr="00B834B8">
        <w:rPr>
          <w:rFonts w:ascii="標楷體" w:eastAsia="標楷體" w:hAnsi="標楷體" w:hint="eastAsia"/>
          <w:sz w:val="28"/>
          <w:szCs w:val="28"/>
        </w:rPr>
        <w:t>單位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4C0C72" w:rsidRPr="00B834B8">
        <w:rPr>
          <w:rFonts w:ascii="標楷體" w:eastAsia="標楷體" w:hAnsi="標楷體" w:hint="eastAsia"/>
          <w:sz w:val="28"/>
          <w:szCs w:val="28"/>
        </w:rPr>
        <w:t>辦理之專案計畫、暑期營隊，應敘明</w:t>
      </w:r>
      <w:proofErr w:type="gramStart"/>
      <w:r w:rsidR="004C0C72" w:rsidRPr="00B834B8">
        <w:rPr>
          <w:rFonts w:ascii="標楷體" w:eastAsia="標楷體" w:hAnsi="標楷體" w:hint="eastAsia"/>
          <w:sz w:val="28"/>
          <w:szCs w:val="28"/>
        </w:rPr>
        <w:t>清楚，</w:t>
      </w:r>
      <w:proofErr w:type="gramEnd"/>
      <w:r w:rsidR="004C0C72" w:rsidRPr="00B834B8">
        <w:rPr>
          <w:rFonts w:ascii="標楷體" w:eastAsia="標楷體" w:hAnsi="標楷體" w:hint="eastAsia"/>
          <w:sz w:val="28"/>
          <w:szCs w:val="28"/>
        </w:rPr>
        <w:t>並明確</w:t>
      </w:r>
      <w:r>
        <w:rPr>
          <w:rFonts w:ascii="標楷體" w:eastAsia="標楷體" w:hAnsi="標楷體" w:hint="eastAsia"/>
          <w:sz w:val="28"/>
          <w:szCs w:val="28"/>
        </w:rPr>
        <w:t>呈現</w:t>
      </w:r>
      <w:r w:rsidR="00B834B8" w:rsidRPr="00B834B8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試辦</w:t>
      </w:r>
      <w:r w:rsidR="00B834B8" w:rsidRPr="00B834B8">
        <w:rPr>
          <w:rFonts w:ascii="標楷體" w:eastAsia="標楷體" w:hAnsi="標楷體" w:hint="eastAsia"/>
          <w:sz w:val="28"/>
          <w:szCs w:val="28"/>
        </w:rPr>
        <w:t>計畫申請之內容範圍及經費</w:t>
      </w:r>
      <w:r>
        <w:rPr>
          <w:rFonts w:ascii="標楷體" w:eastAsia="標楷體" w:hAnsi="標楷體" w:hint="eastAsia"/>
          <w:sz w:val="28"/>
          <w:szCs w:val="28"/>
        </w:rPr>
        <w:t>，避免經費重複補助</w:t>
      </w:r>
      <w:r w:rsidR="00B834B8" w:rsidRPr="00B834B8">
        <w:rPr>
          <w:rFonts w:ascii="標楷體" w:eastAsia="標楷體" w:hAnsi="標楷體" w:hint="eastAsia"/>
          <w:sz w:val="28"/>
          <w:szCs w:val="28"/>
        </w:rPr>
        <w:t>。</w:t>
      </w:r>
    </w:p>
    <w:p w:rsidR="002501CB" w:rsidRPr="00B834B8" w:rsidRDefault="009D0A2D" w:rsidP="00610BC7">
      <w:pPr>
        <w:pStyle w:val="a3"/>
        <w:numPr>
          <w:ilvl w:val="0"/>
          <w:numId w:val="26"/>
        </w:numPr>
        <w:adjustRightInd w:val="0"/>
        <w:snapToGrid w:val="0"/>
        <w:spacing w:line="480" w:lineRule="atLeast"/>
        <w:ind w:leftChars="0" w:left="1092" w:hanging="7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申請計畫</w:t>
      </w:r>
      <w:r w:rsidR="00B834B8">
        <w:rPr>
          <w:rFonts w:ascii="標楷體" w:eastAsia="標楷體" w:hAnsi="標楷體" w:hint="eastAsia"/>
          <w:sz w:val="28"/>
          <w:szCs w:val="28"/>
        </w:rPr>
        <w:t>應以</w:t>
      </w:r>
      <w:r w:rsidR="002501CB" w:rsidRPr="00B834B8">
        <w:rPr>
          <w:rFonts w:ascii="標楷體" w:eastAsia="標楷體" w:hAnsi="標楷體" w:hint="eastAsia"/>
          <w:sz w:val="28"/>
          <w:szCs w:val="28"/>
        </w:rPr>
        <w:t>地方政府整體觀點，</w:t>
      </w:r>
      <w:r w:rsidR="002501CB" w:rsidRPr="00B834B8">
        <w:rPr>
          <w:rFonts w:ascii="標楷體" w:eastAsia="標楷體" w:hAnsi="標楷體"/>
          <w:sz w:val="28"/>
          <w:szCs w:val="28"/>
        </w:rPr>
        <w:t>結合</w:t>
      </w:r>
      <w:r w:rsidR="002501CB" w:rsidRPr="00B834B8">
        <w:rPr>
          <w:rFonts w:ascii="標楷體" w:eastAsia="標楷體" w:hAnsi="標楷體" w:hint="eastAsia"/>
          <w:sz w:val="28"/>
          <w:szCs w:val="28"/>
        </w:rPr>
        <w:t>社區資源或地方發展</w:t>
      </w:r>
      <w:r w:rsidR="002501CB" w:rsidRPr="00B834B8">
        <w:rPr>
          <w:rFonts w:ascii="標楷體" w:eastAsia="標楷體" w:hAnsi="標楷體"/>
          <w:sz w:val="28"/>
          <w:szCs w:val="28"/>
        </w:rPr>
        <w:t>，</w:t>
      </w:r>
      <w:r w:rsidR="00B834B8">
        <w:rPr>
          <w:rFonts w:ascii="標楷體" w:eastAsia="標楷體" w:hAnsi="標楷體" w:hint="eastAsia"/>
          <w:sz w:val="28"/>
          <w:szCs w:val="28"/>
        </w:rPr>
        <w:t>規劃</w:t>
      </w:r>
      <w:r w:rsidR="002501CB" w:rsidRPr="00B834B8">
        <w:rPr>
          <w:rFonts w:ascii="標楷體" w:eastAsia="標楷體" w:hAnsi="標楷體"/>
          <w:sz w:val="28"/>
          <w:szCs w:val="28"/>
        </w:rPr>
        <w:t>辦理</w:t>
      </w:r>
      <w:r w:rsidR="00CF6115">
        <w:rPr>
          <w:rFonts w:ascii="標楷體" w:eastAsia="標楷體" w:hAnsi="標楷體" w:hint="eastAsia"/>
          <w:sz w:val="28"/>
          <w:szCs w:val="28"/>
        </w:rPr>
        <w:t>具地方特色之</w:t>
      </w:r>
      <w:r w:rsidR="00D67760">
        <w:rPr>
          <w:rFonts w:ascii="標楷體" w:eastAsia="標楷體" w:hAnsi="標楷體" w:hint="eastAsia"/>
          <w:sz w:val="28"/>
          <w:szCs w:val="28"/>
        </w:rPr>
        <w:t>夏日樂學</w:t>
      </w:r>
      <w:r w:rsidR="00CF6115">
        <w:rPr>
          <w:rFonts w:ascii="標楷體" w:eastAsia="標楷體" w:hAnsi="標楷體" w:hint="eastAsia"/>
          <w:sz w:val="28"/>
          <w:szCs w:val="28"/>
        </w:rPr>
        <w:t>課程</w:t>
      </w:r>
      <w:r w:rsidR="002501CB" w:rsidRPr="00B834B8">
        <w:rPr>
          <w:rFonts w:ascii="標楷體" w:eastAsia="標楷體" w:hAnsi="標楷體" w:hint="eastAsia"/>
          <w:sz w:val="28"/>
          <w:szCs w:val="28"/>
        </w:rPr>
        <w:t>，</w:t>
      </w:r>
      <w:r w:rsidR="00CF6115">
        <w:rPr>
          <w:rFonts w:ascii="標楷體" w:eastAsia="標楷體" w:hAnsi="標楷體" w:hint="eastAsia"/>
          <w:sz w:val="28"/>
          <w:szCs w:val="28"/>
        </w:rPr>
        <w:t>並具體展現及推廣所轄學校優良教學模組</w:t>
      </w:r>
      <w:r w:rsidR="002501CB" w:rsidRPr="00B834B8">
        <w:rPr>
          <w:rFonts w:ascii="標楷體" w:eastAsia="標楷體" w:hAnsi="標楷體"/>
          <w:sz w:val="28"/>
          <w:szCs w:val="28"/>
        </w:rPr>
        <w:t>。</w:t>
      </w:r>
    </w:p>
    <w:p w:rsidR="002501CB" w:rsidRPr="002501CB" w:rsidRDefault="009D0A2D" w:rsidP="00025007">
      <w:pPr>
        <w:adjustRightInd w:val="0"/>
        <w:snapToGrid w:val="0"/>
        <w:spacing w:line="480" w:lineRule="atLeast"/>
        <w:ind w:leftChars="60" w:left="1642" w:hangingChars="535" w:hanging="149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二、審</w:t>
      </w:r>
      <w:r w:rsidR="00F57A72">
        <w:rPr>
          <w:rFonts w:ascii="標楷體" w:eastAsia="標楷體" w:hAnsi="標楷體" w:hint="eastAsia"/>
          <w:sz w:val="28"/>
          <w:szCs w:val="28"/>
        </w:rPr>
        <w:t>查</w:t>
      </w:r>
      <w:r w:rsidR="002501CB" w:rsidRPr="002501CB">
        <w:rPr>
          <w:rFonts w:ascii="標楷體" w:eastAsia="標楷體" w:hAnsi="標楷體" w:hint="eastAsia"/>
          <w:sz w:val="28"/>
          <w:szCs w:val="28"/>
        </w:rPr>
        <w:t>作業</w:t>
      </w:r>
    </w:p>
    <w:p w:rsidR="002501CB" w:rsidRPr="006272B9" w:rsidRDefault="006272B9" w:rsidP="009D0A2D">
      <w:pPr>
        <w:adjustRightInd w:val="0"/>
        <w:snapToGrid w:val="0"/>
        <w:spacing w:line="480" w:lineRule="atLeast"/>
        <w:ind w:leftChars="118" w:left="283" w:firstLineChars="5" w:firstLine="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D0A2D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2501CB" w:rsidRPr="006272B9">
        <w:rPr>
          <w:rFonts w:ascii="標楷體" w:eastAsia="標楷體" w:hAnsi="標楷體"/>
          <w:sz w:val="28"/>
          <w:szCs w:val="28"/>
        </w:rPr>
        <w:t>由本</w:t>
      </w:r>
      <w:r w:rsidR="002501CB" w:rsidRPr="006272B9">
        <w:rPr>
          <w:rFonts w:ascii="標楷體" w:eastAsia="標楷體" w:hAnsi="標楷體" w:hint="eastAsia"/>
          <w:sz w:val="28"/>
          <w:szCs w:val="28"/>
        </w:rPr>
        <w:t>署</w:t>
      </w:r>
      <w:r w:rsidR="002501CB" w:rsidRPr="006272B9">
        <w:rPr>
          <w:rFonts w:ascii="標楷體" w:eastAsia="標楷體" w:hAnsi="標楷體"/>
          <w:sz w:val="28"/>
          <w:szCs w:val="28"/>
        </w:rPr>
        <w:t>進行</w:t>
      </w:r>
      <w:proofErr w:type="gramEnd"/>
      <w:r w:rsidR="002501CB" w:rsidRPr="006272B9">
        <w:rPr>
          <w:rFonts w:ascii="標楷體" w:eastAsia="標楷體" w:hAnsi="標楷體"/>
          <w:sz w:val="28"/>
          <w:szCs w:val="28"/>
        </w:rPr>
        <w:t>審查，</w:t>
      </w:r>
      <w:bookmarkStart w:id="1" w:name="OLE_LINK3"/>
      <w:r w:rsidR="002501CB" w:rsidRPr="006272B9">
        <w:rPr>
          <w:rFonts w:ascii="標楷體" w:eastAsia="標楷體" w:hAnsi="標楷體"/>
          <w:sz w:val="28"/>
          <w:szCs w:val="28"/>
        </w:rPr>
        <w:t>必要時得請各</w:t>
      </w:r>
      <w:r w:rsidR="00871265">
        <w:rPr>
          <w:rFonts w:ascii="標楷體" w:eastAsia="標楷體" w:hAnsi="標楷體" w:hint="eastAsia"/>
          <w:sz w:val="28"/>
          <w:szCs w:val="28"/>
        </w:rPr>
        <w:t>提出申請之直轄市、縣(市)</w:t>
      </w:r>
      <w:r w:rsidR="002501CB" w:rsidRPr="006272B9">
        <w:rPr>
          <w:rFonts w:ascii="標楷體" w:eastAsia="標楷體" w:hAnsi="標楷體" w:hint="eastAsia"/>
          <w:sz w:val="28"/>
          <w:szCs w:val="28"/>
        </w:rPr>
        <w:t>政府</w:t>
      </w:r>
      <w:r w:rsidR="00871265">
        <w:rPr>
          <w:rFonts w:ascii="標楷體" w:eastAsia="標楷體" w:hAnsi="標楷體"/>
          <w:sz w:val="28"/>
          <w:szCs w:val="28"/>
        </w:rPr>
        <w:t>依審查委員</w:t>
      </w:r>
      <w:r w:rsidR="002501CB" w:rsidRPr="006272B9">
        <w:rPr>
          <w:rFonts w:ascii="標楷體" w:eastAsia="標楷體" w:hAnsi="標楷體"/>
          <w:sz w:val="28"/>
          <w:szCs w:val="28"/>
        </w:rPr>
        <w:t>建議調整計畫內容，經核定後執行。</w:t>
      </w:r>
      <w:bookmarkEnd w:id="1"/>
    </w:p>
    <w:p w:rsidR="0036774D" w:rsidRDefault="00025007" w:rsidP="008172FE">
      <w:pPr>
        <w:widowControl/>
        <w:tabs>
          <w:tab w:val="left" w:pos="426"/>
        </w:tabs>
        <w:snapToGrid w:val="0"/>
        <w:spacing w:beforeLines="50" w:before="180" w:afterLines="50" w:after="180" w:line="400" w:lineRule="exact"/>
        <w:ind w:left="-284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</w:t>
      </w:r>
      <w:r w:rsidR="0036774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玖、經費請撥及核銷</w:t>
      </w:r>
    </w:p>
    <w:p w:rsidR="00EF19E5" w:rsidRPr="00EF19E5" w:rsidRDefault="00EF19E5" w:rsidP="00025007">
      <w:pPr>
        <w:adjustRightInd w:val="0"/>
        <w:snapToGrid w:val="0"/>
        <w:spacing w:line="480" w:lineRule="atLeast"/>
        <w:ind w:leftChars="59" w:left="1676" w:hangingChars="548" w:hanging="1534"/>
        <w:rPr>
          <w:rFonts w:ascii="標楷體" w:eastAsia="標楷體" w:hAnsi="標楷體"/>
          <w:sz w:val="28"/>
          <w:szCs w:val="28"/>
        </w:rPr>
      </w:pPr>
      <w:r w:rsidRPr="00EF19E5">
        <w:rPr>
          <w:rFonts w:ascii="標楷體" w:eastAsia="標楷體" w:hAnsi="標楷體" w:hint="eastAsia"/>
          <w:sz w:val="28"/>
          <w:szCs w:val="28"/>
        </w:rPr>
        <w:t>一、</w:t>
      </w:r>
      <w:r w:rsidRPr="00EF19E5">
        <w:rPr>
          <w:rFonts w:ascii="標楷體" w:eastAsia="標楷體" w:hAnsi="標楷體"/>
          <w:sz w:val="28"/>
          <w:szCs w:val="28"/>
        </w:rPr>
        <w:t>本項補助經費應專款專用，不得挪用至其他用途。</w:t>
      </w:r>
    </w:p>
    <w:p w:rsidR="00EF19E5" w:rsidRPr="00EF19E5" w:rsidRDefault="00EF19E5" w:rsidP="0084464D">
      <w:pPr>
        <w:adjustRightInd w:val="0"/>
        <w:snapToGrid w:val="0"/>
        <w:spacing w:line="480" w:lineRule="atLeast"/>
        <w:ind w:leftChars="59" w:left="70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EF19E5">
        <w:rPr>
          <w:rFonts w:ascii="標楷體" w:eastAsia="標楷體" w:hAnsi="標楷體" w:hint="eastAsia"/>
          <w:sz w:val="28"/>
          <w:szCs w:val="28"/>
        </w:rPr>
        <w:t>二、</w:t>
      </w:r>
      <w:r w:rsidRPr="00EF19E5">
        <w:rPr>
          <w:rFonts w:ascii="標楷體" w:eastAsia="標楷體" w:hAnsi="標楷體"/>
          <w:sz w:val="28"/>
          <w:szCs w:val="28"/>
        </w:rPr>
        <w:t>經費之請撥、支用、核銷結報事宜，依</w:t>
      </w:r>
      <w:r w:rsidR="000C6CEE">
        <w:rPr>
          <w:rFonts w:ascii="標楷體" w:eastAsia="標楷體" w:hAnsi="標楷體" w:hint="eastAsia"/>
          <w:sz w:val="28"/>
          <w:szCs w:val="28"/>
        </w:rPr>
        <w:t>各方案所</w:t>
      </w:r>
      <w:r w:rsidR="0025464C">
        <w:rPr>
          <w:rFonts w:ascii="標楷體" w:eastAsia="標楷體" w:hAnsi="標楷體" w:hint="eastAsia"/>
          <w:sz w:val="28"/>
          <w:szCs w:val="28"/>
        </w:rPr>
        <w:t>適用之補助要點及</w:t>
      </w:r>
      <w:r w:rsidR="00803626">
        <w:rPr>
          <w:rFonts w:ascii="標楷體" w:eastAsia="標楷體" w:hAnsi="標楷體" w:cs="新細明體" w:hint="eastAsia"/>
          <w:kern w:val="0"/>
          <w:sz w:val="28"/>
          <w:szCs w:val="28"/>
        </w:rPr>
        <w:t>「</w:t>
      </w:r>
      <w:r w:rsidRPr="00EF19E5">
        <w:rPr>
          <w:rFonts w:ascii="標楷體" w:eastAsia="標楷體" w:hAnsi="標楷體" w:hint="eastAsia"/>
          <w:sz w:val="28"/>
          <w:szCs w:val="28"/>
        </w:rPr>
        <w:t>教育部</w:t>
      </w:r>
      <w:r w:rsidRPr="00EF19E5">
        <w:rPr>
          <w:rFonts w:ascii="標楷體" w:eastAsia="標楷體" w:hAnsi="標楷體"/>
          <w:sz w:val="28"/>
          <w:szCs w:val="28"/>
        </w:rPr>
        <w:t>補助及委辦經費</w:t>
      </w:r>
      <w:proofErr w:type="gramStart"/>
      <w:r w:rsidRPr="00EF19E5">
        <w:rPr>
          <w:rFonts w:ascii="標楷體" w:eastAsia="標楷體" w:hAnsi="標楷體"/>
          <w:sz w:val="28"/>
          <w:szCs w:val="28"/>
        </w:rPr>
        <w:t>核撥結報</w:t>
      </w:r>
      <w:proofErr w:type="gramEnd"/>
      <w:r w:rsidRPr="00EF19E5">
        <w:rPr>
          <w:rFonts w:ascii="標楷體" w:eastAsia="標楷體" w:hAnsi="標楷體"/>
          <w:sz w:val="28"/>
          <w:szCs w:val="28"/>
        </w:rPr>
        <w:t>作業要點</w:t>
      </w:r>
      <w:r w:rsidR="00803626">
        <w:rPr>
          <w:rFonts w:ascii="標楷體" w:eastAsia="標楷體" w:hAnsi="標楷體" w:hint="eastAsia"/>
          <w:sz w:val="28"/>
          <w:szCs w:val="28"/>
        </w:rPr>
        <w:t>」</w:t>
      </w:r>
      <w:r w:rsidRPr="00EF19E5">
        <w:rPr>
          <w:rFonts w:ascii="標楷體" w:eastAsia="標楷體" w:hAnsi="標楷體"/>
          <w:sz w:val="28"/>
          <w:szCs w:val="28"/>
        </w:rPr>
        <w:t>之規定</w:t>
      </w:r>
      <w:proofErr w:type="gramStart"/>
      <w:r w:rsidRPr="00EF19E5">
        <w:rPr>
          <w:rFonts w:ascii="標楷體" w:eastAsia="標楷體" w:hAnsi="標楷體"/>
          <w:sz w:val="28"/>
          <w:szCs w:val="28"/>
        </w:rPr>
        <w:t>（</w:t>
      </w:r>
      <w:proofErr w:type="gramEnd"/>
      <w:r w:rsidRPr="00EF19E5">
        <w:rPr>
          <w:rFonts w:ascii="標楷體" w:eastAsia="標楷體" w:hAnsi="標楷體"/>
          <w:sz w:val="28"/>
          <w:szCs w:val="28"/>
        </w:rPr>
        <w:t>至本</w:t>
      </w:r>
      <w:r w:rsidRPr="00EF19E5">
        <w:rPr>
          <w:rFonts w:ascii="標楷體" w:eastAsia="標楷體" w:hAnsi="標楷體" w:hint="eastAsia"/>
          <w:sz w:val="28"/>
          <w:szCs w:val="28"/>
        </w:rPr>
        <w:t>署主計室</w:t>
      </w:r>
      <w:r w:rsidRPr="00EF19E5">
        <w:rPr>
          <w:rFonts w:ascii="標楷體" w:eastAsia="標楷體" w:hAnsi="標楷體"/>
          <w:sz w:val="28"/>
          <w:szCs w:val="28"/>
        </w:rPr>
        <w:t>http://www.tpde.edu.tw/ap/index.aspx「</w:t>
      </w:r>
      <w:r w:rsidRPr="00EF19E5">
        <w:rPr>
          <w:rFonts w:ascii="標楷體" w:eastAsia="標楷體" w:hAnsi="標楷體" w:hint="eastAsia"/>
          <w:sz w:val="28"/>
          <w:szCs w:val="28"/>
        </w:rPr>
        <w:t>法令規章</w:t>
      </w:r>
      <w:r w:rsidRPr="00EF19E5">
        <w:rPr>
          <w:rFonts w:ascii="標楷體" w:eastAsia="標楷體" w:hAnsi="標楷體"/>
          <w:sz w:val="28"/>
          <w:szCs w:val="28"/>
        </w:rPr>
        <w:t>」選項下載使用</w:t>
      </w:r>
      <w:proofErr w:type="gramStart"/>
      <w:r w:rsidRPr="00EF19E5">
        <w:rPr>
          <w:rFonts w:ascii="標楷體" w:eastAsia="標楷體" w:hAnsi="標楷體"/>
          <w:sz w:val="28"/>
          <w:szCs w:val="28"/>
        </w:rPr>
        <w:t>）</w:t>
      </w:r>
      <w:proofErr w:type="gramEnd"/>
      <w:r w:rsidRPr="00EF19E5">
        <w:rPr>
          <w:rFonts w:ascii="標楷體" w:eastAsia="標楷體" w:hAnsi="標楷體"/>
          <w:sz w:val="28"/>
          <w:szCs w:val="28"/>
        </w:rPr>
        <w:t>辦理。</w:t>
      </w:r>
    </w:p>
    <w:p w:rsidR="00EF19E5" w:rsidRPr="00EF19E5" w:rsidRDefault="004B0D14" w:rsidP="0084464D">
      <w:pPr>
        <w:adjustRightInd w:val="0"/>
        <w:snapToGrid w:val="0"/>
        <w:spacing w:line="480" w:lineRule="atLeast"/>
        <w:ind w:leftChars="59" w:left="708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EF19E5" w:rsidRPr="00EF19E5">
        <w:rPr>
          <w:rFonts w:ascii="標楷體" w:eastAsia="標楷體" w:hAnsi="標楷體" w:hint="eastAsia"/>
          <w:sz w:val="28"/>
          <w:szCs w:val="28"/>
        </w:rPr>
        <w:t>、</w:t>
      </w:r>
      <w:r w:rsidR="00EF19E5" w:rsidRPr="00EF19E5">
        <w:rPr>
          <w:rFonts w:ascii="標楷體" w:eastAsia="標楷體" w:hAnsi="標楷體"/>
          <w:sz w:val="28"/>
          <w:szCs w:val="28"/>
        </w:rPr>
        <w:t>各</w:t>
      </w:r>
      <w:r w:rsidR="00871265">
        <w:rPr>
          <w:rFonts w:ascii="標楷體" w:eastAsia="標楷體" w:hAnsi="標楷體" w:hint="eastAsia"/>
          <w:sz w:val="28"/>
          <w:szCs w:val="28"/>
        </w:rPr>
        <w:t>直轄市、縣(市)</w:t>
      </w:r>
      <w:r w:rsidR="00EF19E5" w:rsidRPr="00EF19E5">
        <w:rPr>
          <w:rFonts w:ascii="標楷體" w:eastAsia="標楷體" w:hAnsi="標楷體" w:hint="eastAsia"/>
          <w:sz w:val="28"/>
          <w:szCs w:val="28"/>
        </w:rPr>
        <w:t>政府</w:t>
      </w:r>
      <w:r w:rsidR="00EF19E5" w:rsidRPr="00EF19E5">
        <w:rPr>
          <w:rFonts w:ascii="標楷體" w:eastAsia="標楷體" w:hAnsi="標楷體"/>
          <w:sz w:val="28"/>
          <w:szCs w:val="28"/>
        </w:rPr>
        <w:t>於</w:t>
      </w:r>
      <w:proofErr w:type="gramStart"/>
      <w:r w:rsidR="00EF19E5" w:rsidRPr="00EF19E5">
        <w:rPr>
          <w:rFonts w:ascii="標楷體" w:eastAsia="標楷體" w:hAnsi="標楷體"/>
          <w:sz w:val="28"/>
          <w:szCs w:val="28"/>
        </w:rPr>
        <w:t>辦理核結時</w:t>
      </w:r>
      <w:proofErr w:type="gramEnd"/>
      <w:r w:rsidR="00EF19E5" w:rsidRPr="00EF19E5">
        <w:rPr>
          <w:rFonts w:ascii="標楷體" w:eastAsia="標楷體" w:hAnsi="標楷體"/>
          <w:sz w:val="28"/>
          <w:szCs w:val="28"/>
        </w:rPr>
        <w:t>，應繳交</w:t>
      </w:r>
      <w:r w:rsidR="00EF19E5" w:rsidRPr="00EF19E5">
        <w:rPr>
          <w:rFonts w:ascii="標楷體" w:eastAsia="標楷體" w:hAnsi="標楷體" w:hint="eastAsia"/>
          <w:sz w:val="28"/>
          <w:szCs w:val="28"/>
        </w:rPr>
        <w:t>成果報告</w:t>
      </w:r>
      <w:r w:rsidR="00EF19E5" w:rsidRPr="00EF19E5">
        <w:rPr>
          <w:rFonts w:ascii="標楷體" w:eastAsia="標楷體" w:hAnsi="標楷體"/>
          <w:sz w:val="28"/>
          <w:szCs w:val="28"/>
        </w:rPr>
        <w:t>書面及電子檔各一份（A4規格，以十頁為原則），其內容應包括：</w:t>
      </w:r>
    </w:p>
    <w:p w:rsidR="00EF19E5" w:rsidRPr="00EF19E5" w:rsidRDefault="00A761F5" w:rsidP="0084464D">
      <w:pPr>
        <w:adjustRightInd w:val="0"/>
        <w:snapToGrid w:val="0"/>
        <w:spacing w:line="480" w:lineRule="atLeast"/>
        <w:ind w:leftChars="50" w:left="834" w:hangingChars="255" w:hanging="7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</w:t>
      </w:r>
      <w:r w:rsidR="00EF19E5" w:rsidRPr="00EF19E5">
        <w:rPr>
          <w:rFonts w:ascii="標楷體" w:eastAsia="標楷體" w:hAnsi="標楷體" w:hint="eastAsia"/>
          <w:sz w:val="28"/>
          <w:szCs w:val="28"/>
        </w:rPr>
        <w:t>）</w:t>
      </w:r>
      <w:r w:rsidR="00A70C0E">
        <w:rPr>
          <w:rFonts w:ascii="標楷體" w:eastAsia="標楷體" w:hAnsi="標楷體" w:hint="eastAsia"/>
          <w:sz w:val="28"/>
          <w:szCs w:val="28"/>
        </w:rPr>
        <w:t>夏日樂學</w:t>
      </w:r>
      <w:r w:rsidR="00EF19E5" w:rsidRPr="00EF19E5">
        <w:rPr>
          <w:rFonts w:ascii="標楷體" w:eastAsia="標楷體" w:hAnsi="標楷體"/>
          <w:sz w:val="28"/>
          <w:szCs w:val="28"/>
        </w:rPr>
        <w:t>課程</w:t>
      </w:r>
      <w:r>
        <w:rPr>
          <w:rFonts w:ascii="標楷體" w:eastAsia="標楷體" w:hAnsi="標楷體"/>
          <w:sz w:val="28"/>
          <w:szCs w:val="28"/>
        </w:rPr>
        <w:t>架構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="00EF19E5" w:rsidRPr="00EF19E5">
        <w:rPr>
          <w:rFonts w:ascii="標楷體" w:eastAsia="標楷體" w:hAnsi="標楷體"/>
          <w:sz w:val="28"/>
          <w:szCs w:val="28"/>
        </w:rPr>
        <w:t>推廣策略。</w:t>
      </w:r>
    </w:p>
    <w:p w:rsidR="00EF19E5" w:rsidRPr="00EF19E5" w:rsidRDefault="00A761F5" w:rsidP="0084464D">
      <w:pPr>
        <w:adjustRightInd w:val="0"/>
        <w:snapToGrid w:val="0"/>
        <w:spacing w:line="480" w:lineRule="atLeast"/>
        <w:ind w:leftChars="50" w:left="834" w:hangingChars="255" w:hanging="7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</w:t>
      </w:r>
      <w:r w:rsidR="00EF19E5" w:rsidRPr="00EF19E5">
        <w:rPr>
          <w:rFonts w:ascii="標楷體" w:eastAsia="標楷體" w:hAnsi="標楷體" w:hint="eastAsia"/>
          <w:sz w:val="28"/>
          <w:szCs w:val="28"/>
        </w:rPr>
        <w:t>）</w:t>
      </w:r>
      <w:r w:rsidR="00803626">
        <w:rPr>
          <w:rFonts w:ascii="標楷體" w:eastAsia="標楷體" w:hAnsi="標楷體" w:hint="eastAsia"/>
          <w:sz w:val="28"/>
          <w:szCs w:val="28"/>
        </w:rPr>
        <w:t>辦理學校</w:t>
      </w:r>
      <w:r>
        <w:rPr>
          <w:rFonts w:ascii="標楷體" w:eastAsia="標楷體" w:hAnsi="標楷體" w:hint="eastAsia"/>
          <w:sz w:val="28"/>
          <w:szCs w:val="28"/>
        </w:rPr>
        <w:t>名單</w:t>
      </w:r>
      <w:r w:rsidR="00EF19E5" w:rsidRPr="00EF19E5">
        <w:rPr>
          <w:rFonts w:ascii="標楷體" w:eastAsia="標楷體" w:hAnsi="標楷體"/>
          <w:sz w:val="28"/>
          <w:szCs w:val="28"/>
        </w:rPr>
        <w:t>。</w:t>
      </w:r>
    </w:p>
    <w:p w:rsidR="00696AC3" w:rsidRDefault="00A761F5" w:rsidP="002D12BD">
      <w:pPr>
        <w:adjustRightInd w:val="0"/>
        <w:snapToGrid w:val="0"/>
        <w:spacing w:line="480" w:lineRule="atLeast"/>
        <w:ind w:leftChars="50" w:left="991" w:hangingChars="311" w:hanging="87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</w:t>
      </w:r>
      <w:r w:rsidR="00EF19E5" w:rsidRPr="00EF19E5">
        <w:rPr>
          <w:rFonts w:ascii="標楷體" w:eastAsia="標楷體" w:hAnsi="標楷體" w:hint="eastAsia"/>
          <w:sz w:val="28"/>
          <w:szCs w:val="28"/>
        </w:rPr>
        <w:t>）</w:t>
      </w:r>
      <w:r w:rsidR="00EF19E5" w:rsidRPr="00EF19E5">
        <w:rPr>
          <w:rFonts w:ascii="標楷體" w:eastAsia="標楷體" w:hAnsi="標楷體"/>
          <w:sz w:val="28"/>
          <w:szCs w:val="28"/>
        </w:rPr>
        <w:t>執行成果</w:t>
      </w:r>
      <w:r>
        <w:rPr>
          <w:rFonts w:ascii="標楷體" w:eastAsia="標楷體" w:hAnsi="標楷體" w:hint="eastAsia"/>
          <w:sz w:val="28"/>
          <w:szCs w:val="28"/>
        </w:rPr>
        <w:t>及教學</w:t>
      </w:r>
      <w:r w:rsidR="00EF19E5" w:rsidRPr="00EF19E5">
        <w:rPr>
          <w:rFonts w:ascii="標楷體" w:eastAsia="標楷體" w:hAnsi="標楷體" w:hint="eastAsia"/>
          <w:sz w:val="28"/>
          <w:szCs w:val="28"/>
        </w:rPr>
        <w:t>活動紀錄</w:t>
      </w:r>
      <w:r>
        <w:rPr>
          <w:rFonts w:ascii="標楷體" w:eastAsia="標楷體" w:hAnsi="標楷體" w:hint="eastAsia"/>
          <w:sz w:val="28"/>
          <w:szCs w:val="28"/>
        </w:rPr>
        <w:t>，包含</w:t>
      </w:r>
      <w:r w:rsidR="00EF19E5" w:rsidRPr="00A761F5">
        <w:rPr>
          <w:rFonts w:ascii="標楷體" w:eastAsia="標楷體" w:hAnsi="標楷體" w:hint="eastAsia"/>
          <w:sz w:val="28"/>
          <w:szCs w:val="28"/>
        </w:rPr>
        <w:t>活動資料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2C6959" w:rsidRPr="00A761F5">
        <w:rPr>
          <w:rFonts w:ascii="標楷體" w:eastAsia="標楷體" w:hAnsi="標楷體"/>
          <w:sz w:val="28"/>
          <w:szCs w:val="28"/>
        </w:rPr>
        <w:t>各</w:t>
      </w:r>
      <w:r w:rsidR="002C6959" w:rsidRPr="00A761F5">
        <w:rPr>
          <w:rFonts w:ascii="標楷體" w:eastAsia="標楷體" w:hAnsi="標楷體" w:hint="eastAsia"/>
          <w:sz w:val="28"/>
          <w:szCs w:val="28"/>
        </w:rPr>
        <w:t>方案</w:t>
      </w:r>
      <w:r w:rsidR="00EF19E5" w:rsidRPr="00A761F5">
        <w:rPr>
          <w:rFonts w:ascii="標楷體" w:eastAsia="標楷體" w:hAnsi="標楷體"/>
          <w:sz w:val="28"/>
          <w:szCs w:val="28"/>
        </w:rPr>
        <w:t>辦理之課程內涵、</w:t>
      </w:r>
      <w:r>
        <w:rPr>
          <w:rFonts w:ascii="標楷體" w:eastAsia="標楷體" w:hAnsi="標楷體" w:hint="eastAsia"/>
          <w:sz w:val="28"/>
          <w:szCs w:val="28"/>
        </w:rPr>
        <w:t>實施成效</w:t>
      </w:r>
      <w:r w:rsidR="00EF19E5" w:rsidRPr="00A761F5">
        <w:rPr>
          <w:rFonts w:ascii="標楷體" w:eastAsia="標楷體" w:hAnsi="標楷體"/>
          <w:sz w:val="28"/>
          <w:szCs w:val="28"/>
        </w:rPr>
        <w:t>、問題</w:t>
      </w:r>
      <w:r>
        <w:rPr>
          <w:rFonts w:ascii="標楷體" w:eastAsia="標楷體" w:hAnsi="標楷體" w:hint="eastAsia"/>
          <w:sz w:val="28"/>
          <w:szCs w:val="28"/>
        </w:rPr>
        <w:t>與建議</w:t>
      </w:r>
      <w:r w:rsidR="00EF19E5" w:rsidRPr="00A761F5">
        <w:rPr>
          <w:rFonts w:ascii="標楷體" w:eastAsia="標楷體" w:hAnsi="標楷體"/>
          <w:sz w:val="28"/>
          <w:szCs w:val="28"/>
        </w:rPr>
        <w:t>、活動照片、</w:t>
      </w:r>
      <w:r w:rsidR="00EF19E5" w:rsidRPr="00A761F5">
        <w:rPr>
          <w:rFonts w:ascii="標楷體" w:eastAsia="標楷體" w:hAnsi="標楷體" w:hint="eastAsia"/>
          <w:sz w:val="28"/>
          <w:szCs w:val="28"/>
        </w:rPr>
        <w:t>意見回饋</w:t>
      </w:r>
      <w:r>
        <w:rPr>
          <w:rFonts w:ascii="標楷體" w:eastAsia="標楷體" w:hAnsi="標楷體"/>
          <w:sz w:val="28"/>
          <w:szCs w:val="28"/>
        </w:rPr>
        <w:t>等</w:t>
      </w:r>
      <w:r w:rsidR="00EF19E5" w:rsidRPr="00A761F5">
        <w:rPr>
          <w:rFonts w:ascii="標楷體" w:eastAsia="標楷體" w:hAnsi="標楷體"/>
          <w:sz w:val="28"/>
          <w:szCs w:val="28"/>
        </w:rPr>
        <w:t>。</w:t>
      </w:r>
      <w:r w:rsidR="00696AC3">
        <w:rPr>
          <w:rFonts w:ascii="標楷體" w:eastAsia="標楷體" w:hAnsi="標楷體"/>
          <w:sz w:val="28"/>
          <w:szCs w:val="28"/>
        </w:rPr>
        <w:br w:type="page"/>
      </w:r>
    </w:p>
    <w:p w:rsidR="00D96965" w:rsidRDefault="00D96965" w:rsidP="008172FE">
      <w:pPr>
        <w:adjustRightInd w:val="0"/>
        <w:snapToGrid w:val="0"/>
        <w:spacing w:beforeLines="50" w:before="180" w:afterLines="50" w:after="180" w:line="480" w:lineRule="atLeast"/>
        <w:ind w:leftChars="-46" w:left="991" w:hangingChars="393" w:hanging="1101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>拾、預期效益</w:t>
      </w:r>
    </w:p>
    <w:p w:rsidR="00D96965" w:rsidRDefault="00D96965" w:rsidP="00A6542C">
      <w:pPr>
        <w:adjustRightInd w:val="0"/>
        <w:snapToGrid w:val="0"/>
        <w:spacing w:line="480" w:lineRule="exact"/>
        <w:ind w:leftChars="134" w:left="882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一、</w:t>
      </w:r>
      <w:r w:rsidR="00DC5649">
        <w:rPr>
          <w:rFonts w:ascii="標楷體" w:eastAsia="標楷體" w:hAnsi="標楷體" w:cs="新細明體" w:hint="eastAsia"/>
          <w:kern w:val="0"/>
          <w:sz w:val="28"/>
          <w:szCs w:val="28"/>
        </w:rPr>
        <w:t>傳承</w:t>
      </w:r>
      <w:r w:rsidR="00025007">
        <w:rPr>
          <w:rFonts w:ascii="標楷體" w:eastAsia="標楷體" w:hAnsi="標楷體" w:cs="新細明體" w:hint="eastAsia"/>
          <w:kern w:val="0"/>
          <w:sz w:val="28"/>
          <w:szCs w:val="28"/>
        </w:rPr>
        <w:t>並發揚</w:t>
      </w:r>
      <w:r w:rsidR="00DC5649">
        <w:rPr>
          <w:rFonts w:ascii="標楷體" w:eastAsia="標楷體" w:hAnsi="標楷體" w:cs="新細明體" w:hint="eastAsia"/>
          <w:kern w:val="0"/>
          <w:sz w:val="28"/>
          <w:szCs w:val="28"/>
        </w:rPr>
        <w:t>本土教育，</w:t>
      </w:r>
      <w:r w:rsidR="008070FF">
        <w:rPr>
          <w:rFonts w:ascii="標楷體" w:eastAsia="標楷體" w:hAnsi="標楷體" w:cs="新細明體" w:hint="eastAsia"/>
          <w:kern w:val="0"/>
          <w:sz w:val="28"/>
          <w:szCs w:val="28"/>
        </w:rPr>
        <w:t>結合中央地方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資源，辦理活動式、生活式課程，使學生</w:t>
      </w:r>
      <w:r w:rsidR="00774565">
        <w:rPr>
          <w:rFonts w:ascii="標楷體" w:eastAsia="標楷體" w:hAnsi="標楷體" w:cs="新細明體" w:hint="eastAsia"/>
          <w:kern w:val="0"/>
          <w:sz w:val="28"/>
          <w:szCs w:val="28"/>
        </w:rPr>
        <w:t>主動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學習本土語文，</w:t>
      </w:r>
      <w:r w:rsidR="00774565">
        <w:rPr>
          <w:rFonts w:ascii="標楷體" w:eastAsia="標楷體" w:hAnsi="標楷體" w:cs="新細明體" w:hint="eastAsia"/>
          <w:kern w:val="0"/>
          <w:sz w:val="28"/>
          <w:szCs w:val="28"/>
        </w:rPr>
        <w:t>體驗本土文化之美，</w:t>
      </w:r>
      <w:r w:rsidR="00871265">
        <w:rPr>
          <w:rFonts w:ascii="標楷體" w:eastAsia="標楷體" w:hAnsi="標楷體" w:cs="新細明體" w:hint="eastAsia"/>
          <w:kern w:val="0"/>
          <w:sz w:val="28"/>
          <w:szCs w:val="28"/>
        </w:rPr>
        <w:t>進而</w:t>
      </w:r>
      <w:r w:rsidR="00774565">
        <w:rPr>
          <w:rFonts w:ascii="標楷體" w:eastAsia="標楷體" w:hAnsi="標楷體" w:cs="新細明體" w:hint="eastAsia"/>
          <w:kern w:val="0"/>
          <w:sz w:val="28"/>
          <w:szCs w:val="28"/>
        </w:rPr>
        <w:t>促進多元族群融合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D96965" w:rsidRDefault="00D96965" w:rsidP="00A6542C">
      <w:pPr>
        <w:adjustRightInd w:val="0"/>
        <w:snapToGrid w:val="0"/>
        <w:spacing w:line="480" w:lineRule="exact"/>
        <w:ind w:leftChars="134" w:left="882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二、</w:t>
      </w:r>
      <w:r w:rsidR="008070FF">
        <w:rPr>
          <w:rFonts w:ascii="標楷體" w:eastAsia="標楷體" w:hAnsi="標楷體" w:cs="新細明體" w:hint="eastAsia"/>
          <w:kern w:val="0"/>
          <w:sz w:val="28"/>
          <w:szCs w:val="28"/>
        </w:rPr>
        <w:t>營造</w:t>
      </w:r>
      <w:r w:rsidR="00EE7103">
        <w:rPr>
          <w:rFonts w:ascii="標楷體" w:eastAsia="標楷體" w:hAnsi="標楷體" w:cs="新細明體" w:hint="eastAsia"/>
          <w:kern w:val="0"/>
          <w:sz w:val="28"/>
          <w:szCs w:val="28"/>
        </w:rPr>
        <w:t>做中學習環</w:t>
      </w:r>
      <w:r w:rsidR="00A6542C">
        <w:rPr>
          <w:rFonts w:ascii="標楷體" w:eastAsia="標楷體" w:hAnsi="標楷體" w:cs="新細明體" w:hint="eastAsia"/>
          <w:kern w:val="0"/>
          <w:sz w:val="28"/>
          <w:szCs w:val="28"/>
        </w:rPr>
        <w:t>境，使</w:t>
      </w:r>
      <w:r w:rsidR="008070FF">
        <w:rPr>
          <w:rFonts w:ascii="標楷體" w:eastAsia="標楷體" w:hAnsi="標楷體" w:cs="新細明體" w:hint="eastAsia"/>
          <w:kern w:val="0"/>
          <w:sz w:val="28"/>
          <w:szCs w:val="28"/>
        </w:rPr>
        <w:t>弱勢學生</w:t>
      </w:r>
      <w:r w:rsidR="00C169E1">
        <w:rPr>
          <w:rFonts w:ascii="標楷體" w:eastAsia="標楷體" w:hAnsi="標楷體" w:cs="新細明體" w:hint="eastAsia"/>
          <w:kern w:val="0"/>
          <w:sz w:val="28"/>
          <w:szCs w:val="28"/>
        </w:rPr>
        <w:t>在暑假期間</w:t>
      </w:r>
      <w:r w:rsidR="008070FF">
        <w:rPr>
          <w:rFonts w:ascii="標楷體" w:eastAsia="標楷體" w:hAnsi="標楷體" w:cs="新細明體" w:hint="eastAsia"/>
          <w:kern w:val="0"/>
          <w:sz w:val="28"/>
          <w:szCs w:val="28"/>
        </w:rPr>
        <w:t>不中斷</w:t>
      </w:r>
      <w:r w:rsidR="00A6542C">
        <w:rPr>
          <w:rFonts w:ascii="標楷體" w:eastAsia="標楷體" w:hAnsi="標楷體" w:cs="新細明體" w:hint="eastAsia"/>
          <w:kern w:val="0"/>
          <w:sz w:val="28"/>
          <w:szCs w:val="28"/>
        </w:rPr>
        <w:t>學習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A6542C">
        <w:rPr>
          <w:rFonts w:ascii="標楷體" w:eastAsia="標楷體" w:hAnsi="標楷體" w:cs="新細明體" w:hint="eastAsia"/>
          <w:kern w:val="0"/>
          <w:sz w:val="28"/>
          <w:szCs w:val="28"/>
        </w:rPr>
        <w:t>並且在</w:t>
      </w:r>
      <w:r w:rsidR="00EE7103">
        <w:rPr>
          <w:rFonts w:ascii="標楷體" w:eastAsia="標楷體" w:hAnsi="標楷體" w:cs="新細明體" w:hint="eastAsia"/>
          <w:kern w:val="0"/>
          <w:sz w:val="28"/>
          <w:szCs w:val="28"/>
        </w:rPr>
        <w:t>不增加學習壓力之前提下，從活動式課程中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激發學習興趣，增進學習意願。</w:t>
      </w:r>
    </w:p>
    <w:p w:rsidR="00D96965" w:rsidRDefault="00D96965" w:rsidP="00A6542C">
      <w:pPr>
        <w:adjustRightInd w:val="0"/>
        <w:snapToGrid w:val="0"/>
        <w:spacing w:line="480" w:lineRule="exact"/>
        <w:ind w:leftChars="134" w:left="882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三、</w:t>
      </w:r>
      <w:r w:rsidR="00EE7103">
        <w:rPr>
          <w:rFonts w:ascii="標楷體" w:eastAsia="標楷體" w:hAnsi="標楷體" w:cs="新細明體" w:hint="eastAsia"/>
          <w:kern w:val="0"/>
          <w:sz w:val="28"/>
          <w:szCs w:val="28"/>
        </w:rPr>
        <w:t>創新校本特色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課程，</w:t>
      </w:r>
      <w:r w:rsidR="00B805F2">
        <w:rPr>
          <w:rFonts w:ascii="標楷體" w:eastAsia="標楷體" w:hAnsi="標楷體" w:cs="新細明體" w:hint="eastAsia"/>
          <w:kern w:val="0"/>
          <w:sz w:val="28"/>
          <w:szCs w:val="28"/>
        </w:rPr>
        <w:t>落實實驗教學精神，</w:t>
      </w:r>
      <w:r w:rsidR="00DC5649">
        <w:rPr>
          <w:rFonts w:ascii="標楷體" w:eastAsia="標楷體" w:hAnsi="標楷體" w:cs="新細明體" w:hint="eastAsia"/>
          <w:kern w:val="0"/>
          <w:sz w:val="28"/>
          <w:szCs w:val="28"/>
        </w:rPr>
        <w:t>以</w:t>
      </w:r>
      <w:r w:rsidR="00EE7103">
        <w:rPr>
          <w:rFonts w:ascii="標楷體" w:eastAsia="標楷體" w:hAnsi="標楷體" w:cs="新細明體" w:hint="eastAsia"/>
          <w:kern w:val="0"/>
          <w:sz w:val="28"/>
          <w:szCs w:val="28"/>
        </w:rPr>
        <w:t>活化教學</w:t>
      </w:r>
      <w:r w:rsidR="00DC5649">
        <w:rPr>
          <w:rFonts w:ascii="標楷體" w:eastAsia="標楷體" w:hAnsi="標楷體" w:cs="新細明體" w:hint="eastAsia"/>
          <w:kern w:val="0"/>
          <w:sz w:val="28"/>
          <w:szCs w:val="28"/>
        </w:rPr>
        <w:t>理念及</w:t>
      </w:r>
      <w:r w:rsidR="000057F7">
        <w:rPr>
          <w:rFonts w:ascii="標楷體" w:eastAsia="標楷體" w:hAnsi="標楷體" w:cs="新細明體" w:hint="eastAsia"/>
          <w:kern w:val="0"/>
          <w:sz w:val="28"/>
          <w:szCs w:val="28"/>
        </w:rPr>
        <w:t>方式，</w:t>
      </w:r>
      <w:r w:rsidR="00B21B07">
        <w:rPr>
          <w:rFonts w:ascii="標楷體" w:eastAsia="標楷體" w:hAnsi="標楷體" w:cs="新細明體" w:hint="eastAsia"/>
          <w:kern w:val="0"/>
          <w:sz w:val="28"/>
          <w:szCs w:val="28"/>
        </w:rPr>
        <w:t>導引</w:t>
      </w:r>
      <w:r w:rsidR="000057F7">
        <w:rPr>
          <w:rFonts w:ascii="標楷體" w:eastAsia="標楷體" w:hAnsi="標楷體" w:cs="新細明體" w:hint="eastAsia"/>
          <w:kern w:val="0"/>
          <w:sz w:val="28"/>
          <w:szCs w:val="28"/>
        </w:rPr>
        <w:t>學生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適性</w:t>
      </w:r>
      <w:r w:rsidR="000057F7">
        <w:rPr>
          <w:rFonts w:ascii="標楷體" w:eastAsia="標楷體" w:hAnsi="標楷體" w:cs="新細明體" w:hint="eastAsia"/>
          <w:kern w:val="0"/>
          <w:sz w:val="28"/>
          <w:szCs w:val="28"/>
        </w:rPr>
        <w:t>發展</w:t>
      </w:r>
      <w:r w:rsidR="00B21B07">
        <w:rPr>
          <w:rFonts w:ascii="標楷體" w:eastAsia="標楷體" w:hAnsi="標楷體" w:cs="新細明體" w:hint="eastAsia"/>
          <w:kern w:val="0"/>
          <w:sz w:val="28"/>
          <w:szCs w:val="28"/>
        </w:rPr>
        <w:t>，落實</w:t>
      </w:r>
      <w:r w:rsidR="000057F7">
        <w:rPr>
          <w:rFonts w:ascii="標楷體" w:eastAsia="標楷體" w:hAnsi="標楷體" w:cs="新細明體" w:hint="eastAsia"/>
          <w:kern w:val="0"/>
          <w:sz w:val="28"/>
          <w:szCs w:val="28"/>
        </w:rPr>
        <w:t>快樂學習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之教育理念。</w:t>
      </w:r>
    </w:p>
    <w:p w:rsidR="00D96965" w:rsidRDefault="00DC5649" w:rsidP="00A6542C">
      <w:pPr>
        <w:adjustRightInd w:val="0"/>
        <w:snapToGrid w:val="0"/>
        <w:spacing w:line="480" w:lineRule="exact"/>
        <w:ind w:leftChars="134" w:left="882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四、</w:t>
      </w:r>
      <w:r w:rsidR="00A6542C">
        <w:rPr>
          <w:rFonts w:ascii="標楷體" w:eastAsia="標楷體" w:hAnsi="標楷體" w:cs="新細明體" w:hint="eastAsia"/>
          <w:kern w:val="0"/>
          <w:sz w:val="28"/>
          <w:szCs w:val="28"/>
        </w:rPr>
        <w:t>建立典範課程架構</w:t>
      </w:r>
      <w:r w:rsidR="00AB5764">
        <w:rPr>
          <w:rFonts w:ascii="標楷體" w:eastAsia="標楷體" w:hAnsi="標楷體" w:cs="新細明體" w:hint="eastAsia"/>
          <w:kern w:val="0"/>
          <w:sz w:val="28"/>
          <w:szCs w:val="28"/>
        </w:rPr>
        <w:t>，逐步發展</w:t>
      </w:r>
      <w:r w:rsidR="00AB1560">
        <w:rPr>
          <w:rFonts w:ascii="標楷體" w:eastAsia="標楷體" w:hAnsi="標楷體" w:cs="新細明體" w:hint="eastAsia"/>
          <w:kern w:val="0"/>
          <w:sz w:val="28"/>
          <w:szCs w:val="28"/>
        </w:rPr>
        <w:t>活動式課程模組，產出更多優良教材教案</w:t>
      </w:r>
      <w:r w:rsidR="002321AB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A6542C">
        <w:rPr>
          <w:rFonts w:ascii="標楷體" w:eastAsia="標楷體" w:hAnsi="標楷體" w:cs="新細明體" w:hint="eastAsia"/>
          <w:kern w:val="0"/>
          <w:sz w:val="28"/>
          <w:szCs w:val="28"/>
        </w:rPr>
        <w:t>將</w:t>
      </w:r>
      <w:r w:rsidR="002321AB">
        <w:rPr>
          <w:rFonts w:ascii="標楷體" w:eastAsia="標楷體" w:hAnsi="標楷體" w:cs="新細明體" w:hint="eastAsia"/>
          <w:kern w:val="0"/>
          <w:sz w:val="28"/>
          <w:szCs w:val="28"/>
        </w:rPr>
        <w:t>成功教學經驗</w:t>
      </w:r>
      <w:r w:rsidR="00A6542C">
        <w:rPr>
          <w:rFonts w:ascii="標楷體" w:eastAsia="標楷體" w:hAnsi="標楷體" w:cs="新細明體" w:hint="eastAsia"/>
          <w:kern w:val="0"/>
          <w:sz w:val="28"/>
          <w:szCs w:val="28"/>
        </w:rPr>
        <w:t>進行分享及推廣</w:t>
      </w:r>
      <w:r w:rsidR="002321AB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6774D" w:rsidRPr="002321AB" w:rsidRDefault="002321AB" w:rsidP="008172FE">
      <w:pPr>
        <w:adjustRightInd w:val="0"/>
        <w:snapToGrid w:val="0"/>
        <w:spacing w:beforeLines="50" w:before="180" w:afterLines="50" w:after="180" w:line="480" w:lineRule="exact"/>
        <w:ind w:left="538" w:hangingChars="192" w:hanging="538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2321A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拾壹、</w:t>
      </w:r>
      <w:r w:rsidR="00CD5FFC" w:rsidRPr="002321A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注意事項</w:t>
      </w:r>
    </w:p>
    <w:p w:rsidR="00C622DE" w:rsidRPr="006272B9" w:rsidRDefault="002321AB" w:rsidP="00A6542C">
      <w:pPr>
        <w:adjustRightInd w:val="0"/>
        <w:snapToGrid w:val="0"/>
        <w:spacing w:line="480" w:lineRule="atLeast"/>
        <w:ind w:leftChars="119" w:left="796" w:hangingChars="182" w:hanging="5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一、本</w:t>
      </w:r>
      <w:r w:rsidR="00093027">
        <w:rPr>
          <w:rFonts w:ascii="標楷體" w:eastAsia="標楷體" w:hAnsi="標楷體" w:hint="eastAsia"/>
          <w:sz w:val="28"/>
          <w:szCs w:val="28"/>
        </w:rPr>
        <w:t>試辦</w:t>
      </w:r>
      <w:r>
        <w:rPr>
          <w:rFonts w:ascii="標楷體" w:eastAsia="標楷體" w:hAnsi="標楷體" w:hint="eastAsia"/>
          <w:sz w:val="28"/>
          <w:szCs w:val="28"/>
        </w:rPr>
        <w:t>計畫旨在透過活動式課程之設計，擴展學生學習視野、增進學習興趣，</w:t>
      </w:r>
      <w:r w:rsidR="00286F7D" w:rsidRPr="000308CD">
        <w:rPr>
          <w:rFonts w:ascii="標楷體" w:eastAsia="標楷體" w:hAnsi="標楷體" w:hint="eastAsia"/>
          <w:sz w:val="28"/>
          <w:szCs w:val="28"/>
        </w:rPr>
        <w:t>且不得對學生進行</w:t>
      </w:r>
      <w:r w:rsidR="00286F7D">
        <w:rPr>
          <w:rFonts w:ascii="標楷體" w:eastAsia="標楷體" w:hAnsi="標楷體" w:hint="eastAsia"/>
          <w:sz w:val="28"/>
          <w:szCs w:val="28"/>
        </w:rPr>
        <w:t>精熟背誦、單向講述、反覆考試等方式之</w:t>
      </w:r>
      <w:r w:rsidR="00286F7D" w:rsidRPr="000308CD">
        <w:rPr>
          <w:rFonts w:ascii="標楷體" w:eastAsia="標楷體" w:hAnsi="標楷體" w:hint="eastAsia"/>
          <w:sz w:val="28"/>
          <w:szCs w:val="28"/>
        </w:rPr>
        <w:t>學科加強課程</w:t>
      </w:r>
      <w:r w:rsidR="00C622DE" w:rsidRPr="006272B9">
        <w:rPr>
          <w:rFonts w:ascii="標楷體" w:eastAsia="標楷體" w:hAnsi="標楷體" w:hint="eastAsia"/>
          <w:sz w:val="28"/>
          <w:szCs w:val="28"/>
        </w:rPr>
        <w:t>。</w:t>
      </w:r>
    </w:p>
    <w:p w:rsidR="00CD5FFC" w:rsidRPr="00CD5FFC" w:rsidRDefault="002321AB" w:rsidP="00A6542C">
      <w:pPr>
        <w:adjustRightInd w:val="0"/>
        <w:snapToGrid w:val="0"/>
        <w:spacing w:line="480" w:lineRule="atLeast"/>
        <w:ind w:leftChars="119" w:left="796" w:hangingChars="182" w:hanging="510"/>
        <w:rPr>
          <w:rFonts w:ascii="標楷體" w:eastAsia="標楷體" w:hAnsi="標楷體"/>
          <w:sz w:val="28"/>
          <w:szCs w:val="28"/>
        </w:rPr>
      </w:pPr>
      <w:r w:rsidRPr="00A6542C">
        <w:rPr>
          <w:rFonts w:ascii="標楷體" w:eastAsia="標楷體" w:hAnsi="標楷體" w:hint="eastAsia"/>
          <w:sz w:val="28"/>
          <w:szCs w:val="28"/>
        </w:rPr>
        <w:t>二</w:t>
      </w:r>
      <w:r w:rsidR="00CD5FFC" w:rsidRPr="00CD5FFC">
        <w:rPr>
          <w:rFonts w:ascii="標楷體" w:eastAsia="標楷體" w:hAnsi="標楷體" w:hint="eastAsia"/>
          <w:sz w:val="28"/>
          <w:szCs w:val="28"/>
        </w:rPr>
        <w:t>、</w:t>
      </w:r>
      <w:r w:rsidR="00CD5FFC" w:rsidRPr="00CD5FFC">
        <w:rPr>
          <w:rFonts w:ascii="標楷體" w:eastAsia="標楷體" w:hAnsi="標楷體"/>
          <w:sz w:val="28"/>
          <w:szCs w:val="28"/>
        </w:rPr>
        <w:t>受補助</w:t>
      </w:r>
      <w:r w:rsidR="00A6542C">
        <w:rPr>
          <w:rFonts w:ascii="標楷體" w:eastAsia="標楷體" w:hAnsi="標楷體" w:hint="eastAsia"/>
          <w:sz w:val="28"/>
          <w:szCs w:val="28"/>
        </w:rPr>
        <w:t>之直轄市、縣(市)</w:t>
      </w:r>
      <w:r w:rsidR="00CD5FFC" w:rsidRPr="00CD5FFC">
        <w:rPr>
          <w:rFonts w:ascii="標楷體" w:eastAsia="標楷體" w:hAnsi="標楷體" w:hint="eastAsia"/>
          <w:sz w:val="28"/>
          <w:szCs w:val="28"/>
        </w:rPr>
        <w:t>政府</w:t>
      </w:r>
      <w:r w:rsidR="00CD5FFC" w:rsidRPr="00CD5FFC">
        <w:rPr>
          <w:rFonts w:ascii="標楷體" w:eastAsia="標楷體" w:hAnsi="標楷體"/>
          <w:sz w:val="28"/>
          <w:szCs w:val="28"/>
        </w:rPr>
        <w:t>未依計畫期限辦理、擅自更改</w:t>
      </w:r>
      <w:r w:rsidR="00CD5FFC">
        <w:rPr>
          <w:rFonts w:ascii="標楷體" w:eastAsia="標楷體" w:hAnsi="標楷體" w:hint="eastAsia"/>
          <w:sz w:val="28"/>
          <w:szCs w:val="28"/>
        </w:rPr>
        <w:t>課程內容</w:t>
      </w:r>
      <w:r>
        <w:rPr>
          <w:rFonts w:ascii="標楷體" w:eastAsia="標楷體" w:hAnsi="標楷體"/>
          <w:sz w:val="28"/>
          <w:szCs w:val="28"/>
        </w:rPr>
        <w:t>、未提</w:t>
      </w:r>
      <w:r w:rsidR="00025007">
        <w:rPr>
          <w:rFonts w:ascii="標楷體" w:eastAsia="標楷體" w:hAnsi="標楷體" w:hint="eastAsia"/>
          <w:sz w:val="28"/>
          <w:szCs w:val="28"/>
        </w:rPr>
        <w:t>報</w:t>
      </w:r>
      <w:r>
        <w:rPr>
          <w:rFonts w:ascii="標楷體" w:eastAsia="標楷體" w:hAnsi="標楷體"/>
          <w:sz w:val="28"/>
          <w:szCs w:val="28"/>
        </w:rPr>
        <w:t>成果報告</w:t>
      </w:r>
      <w:r w:rsidR="00025007">
        <w:rPr>
          <w:rFonts w:ascii="標楷體" w:eastAsia="標楷體" w:hAnsi="標楷體"/>
          <w:sz w:val="28"/>
          <w:szCs w:val="28"/>
        </w:rPr>
        <w:t>、經費收支結算表或</w:t>
      </w:r>
      <w:r w:rsidR="00025007">
        <w:rPr>
          <w:rFonts w:ascii="標楷體" w:eastAsia="標楷體" w:hAnsi="標楷體" w:hint="eastAsia"/>
          <w:sz w:val="28"/>
          <w:szCs w:val="28"/>
        </w:rPr>
        <w:t>執行</w:t>
      </w:r>
      <w:r w:rsidR="00CD5FFC" w:rsidRPr="00CD5FFC">
        <w:rPr>
          <w:rFonts w:ascii="標楷體" w:eastAsia="標楷體" w:hAnsi="標楷體"/>
          <w:sz w:val="28"/>
          <w:szCs w:val="28"/>
        </w:rPr>
        <w:t>績效</w:t>
      </w:r>
      <w:proofErr w:type="gramStart"/>
      <w:r w:rsidR="00CD5FFC" w:rsidRPr="00CD5FFC">
        <w:rPr>
          <w:rFonts w:ascii="標楷體" w:eastAsia="標楷體" w:hAnsi="標楷體"/>
          <w:sz w:val="28"/>
          <w:szCs w:val="28"/>
        </w:rPr>
        <w:t>不彰者</w:t>
      </w:r>
      <w:proofErr w:type="gramEnd"/>
      <w:r w:rsidR="00CD5FFC" w:rsidRPr="00CD5FFC">
        <w:rPr>
          <w:rFonts w:ascii="標楷體" w:eastAsia="標楷體" w:hAnsi="標楷體"/>
          <w:sz w:val="28"/>
          <w:szCs w:val="28"/>
        </w:rPr>
        <w:t>，列為次年度不予補助對象。</w:t>
      </w:r>
    </w:p>
    <w:p w:rsidR="002321AB" w:rsidRDefault="002321AB" w:rsidP="00A6542C">
      <w:pPr>
        <w:adjustRightInd w:val="0"/>
        <w:snapToGrid w:val="0"/>
        <w:spacing w:line="480" w:lineRule="atLeast"/>
        <w:ind w:leftChars="119" w:left="796" w:hangingChars="182" w:hanging="5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CD5FFC" w:rsidRPr="00CD5FFC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CD5FFC" w:rsidRPr="00CD5FFC">
        <w:rPr>
          <w:rFonts w:ascii="標楷體" w:eastAsia="標楷體" w:hAnsi="標楷體"/>
          <w:sz w:val="28"/>
          <w:szCs w:val="28"/>
        </w:rPr>
        <w:t>本</w:t>
      </w:r>
      <w:r w:rsidR="00CD5FFC" w:rsidRPr="00CD5FFC">
        <w:rPr>
          <w:rFonts w:ascii="標楷體" w:eastAsia="標楷體" w:hAnsi="標楷體" w:hint="eastAsia"/>
          <w:sz w:val="28"/>
          <w:szCs w:val="28"/>
        </w:rPr>
        <w:t>署</w:t>
      </w:r>
      <w:r w:rsidR="00CD5FFC" w:rsidRPr="00CD5FFC">
        <w:rPr>
          <w:rFonts w:ascii="標楷體" w:eastAsia="標楷體" w:hAnsi="標楷體"/>
          <w:sz w:val="28"/>
          <w:szCs w:val="28"/>
        </w:rPr>
        <w:t>對</w:t>
      </w:r>
      <w:proofErr w:type="gramEnd"/>
      <w:r w:rsidR="00CD5FFC" w:rsidRPr="00CD5FFC">
        <w:rPr>
          <w:rFonts w:ascii="標楷體" w:eastAsia="標楷體" w:hAnsi="標楷體"/>
          <w:sz w:val="28"/>
          <w:szCs w:val="28"/>
        </w:rPr>
        <w:t>受補助</w:t>
      </w:r>
      <w:r w:rsidR="00A6542C">
        <w:rPr>
          <w:rFonts w:ascii="標楷體" w:eastAsia="標楷體" w:hAnsi="標楷體" w:hint="eastAsia"/>
          <w:sz w:val="28"/>
          <w:szCs w:val="28"/>
        </w:rPr>
        <w:t>直轄市、縣(市)</w:t>
      </w:r>
      <w:r w:rsidR="00A6542C" w:rsidRPr="00CD5FFC">
        <w:rPr>
          <w:rFonts w:ascii="標楷體" w:eastAsia="標楷體" w:hAnsi="標楷體" w:hint="eastAsia"/>
          <w:sz w:val="28"/>
          <w:szCs w:val="28"/>
        </w:rPr>
        <w:t>政府</w:t>
      </w:r>
      <w:r w:rsidR="00CD5FFC" w:rsidRPr="00CD5FFC">
        <w:rPr>
          <w:rFonts w:ascii="標楷體" w:eastAsia="標楷體" w:hAnsi="標楷體"/>
          <w:sz w:val="28"/>
          <w:szCs w:val="28"/>
        </w:rPr>
        <w:t>得邀請學者、專家</w:t>
      </w:r>
      <w:r>
        <w:rPr>
          <w:rFonts w:ascii="標楷體" w:eastAsia="標楷體" w:hAnsi="標楷體"/>
          <w:sz w:val="28"/>
          <w:szCs w:val="28"/>
        </w:rPr>
        <w:t>，依活動行程表不定期前往訪視</w:t>
      </w:r>
      <w:r>
        <w:rPr>
          <w:rFonts w:ascii="標楷體" w:eastAsia="標楷體" w:hAnsi="標楷體" w:hint="eastAsia"/>
          <w:sz w:val="28"/>
          <w:szCs w:val="28"/>
        </w:rPr>
        <w:t>，以維持計畫執行品質。</w:t>
      </w:r>
    </w:p>
    <w:p w:rsidR="0070010A" w:rsidRDefault="002321AB" w:rsidP="00A6542C">
      <w:pPr>
        <w:adjustRightInd w:val="0"/>
        <w:snapToGrid w:val="0"/>
        <w:spacing w:line="480" w:lineRule="atLeast"/>
        <w:ind w:leftChars="119" w:left="796" w:hangingChars="182" w:hanging="5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>
        <w:rPr>
          <w:rFonts w:ascii="標楷體" w:eastAsia="標楷體" w:hAnsi="標楷體"/>
          <w:sz w:val="28"/>
          <w:szCs w:val="28"/>
        </w:rPr>
        <w:t>經評核執行成效卓著者，</w:t>
      </w:r>
      <w:r>
        <w:rPr>
          <w:rFonts w:ascii="標楷體" w:eastAsia="標楷體" w:hAnsi="標楷體" w:hint="eastAsia"/>
          <w:sz w:val="28"/>
          <w:szCs w:val="28"/>
        </w:rPr>
        <w:t>請各直轄市、縣(市)政府</w:t>
      </w:r>
      <w:r>
        <w:rPr>
          <w:rFonts w:ascii="標楷體" w:eastAsia="標楷體" w:hAnsi="標楷體"/>
          <w:sz w:val="28"/>
          <w:szCs w:val="28"/>
        </w:rPr>
        <w:t>依相關</w:t>
      </w:r>
      <w:r>
        <w:rPr>
          <w:rFonts w:ascii="標楷體" w:eastAsia="標楷體" w:hAnsi="標楷體" w:hint="eastAsia"/>
          <w:sz w:val="28"/>
          <w:szCs w:val="28"/>
        </w:rPr>
        <w:t>規定對有功人員</w:t>
      </w:r>
      <w:r w:rsidR="00CD5FFC" w:rsidRPr="00CD5FFC">
        <w:rPr>
          <w:rFonts w:ascii="標楷體" w:eastAsia="標楷體" w:hAnsi="標楷體"/>
          <w:sz w:val="28"/>
          <w:szCs w:val="28"/>
        </w:rPr>
        <w:t>予以敘獎或公開表揚。</w:t>
      </w:r>
    </w:p>
    <w:sectPr w:rsidR="0070010A" w:rsidSect="00E20286">
      <w:headerReference w:type="default" r:id="rId9"/>
      <w:footerReference w:type="default" r:id="rId10"/>
      <w:pgSz w:w="11906" w:h="16838"/>
      <w:pgMar w:top="1440" w:right="1247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D13" w:rsidRDefault="00435D13" w:rsidP="00A07B01">
      <w:r>
        <w:separator/>
      </w:r>
    </w:p>
  </w:endnote>
  <w:endnote w:type="continuationSeparator" w:id="0">
    <w:p w:rsidR="00435D13" w:rsidRDefault="00435D13" w:rsidP="00A0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B1E" w:rsidRDefault="007E7EC9">
    <w:pPr>
      <w:pStyle w:val="a8"/>
      <w:jc w:val="center"/>
    </w:pPr>
    <w:r>
      <w:fldChar w:fldCharType="begin"/>
    </w:r>
    <w:r w:rsidR="000B1B1E">
      <w:instrText xml:space="preserve"> PAGE   \* MERGEFORMAT </w:instrText>
    </w:r>
    <w:r>
      <w:fldChar w:fldCharType="separate"/>
    </w:r>
    <w:r w:rsidR="008172FE" w:rsidRPr="008172FE">
      <w:rPr>
        <w:noProof/>
        <w:lang w:val="zh-TW"/>
      </w:rPr>
      <w:t>5</w:t>
    </w:r>
    <w:r>
      <w:fldChar w:fldCharType="end"/>
    </w:r>
  </w:p>
  <w:p w:rsidR="000B1B1E" w:rsidRDefault="000B1B1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D13" w:rsidRDefault="00435D13" w:rsidP="00A07B01">
      <w:r>
        <w:separator/>
      </w:r>
    </w:p>
  </w:footnote>
  <w:footnote w:type="continuationSeparator" w:id="0">
    <w:p w:rsidR="00435D13" w:rsidRDefault="00435D13" w:rsidP="00A07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629" w:rsidRDefault="009D4629">
    <w:pPr>
      <w:pStyle w:val="a6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夏日樂學計畫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6E74"/>
    <w:multiLevelType w:val="hybridMultilevel"/>
    <w:tmpl w:val="44DC2152"/>
    <w:lvl w:ilvl="0" w:tplc="2584A616">
      <w:start w:val="1"/>
      <w:numFmt w:val="taiwaneseCountingThousand"/>
      <w:lvlText w:val="%1、"/>
      <w:lvlJc w:val="left"/>
      <w:pPr>
        <w:ind w:left="578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>
    <w:nsid w:val="088A4E0C"/>
    <w:multiLevelType w:val="hybridMultilevel"/>
    <w:tmpl w:val="0922C602"/>
    <w:lvl w:ilvl="0" w:tplc="B6DA6D4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750447"/>
    <w:multiLevelType w:val="hybridMultilevel"/>
    <w:tmpl w:val="C2048B88"/>
    <w:lvl w:ilvl="0" w:tplc="8C0E8654">
      <w:start w:val="3"/>
      <w:numFmt w:val="taiwaneseCountingThousand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253748"/>
    <w:multiLevelType w:val="hybridMultilevel"/>
    <w:tmpl w:val="E28CB6B8"/>
    <w:lvl w:ilvl="0" w:tplc="D0946F4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892786"/>
    <w:multiLevelType w:val="hybridMultilevel"/>
    <w:tmpl w:val="75D84BAC"/>
    <w:lvl w:ilvl="0" w:tplc="EAB25AEC">
      <w:start w:val="1"/>
      <w:numFmt w:val="taiwaneseCountingThousand"/>
      <w:lvlText w:val="%1、"/>
      <w:lvlJc w:val="left"/>
      <w:pPr>
        <w:ind w:left="8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5">
    <w:nsid w:val="1A876418"/>
    <w:multiLevelType w:val="hybridMultilevel"/>
    <w:tmpl w:val="66D8D282"/>
    <w:lvl w:ilvl="0" w:tplc="17F8E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>
    <w:nsid w:val="1BD14A4C"/>
    <w:multiLevelType w:val="hybridMultilevel"/>
    <w:tmpl w:val="6738409A"/>
    <w:lvl w:ilvl="0" w:tplc="BE2AF0F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1A158F"/>
    <w:multiLevelType w:val="hybridMultilevel"/>
    <w:tmpl w:val="9C249C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DB71B4D"/>
    <w:multiLevelType w:val="hybridMultilevel"/>
    <w:tmpl w:val="6A5CA78C"/>
    <w:lvl w:ilvl="0" w:tplc="AD505872">
      <w:start w:val="5"/>
      <w:numFmt w:val="japaneseLegal"/>
      <w:lvlText w:val="%1、"/>
      <w:lvlJc w:val="left"/>
      <w:pPr>
        <w:ind w:left="598" w:hanging="7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9">
    <w:nsid w:val="201628C7"/>
    <w:multiLevelType w:val="hybridMultilevel"/>
    <w:tmpl w:val="27B48A70"/>
    <w:lvl w:ilvl="0" w:tplc="4524C7A2">
      <w:start w:val="1"/>
      <w:numFmt w:val="taiwaneseCountingThousand"/>
      <w:lvlText w:val="(%1)"/>
      <w:lvlJc w:val="left"/>
      <w:pPr>
        <w:ind w:left="1668" w:hanging="480"/>
      </w:pPr>
      <w:rPr>
        <w:rFonts w:hint="default"/>
      </w:rPr>
    </w:lvl>
    <w:lvl w:ilvl="1" w:tplc="7B5CE95E">
      <w:start w:val="1"/>
      <w:numFmt w:val="ideographTraditional"/>
      <w:lvlText w:val="%2、"/>
      <w:lvlJc w:val="left"/>
      <w:pPr>
        <w:ind w:left="2148" w:hanging="480"/>
      </w:pPr>
      <w:rPr>
        <w:lang w:val="en-US"/>
      </w:rPr>
    </w:lvl>
    <w:lvl w:ilvl="2" w:tplc="4524C7A2">
      <w:start w:val="1"/>
      <w:numFmt w:val="taiwaneseCountingThousand"/>
      <w:lvlText w:val="(%3)"/>
      <w:lvlJc w:val="left"/>
      <w:pPr>
        <w:ind w:left="2628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10">
    <w:nsid w:val="23D97857"/>
    <w:multiLevelType w:val="hybridMultilevel"/>
    <w:tmpl w:val="E8F247A8"/>
    <w:lvl w:ilvl="0" w:tplc="200CF7E6">
      <w:start w:val="3"/>
      <w:numFmt w:val="ideographLegalTraditional"/>
      <w:lvlText w:val="%1、"/>
      <w:lvlJc w:val="left"/>
      <w:pPr>
        <w:ind w:left="577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7" w:hanging="480"/>
      </w:pPr>
    </w:lvl>
    <w:lvl w:ilvl="2" w:tplc="0409001B" w:tentative="1">
      <w:start w:val="1"/>
      <w:numFmt w:val="lowerRoman"/>
      <w:lvlText w:val="%3."/>
      <w:lvlJc w:val="right"/>
      <w:pPr>
        <w:ind w:left="1297" w:hanging="480"/>
      </w:pPr>
    </w:lvl>
    <w:lvl w:ilvl="3" w:tplc="0409000F" w:tentative="1">
      <w:start w:val="1"/>
      <w:numFmt w:val="decimal"/>
      <w:lvlText w:val="%4."/>
      <w:lvlJc w:val="left"/>
      <w:pPr>
        <w:ind w:left="17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7" w:hanging="480"/>
      </w:pPr>
    </w:lvl>
    <w:lvl w:ilvl="5" w:tplc="0409001B" w:tentative="1">
      <w:start w:val="1"/>
      <w:numFmt w:val="lowerRoman"/>
      <w:lvlText w:val="%6."/>
      <w:lvlJc w:val="right"/>
      <w:pPr>
        <w:ind w:left="2737" w:hanging="480"/>
      </w:pPr>
    </w:lvl>
    <w:lvl w:ilvl="6" w:tplc="0409000F" w:tentative="1">
      <w:start w:val="1"/>
      <w:numFmt w:val="decimal"/>
      <w:lvlText w:val="%7."/>
      <w:lvlJc w:val="left"/>
      <w:pPr>
        <w:ind w:left="32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7" w:hanging="480"/>
      </w:pPr>
    </w:lvl>
    <w:lvl w:ilvl="8" w:tplc="0409001B" w:tentative="1">
      <w:start w:val="1"/>
      <w:numFmt w:val="lowerRoman"/>
      <w:lvlText w:val="%9."/>
      <w:lvlJc w:val="right"/>
      <w:pPr>
        <w:ind w:left="4177" w:hanging="480"/>
      </w:pPr>
    </w:lvl>
  </w:abstractNum>
  <w:abstractNum w:abstractNumId="11">
    <w:nsid w:val="2C4F17B9"/>
    <w:multiLevelType w:val="hybridMultilevel"/>
    <w:tmpl w:val="9A124FDC"/>
    <w:lvl w:ilvl="0" w:tplc="A6D6FA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C6256F3"/>
    <w:multiLevelType w:val="hybridMultilevel"/>
    <w:tmpl w:val="17C8C594"/>
    <w:lvl w:ilvl="0" w:tplc="7346BE38">
      <w:start w:val="1"/>
      <w:numFmt w:val="taiwaneseCountingThousand"/>
      <w:lvlText w:val="%1、"/>
      <w:lvlJc w:val="left"/>
      <w:pPr>
        <w:ind w:left="5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3">
    <w:nsid w:val="2E8A306E"/>
    <w:multiLevelType w:val="hybridMultilevel"/>
    <w:tmpl w:val="9D763894"/>
    <w:lvl w:ilvl="0" w:tplc="06A2B86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24D7877"/>
    <w:multiLevelType w:val="hybridMultilevel"/>
    <w:tmpl w:val="30DE08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8F001C0"/>
    <w:multiLevelType w:val="hybridMultilevel"/>
    <w:tmpl w:val="B3BEEC84"/>
    <w:lvl w:ilvl="0" w:tplc="4524C7A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E5B643F"/>
    <w:multiLevelType w:val="hybridMultilevel"/>
    <w:tmpl w:val="0068D736"/>
    <w:lvl w:ilvl="0" w:tplc="4524C7A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5E77CB7"/>
    <w:multiLevelType w:val="hybridMultilevel"/>
    <w:tmpl w:val="814E0E88"/>
    <w:lvl w:ilvl="0" w:tplc="11E6EA64">
      <w:start w:val="1"/>
      <w:numFmt w:val="decimal"/>
      <w:lvlText w:val="(%1)"/>
      <w:lvlJc w:val="left"/>
      <w:pPr>
        <w:ind w:left="1210" w:hanging="360"/>
      </w:pPr>
      <w:rPr>
        <w:rFonts w:ascii="標楷體"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8">
    <w:nsid w:val="45E814EA"/>
    <w:multiLevelType w:val="hybridMultilevel"/>
    <w:tmpl w:val="07DE5430"/>
    <w:lvl w:ilvl="0" w:tplc="4524C7A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7C2168B"/>
    <w:multiLevelType w:val="hybridMultilevel"/>
    <w:tmpl w:val="30DE08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C616F1F"/>
    <w:multiLevelType w:val="hybridMultilevel"/>
    <w:tmpl w:val="A7863950"/>
    <w:lvl w:ilvl="0" w:tplc="4524C7A2">
      <w:start w:val="1"/>
      <w:numFmt w:val="taiwaneseCountingThousand"/>
      <w:lvlText w:val="(%1)"/>
      <w:lvlJc w:val="left"/>
      <w:pPr>
        <w:ind w:left="16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48" w:hanging="480"/>
      </w:pPr>
    </w:lvl>
    <w:lvl w:ilvl="2" w:tplc="0409001B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21">
    <w:nsid w:val="54D0707D"/>
    <w:multiLevelType w:val="hybridMultilevel"/>
    <w:tmpl w:val="88E424E0"/>
    <w:lvl w:ilvl="0" w:tplc="D688A448">
      <w:start w:val="1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22">
    <w:nsid w:val="56B17D65"/>
    <w:multiLevelType w:val="hybridMultilevel"/>
    <w:tmpl w:val="C35086FA"/>
    <w:lvl w:ilvl="0" w:tplc="4524C7A2">
      <w:start w:val="1"/>
      <w:numFmt w:val="taiwaneseCountingThousand"/>
      <w:lvlText w:val="(%1)"/>
      <w:lvlJc w:val="left"/>
      <w:pPr>
        <w:ind w:left="118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3">
    <w:nsid w:val="5A4B31EB"/>
    <w:multiLevelType w:val="hybridMultilevel"/>
    <w:tmpl w:val="796A3F74"/>
    <w:lvl w:ilvl="0" w:tplc="4524C7A2">
      <w:start w:val="1"/>
      <w:numFmt w:val="taiwaneseCountingThousand"/>
      <w:lvlText w:val="(%1)"/>
      <w:lvlJc w:val="left"/>
      <w:pPr>
        <w:ind w:left="1188" w:hanging="480"/>
      </w:pPr>
      <w:rPr>
        <w:rFonts w:hint="default"/>
      </w:rPr>
    </w:lvl>
    <w:lvl w:ilvl="1" w:tplc="4524C7A2">
      <w:start w:val="1"/>
      <w:numFmt w:val="taiwaneseCountingThousand"/>
      <w:lvlText w:val="(%2)"/>
      <w:lvlJc w:val="left"/>
      <w:pPr>
        <w:ind w:left="166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4">
    <w:nsid w:val="5B290F27"/>
    <w:multiLevelType w:val="hybridMultilevel"/>
    <w:tmpl w:val="472A66D8"/>
    <w:lvl w:ilvl="0" w:tplc="9DB804D8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5">
    <w:nsid w:val="623D7F31"/>
    <w:multiLevelType w:val="hybridMultilevel"/>
    <w:tmpl w:val="98F0AC7C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6">
    <w:nsid w:val="68334BDD"/>
    <w:multiLevelType w:val="hybridMultilevel"/>
    <w:tmpl w:val="DCA071A0"/>
    <w:lvl w:ilvl="0" w:tplc="7E20182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E7F4045"/>
    <w:multiLevelType w:val="hybridMultilevel"/>
    <w:tmpl w:val="A2089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0C74100"/>
    <w:multiLevelType w:val="hybridMultilevel"/>
    <w:tmpl w:val="2D72FBC0"/>
    <w:lvl w:ilvl="0" w:tplc="4524C7A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32E571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B352C680">
      <w:start w:val="1"/>
      <w:numFmt w:val="taiwaneseCountingThousand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0DD2BE8"/>
    <w:multiLevelType w:val="hybridMultilevel"/>
    <w:tmpl w:val="6EC4C860"/>
    <w:lvl w:ilvl="0" w:tplc="93C800C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B6E6C06"/>
    <w:multiLevelType w:val="hybridMultilevel"/>
    <w:tmpl w:val="340C0676"/>
    <w:lvl w:ilvl="0" w:tplc="386256D8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1"/>
  </w:num>
  <w:num w:numId="2">
    <w:abstractNumId w:val="29"/>
  </w:num>
  <w:num w:numId="3">
    <w:abstractNumId w:val="1"/>
  </w:num>
  <w:num w:numId="4">
    <w:abstractNumId w:val="16"/>
  </w:num>
  <w:num w:numId="5">
    <w:abstractNumId w:val="24"/>
  </w:num>
  <w:num w:numId="6">
    <w:abstractNumId w:val="28"/>
  </w:num>
  <w:num w:numId="7">
    <w:abstractNumId w:val="5"/>
  </w:num>
  <w:num w:numId="8">
    <w:abstractNumId w:val="22"/>
  </w:num>
  <w:num w:numId="9">
    <w:abstractNumId w:val="23"/>
  </w:num>
  <w:num w:numId="10">
    <w:abstractNumId w:val="25"/>
  </w:num>
  <w:num w:numId="11">
    <w:abstractNumId w:val="17"/>
  </w:num>
  <w:num w:numId="12">
    <w:abstractNumId w:val="18"/>
  </w:num>
  <w:num w:numId="13">
    <w:abstractNumId w:val="20"/>
  </w:num>
  <w:num w:numId="14">
    <w:abstractNumId w:val="9"/>
  </w:num>
  <w:num w:numId="15">
    <w:abstractNumId w:val="2"/>
  </w:num>
  <w:num w:numId="16">
    <w:abstractNumId w:val="26"/>
  </w:num>
  <w:num w:numId="17">
    <w:abstractNumId w:val="30"/>
  </w:num>
  <w:num w:numId="18">
    <w:abstractNumId w:val="7"/>
  </w:num>
  <w:num w:numId="19">
    <w:abstractNumId w:val="27"/>
  </w:num>
  <w:num w:numId="20">
    <w:abstractNumId w:val="8"/>
  </w:num>
  <w:num w:numId="21">
    <w:abstractNumId w:val="19"/>
  </w:num>
  <w:num w:numId="22">
    <w:abstractNumId w:val="12"/>
  </w:num>
  <w:num w:numId="23">
    <w:abstractNumId w:val="13"/>
  </w:num>
  <w:num w:numId="24">
    <w:abstractNumId w:val="0"/>
  </w:num>
  <w:num w:numId="25">
    <w:abstractNumId w:val="10"/>
  </w:num>
  <w:num w:numId="26">
    <w:abstractNumId w:val="15"/>
  </w:num>
  <w:num w:numId="27">
    <w:abstractNumId w:val="6"/>
  </w:num>
  <w:num w:numId="28">
    <w:abstractNumId w:val="21"/>
  </w:num>
  <w:num w:numId="29">
    <w:abstractNumId w:val="14"/>
  </w:num>
  <w:num w:numId="30">
    <w:abstractNumId w:val="3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53E5"/>
    <w:rsid w:val="000057F7"/>
    <w:rsid w:val="00020851"/>
    <w:rsid w:val="00025007"/>
    <w:rsid w:val="000263EE"/>
    <w:rsid w:val="000378EA"/>
    <w:rsid w:val="00043AD7"/>
    <w:rsid w:val="00045439"/>
    <w:rsid w:val="0005072A"/>
    <w:rsid w:val="00050A52"/>
    <w:rsid w:val="00054D30"/>
    <w:rsid w:val="00062868"/>
    <w:rsid w:val="000632A8"/>
    <w:rsid w:val="00064618"/>
    <w:rsid w:val="00070FDA"/>
    <w:rsid w:val="000753E5"/>
    <w:rsid w:val="00075489"/>
    <w:rsid w:val="00082DFF"/>
    <w:rsid w:val="0008539C"/>
    <w:rsid w:val="00093027"/>
    <w:rsid w:val="00093E61"/>
    <w:rsid w:val="0009448D"/>
    <w:rsid w:val="000A0E8D"/>
    <w:rsid w:val="000A1178"/>
    <w:rsid w:val="000A4ECC"/>
    <w:rsid w:val="000A76D7"/>
    <w:rsid w:val="000B1B1E"/>
    <w:rsid w:val="000C684C"/>
    <w:rsid w:val="000C6CEE"/>
    <w:rsid w:val="000D63B9"/>
    <w:rsid w:val="000E4C12"/>
    <w:rsid w:val="000E6A3C"/>
    <w:rsid w:val="0010274E"/>
    <w:rsid w:val="00107799"/>
    <w:rsid w:val="00111AC7"/>
    <w:rsid w:val="00122FBB"/>
    <w:rsid w:val="001311F1"/>
    <w:rsid w:val="001352E2"/>
    <w:rsid w:val="0014099D"/>
    <w:rsid w:val="00140D31"/>
    <w:rsid w:val="00143390"/>
    <w:rsid w:val="001451DC"/>
    <w:rsid w:val="00147E5E"/>
    <w:rsid w:val="0015328A"/>
    <w:rsid w:val="00156617"/>
    <w:rsid w:val="00163F3B"/>
    <w:rsid w:val="00171BF9"/>
    <w:rsid w:val="001764BA"/>
    <w:rsid w:val="001861DC"/>
    <w:rsid w:val="001957CE"/>
    <w:rsid w:val="001A5B10"/>
    <w:rsid w:val="001A799A"/>
    <w:rsid w:val="001B40A7"/>
    <w:rsid w:val="001D0FCE"/>
    <w:rsid w:val="001D2B47"/>
    <w:rsid w:val="001D33D2"/>
    <w:rsid w:val="001D3783"/>
    <w:rsid w:val="001E3053"/>
    <w:rsid w:val="001E6A9F"/>
    <w:rsid w:val="001F0C0D"/>
    <w:rsid w:val="001F2D23"/>
    <w:rsid w:val="00204C39"/>
    <w:rsid w:val="002111A6"/>
    <w:rsid w:val="0021256F"/>
    <w:rsid w:val="00214D87"/>
    <w:rsid w:val="00217FA8"/>
    <w:rsid w:val="002212A5"/>
    <w:rsid w:val="00227371"/>
    <w:rsid w:val="00231758"/>
    <w:rsid w:val="002321AB"/>
    <w:rsid w:val="00242E84"/>
    <w:rsid w:val="00244892"/>
    <w:rsid w:val="002501CB"/>
    <w:rsid w:val="00250C1C"/>
    <w:rsid w:val="0025464C"/>
    <w:rsid w:val="002569A7"/>
    <w:rsid w:val="00263BD2"/>
    <w:rsid w:val="002673E2"/>
    <w:rsid w:val="00274C2F"/>
    <w:rsid w:val="00276B23"/>
    <w:rsid w:val="00277653"/>
    <w:rsid w:val="00277EF5"/>
    <w:rsid w:val="00283FB1"/>
    <w:rsid w:val="0028679B"/>
    <w:rsid w:val="00286F7D"/>
    <w:rsid w:val="002945FA"/>
    <w:rsid w:val="002A5099"/>
    <w:rsid w:val="002B4FB2"/>
    <w:rsid w:val="002B7B62"/>
    <w:rsid w:val="002C4E3F"/>
    <w:rsid w:val="002C6959"/>
    <w:rsid w:val="002C6DCF"/>
    <w:rsid w:val="002D12BD"/>
    <w:rsid w:val="002D46A4"/>
    <w:rsid w:val="002D4A9A"/>
    <w:rsid w:val="002D5FF8"/>
    <w:rsid w:val="002D798B"/>
    <w:rsid w:val="002E3A28"/>
    <w:rsid w:val="002E4965"/>
    <w:rsid w:val="0030233B"/>
    <w:rsid w:val="003103D9"/>
    <w:rsid w:val="003104A5"/>
    <w:rsid w:val="00315870"/>
    <w:rsid w:val="00320ACD"/>
    <w:rsid w:val="003241E9"/>
    <w:rsid w:val="003242DE"/>
    <w:rsid w:val="0034109C"/>
    <w:rsid w:val="00343306"/>
    <w:rsid w:val="00343963"/>
    <w:rsid w:val="0035769E"/>
    <w:rsid w:val="003610E9"/>
    <w:rsid w:val="003644D0"/>
    <w:rsid w:val="0036774D"/>
    <w:rsid w:val="0037017F"/>
    <w:rsid w:val="0037120E"/>
    <w:rsid w:val="003779FD"/>
    <w:rsid w:val="0038090E"/>
    <w:rsid w:val="00383EF0"/>
    <w:rsid w:val="003867B4"/>
    <w:rsid w:val="00387504"/>
    <w:rsid w:val="003929CC"/>
    <w:rsid w:val="0039631C"/>
    <w:rsid w:val="003A023E"/>
    <w:rsid w:val="003A2464"/>
    <w:rsid w:val="003A4DA6"/>
    <w:rsid w:val="003A5929"/>
    <w:rsid w:val="003B0727"/>
    <w:rsid w:val="003B07CA"/>
    <w:rsid w:val="003B2D24"/>
    <w:rsid w:val="003C12D1"/>
    <w:rsid w:val="003C22AA"/>
    <w:rsid w:val="003C457C"/>
    <w:rsid w:val="003C7D0C"/>
    <w:rsid w:val="003D1132"/>
    <w:rsid w:val="003D188C"/>
    <w:rsid w:val="003D2ABD"/>
    <w:rsid w:val="003D33A2"/>
    <w:rsid w:val="003E7814"/>
    <w:rsid w:val="003F4430"/>
    <w:rsid w:val="003F4D88"/>
    <w:rsid w:val="00402FD0"/>
    <w:rsid w:val="00407FBE"/>
    <w:rsid w:val="00411748"/>
    <w:rsid w:val="00414A6A"/>
    <w:rsid w:val="00416677"/>
    <w:rsid w:val="00416B8C"/>
    <w:rsid w:val="004209D2"/>
    <w:rsid w:val="004333DE"/>
    <w:rsid w:val="00435D13"/>
    <w:rsid w:val="00450F2B"/>
    <w:rsid w:val="00452B52"/>
    <w:rsid w:val="00462A42"/>
    <w:rsid w:val="00466207"/>
    <w:rsid w:val="00477094"/>
    <w:rsid w:val="00481E6B"/>
    <w:rsid w:val="0048504B"/>
    <w:rsid w:val="00495498"/>
    <w:rsid w:val="004B0D14"/>
    <w:rsid w:val="004B1490"/>
    <w:rsid w:val="004B2443"/>
    <w:rsid w:val="004C0C72"/>
    <w:rsid w:val="004C4349"/>
    <w:rsid w:val="004C52B5"/>
    <w:rsid w:val="004C6EC8"/>
    <w:rsid w:val="004D4739"/>
    <w:rsid w:val="004E12BC"/>
    <w:rsid w:val="004E31C8"/>
    <w:rsid w:val="004E5B20"/>
    <w:rsid w:val="004F7D96"/>
    <w:rsid w:val="00500063"/>
    <w:rsid w:val="00501B0D"/>
    <w:rsid w:val="005074D9"/>
    <w:rsid w:val="00507833"/>
    <w:rsid w:val="00514D04"/>
    <w:rsid w:val="005153F7"/>
    <w:rsid w:val="00522EBA"/>
    <w:rsid w:val="005248F4"/>
    <w:rsid w:val="00535E95"/>
    <w:rsid w:val="00540B33"/>
    <w:rsid w:val="005442BC"/>
    <w:rsid w:val="00547513"/>
    <w:rsid w:val="00550803"/>
    <w:rsid w:val="005554BE"/>
    <w:rsid w:val="00556AB1"/>
    <w:rsid w:val="00564B07"/>
    <w:rsid w:val="00564C22"/>
    <w:rsid w:val="005713FB"/>
    <w:rsid w:val="005778DB"/>
    <w:rsid w:val="00581FE2"/>
    <w:rsid w:val="00591143"/>
    <w:rsid w:val="0059127D"/>
    <w:rsid w:val="00593851"/>
    <w:rsid w:val="005968BF"/>
    <w:rsid w:val="00597D62"/>
    <w:rsid w:val="005A4043"/>
    <w:rsid w:val="005A6854"/>
    <w:rsid w:val="005B2CF2"/>
    <w:rsid w:val="005B43D2"/>
    <w:rsid w:val="005B4F3E"/>
    <w:rsid w:val="005B5091"/>
    <w:rsid w:val="005B7803"/>
    <w:rsid w:val="005C12ED"/>
    <w:rsid w:val="005C24CC"/>
    <w:rsid w:val="005C4DC8"/>
    <w:rsid w:val="005C7863"/>
    <w:rsid w:val="005D225B"/>
    <w:rsid w:val="005D743D"/>
    <w:rsid w:val="005E4F0D"/>
    <w:rsid w:val="005F298E"/>
    <w:rsid w:val="005F2DC4"/>
    <w:rsid w:val="005F382E"/>
    <w:rsid w:val="00606C98"/>
    <w:rsid w:val="00610BC7"/>
    <w:rsid w:val="006119EB"/>
    <w:rsid w:val="00615ECC"/>
    <w:rsid w:val="0061672B"/>
    <w:rsid w:val="0062723E"/>
    <w:rsid w:val="006272B9"/>
    <w:rsid w:val="00627722"/>
    <w:rsid w:val="00630310"/>
    <w:rsid w:val="00630F72"/>
    <w:rsid w:val="0063294C"/>
    <w:rsid w:val="00647C23"/>
    <w:rsid w:val="00647DA6"/>
    <w:rsid w:val="006511EC"/>
    <w:rsid w:val="006603DA"/>
    <w:rsid w:val="006671F9"/>
    <w:rsid w:val="00671C46"/>
    <w:rsid w:val="006725B7"/>
    <w:rsid w:val="0068271B"/>
    <w:rsid w:val="006869E7"/>
    <w:rsid w:val="0069199E"/>
    <w:rsid w:val="0069407E"/>
    <w:rsid w:val="00696AC3"/>
    <w:rsid w:val="006978AF"/>
    <w:rsid w:val="006A0873"/>
    <w:rsid w:val="006A14B2"/>
    <w:rsid w:val="006A6856"/>
    <w:rsid w:val="006B1C41"/>
    <w:rsid w:val="006C4F1E"/>
    <w:rsid w:val="006D0BBB"/>
    <w:rsid w:val="006D743F"/>
    <w:rsid w:val="006D7604"/>
    <w:rsid w:val="0070010A"/>
    <w:rsid w:val="00700F1C"/>
    <w:rsid w:val="007067D3"/>
    <w:rsid w:val="00706941"/>
    <w:rsid w:val="007136AE"/>
    <w:rsid w:val="007150D7"/>
    <w:rsid w:val="00720A38"/>
    <w:rsid w:val="0073054F"/>
    <w:rsid w:val="0073062C"/>
    <w:rsid w:val="00733071"/>
    <w:rsid w:val="007349DC"/>
    <w:rsid w:val="00744416"/>
    <w:rsid w:val="007459C0"/>
    <w:rsid w:val="00752DB6"/>
    <w:rsid w:val="00755682"/>
    <w:rsid w:val="00756C04"/>
    <w:rsid w:val="00762A32"/>
    <w:rsid w:val="007650AF"/>
    <w:rsid w:val="00774146"/>
    <w:rsid w:val="00774565"/>
    <w:rsid w:val="0077610A"/>
    <w:rsid w:val="00776543"/>
    <w:rsid w:val="00776950"/>
    <w:rsid w:val="0078041A"/>
    <w:rsid w:val="00780E8F"/>
    <w:rsid w:val="00786D02"/>
    <w:rsid w:val="007877CA"/>
    <w:rsid w:val="00793A2D"/>
    <w:rsid w:val="007B1A6D"/>
    <w:rsid w:val="007B2AC4"/>
    <w:rsid w:val="007B33DB"/>
    <w:rsid w:val="007B5FA7"/>
    <w:rsid w:val="007C2FBB"/>
    <w:rsid w:val="007C378F"/>
    <w:rsid w:val="007C5AD3"/>
    <w:rsid w:val="007D1F52"/>
    <w:rsid w:val="007D248B"/>
    <w:rsid w:val="007D32F2"/>
    <w:rsid w:val="007D4976"/>
    <w:rsid w:val="007D5C0C"/>
    <w:rsid w:val="007E0856"/>
    <w:rsid w:val="007E393E"/>
    <w:rsid w:val="007E3ACB"/>
    <w:rsid w:val="007E6FF7"/>
    <w:rsid w:val="007E78F8"/>
    <w:rsid w:val="007E7EC9"/>
    <w:rsid w:val="008014C1"/>
    <w:rsid w:val="00803626"/>
    <w:rsid w:val="008070FF"/>
    <w:rsid w:val="0081554D"/>
    <w:rsid w:val="008172FE"/>
    <w:rsid w:val="00826B47"/>
    <w:rsid w:val="00842390"/>
    <w:rsid w:val="0084464D"/>
    <w:rsid w:val="008451E1"/>
    <w:rsid w:val="008455E8"/>
    <w:rsid w:val="00846075"/>
    <w:rsid w:val="00857BAE"/>
    <w:rsid w:val="00862EC8"/>
    <w:rsid w:val="00865AA5"/>
    <w:rsid w:val="00871265"/>
    <w:rsid w:val="00871C13"/>
    <w:rsid w:val="008727A1"/>
    <w:rsid w:val="0087308A"/>
    <w:rsid w:val="008762AF"/>
    <w:rsid w:val="00883BF6"/>
    <w:rsid w:val="008A16C1"/>
    <w:rsid w:val="008C1B49"/>
    <w:rsid w:val="008C526F"/>
    <w:rsid w:val="008C53DD"/>
    <w:rsid w:val="008C6740"/>
    <w:rsid w:val="008D27D2"/>
    <w:rsid w:val="008D51A9"/>
    <w:rsid w:val="008E5533"/>
    <w:rsid w:val="008F4BD5"/>
    <w:rsid w:val="008F7BAC"/>
    <w:rsid w:val="00905A5F"/>
    <w:rsid w:val="00910CC4"/>
    <w:rsid w:val="00922DDF"/>
    <w:rsid w:val="00923C04"/>
    <w:rsid w:val="00924ECD"/>
    <w:rsid w:val="0092736D"/>
    <w:rsid w:val="009274E1"/>
    <w:rsid w:val="00936E05"/>
    <w:rsid w:val="009426C9"/>
    <w:rsid w:val="0094393A"/>
    <w:rsid w:val="00946C8E"/>
    <w:rsid w:val="0094754F"/>
    <w:rsid w:val="00951A3C"/>
    <w:rsid w:val="00971149"/>
    <w:rsid w:val="009749A4"/>
    <w:rsid w:val="009810D7"/>
    <w:rsid w:val="00985815"/>
    <w:rsid w:val="00985E5D"/>
    <w:rsid w:val="0099194B"/>
    <w:rsid w:val="009929A8"/>
    <w:rsid w:val="00996CAA"/>
    <w:rsid w:val="009976F9"/>
    <w:rsid w:val="00997BE8"/>
    <w:rsid w:val="009A3D43"/>
    <w:rsid w:val="009A5698"/>
    <w:rsid w:val="009A7940"/>
    <w:rsid w:val="009B225C"/>
    <w:rsid w:val="009B660D"/>
    <w:rsid w:val="009D0A2D"/>
    <w:rsid w:val="009D4629"/>
    <w:rsid w:val="009D71E0"/>
    <w:rsid w:val="009E0446"/>
    <w:rsid w:val="009E0A71"/>
    <w:rsid w:val="009E31CF"/>
    <w:rsid w:val="009E3256"/>
    <w:rsid w:val="009F5E51"/>
    <w:rsid w:val="009F62D8"/>
    <w:rsid w:val="00A007DD"/>
    <w:rsid w:val="00A014EF"/>
    <w:rsid w:val="00A0748F"/>
    <w:rsid w:val="00A07B01"/>
    <w:rsid w:val="00A13377"/>
    <w:rsid w:val="00A17ED2"/>
    <w:rsid w:val="00A20BDD"/>
    <w:rsid w:val="00A20E47"/>
    <w:rsid w:val="00A22B2D"/>
    <w:rsid w:val="00A232E8"/>
    <w:rsid w:val="00A25933"/>
    <w:rsid w:val="00A34350"/>
    <w:rsid w:val="00A43909"/>
    <w:rsid w:val="00A43DAD"/>
    <w:rsid w:val="00A5168E"/>
    <w:rsid w:val="00A540C3"/>
    <w:rsid w:val="00A546A8"/>
    <w:rsid w:val="00A54F88"/>
    <w:rsid w:val="00A57B77"/>
    <w:rsid w:val="00A60153"/>
    <w:rsid w:val="00A61C6E"/>
    <w:rsid w:val="00A64C46"/>
    <w:rsid w:val="00A6542C"/>
    <w:rsid w:val="00A70034"/>
    <w:rsid w:val="00A70C0E"/>
    <w:rsid w:val="00A721AF"/>
    <w:rsid w:val="00A761F5"/>
    <w:rsid w:val="00A83E56"/>
    <w:rsid w:val="00A83EEA"/>
    <w:rsid w:val="00A8489E"/>
    <w:rsid w:val="00A860C3"/>
    <w:rsid w:val="00A87E7E"/>
    <w:rsid w:val="00A967CD"/>
    <w:rsid w:val="00A97C9C"/>
    <w:rsid w:val="00A97DDB"/>
    <w:rsid w:val="00AA2D5B"/>
    <w:rsid w:val="00AA2D7E"/>
    <w:rsid w:val="00AB1560"/>
    <w:rsid w:val="00AB5151"/>
    <w:rsid w:val="00AB5764"/>
    <w:rsid w:val="00AC296E"/>
    <w:rsid w:val="00AE7D0B"/>
    <w:rsid w:val="00AF3D91"/>
    <w:rsid w:val="00AF6526"/>
    <w:rsid w:val="00B13319"/>
    <w:rsid w:val="00B21B07"/>
    <w:rsid w:val="00B22C6C"/>
    <w:rsid w:val="00B24252"/>
    <w:rsid w:val="00B2565A"/>
    <w:rsid w:val="00B30D03"/>
    <w:rsid w:val="00B43527"/>
    <w:rsid w:val="00B43AEC"/>
    <w:rsid w:val="00B46417"/>
    <w:rsid w:val="00B47ECE"/>
    <w:rsid w:val="00B53E55"/>
    <w:rsid w:val="00B5555C"/>
    <w:rsid w:val="00B57830"/>
    <w:rsid w:val="00B63269"/>
    <w:rsid w:val="00B70AD1"/>
    <w:rsid w:val="00B805F2"/>
    <w:rsid w:val="00B80749"/>
    <w:rsid w:val="00B834B8"/>
    <w:rsid w:val="00B8590D"/>
    <w:rsid w:val="00B977AD"/>
    <w:rsid w:val="00B97D14"/>
    <w:rsid w:val="00BA03D1"/>
    <w:rsid w:val="00BA3E22"/>
    <w:rsid w:val="00BA562F"/>
    <w:rsid w:val="00BA65C0"/>
    <w:rsid w:val="00BC2C4B"/>
    <w:rsid w:val="00BC5543"/>
    <w:rsid w:val="00BD274A"/>
    <w:rsid w:val="00BD5D77"/>
    <w:rsid w:val="00BE0406"/>
    <w:rsid w:val="00BE249B"/>
    <w:rsid w:val="00BE6364"/>
    <w:rsid w:val="00BF0F21"/>
    <w:rsid w:val="00C1186B"/>
    <w:rsid w:val="00C169E1"/>
    <w:rsid w:val="00C21066"/>
    <w:rsid w:val="00C21F26"/>
    <w:rsid w:val="00C235D2"/>
    <w:rsid w:val="00C33EDA"/>
    <w:rsid w:val="00C41E9C"/>
    <w:rsid w:val="00C42B2A"/>
    <w:rsid w:val="00C55F1D"/>
    <w:rsid w:val="00C622DE"/>
    <w:rsid w:val="00C64469"/>
    <w:rsid w:val="00C65E27"/>
    <w:rsid w:val="00C67EF3"/>
    <w:rsid w:val="00C763A9"/>
    <w:rsid w:val="00C7666D"/>
    <w:rsid w:val="00C76B85"/>
    <w:rsid w:val="00C85761"/>
    <w:rsid w:val="00C95C63"/>
    <w:rsid w:val="00CA2C84"/>
    <w:rsid w:val="00CA5839"/>
    <w:rsid w:val="00CA7AAC"/>
    <w:rsid w:val="00CB6FE4"/>
    <w:rsid w:val="00CC2BB5"/>
    <w:rsid w:val="00CC3FCD"/>
    <w:rsid w:val="00CC5A38"/>
    <w:rsid w:val="00CD1660"/>
    <w:rsid w:val="00CD339D"/>
    <w:rsid w:val="00CD5FFC"/>
    <w:rsid w:val="00CE6533"/>
    <w:rsid w:val="00CF6115"/>
    <w:rsid w:val="00D041BC"/>
    <w:rsid w:val="00D059B1"/>
    <w:rsid w:val="00D13EE7"/>
    <w:rsid w:val="00D20C02"/>
    <w:rsid w:val="00D2393C"/>
    <w:rsid w:val="00D30CE2"/>
    <w:rsid w:val="00D56B7B"/>
    <w:rsid w:val="00D67760"/>
    <w:rsid w:val="00D718F7"/>
    <w:rsid w:val="00D72AAC"/>
    <w:rsid w:val="00D85F21"/>
    <w:rsid w:val="00D93837"/>
    <w:rsid w:val="00D953F4"/>
    <w:rsid w:val="00D96965"/>
    <w:rsid w:val="00DA0286"/>
    <w:rsid w:val="00DA030B"/>
    <w:rsid w:val="00DA17FD"/>
    <w:rsid w:val="00DA54EA"/>
    <w:rsid w:val="00DB3DD8"/>
    <w:rsid w:val="00DB63F5"/>
    <w:rsid w:val="00DB76A2"/>
    <w:rsid w:val="00DB7FC6"/>
    <w:rsid w:val="00DC318A"/>
    <w:rsid w:val="00DC5649"/>
    <w:rsid w:val="00DC5FF3"/>
    <w:rsid w:val="00DC7CD6"/>
    <w:rsid w:val="00DF6CE5"/>
    <w:rsid w:val="00E107AF"/>
    <w:rsid w:val="00E13E96"/>
    <w:rsid w:val="00E20286"/>
    <w:rsid w:val="00E20C69"/>
    <w:rsid w:val="00E229A0"/>
    <w:rsid w:val="00E23649"/>
    <w:rsid w:val="00E24410"/>
    <w:rsid w:val="00E317DB"/>
    <w:rsid w:val="00E33808"/>
    <w:rsid w:val="00E3613A"/>
    <w:rsid w:val="00E51850"/>
    <w:rsid w:val="00E622CD"/>
    <w:rsid w:val="00E64158"/>
    <w:rsid w:val="00E65075"/>
    <w:rsid w:val="00E72188"/>
    <w:rsid w:val="00E75DBB"/>
    <w:rsid w:val="00E8043E"/>
    <w:rsid w:val="00E844ED"/>
    <w:rsid w:val="00E91DD3"/>
    <w:rsid w:val="00EA0B7B"/>
    <w:rsid w:val="00EA49BB"/>
    <w:rsid w:val="00EA54F1"/>
    <w:rsid w:val="00EA7C83"/>
    <w:rsid w:val="00EB3910"/>
    <w:rsid w:val="00EB5FD0"/>
    <w:rsid w:val="00EB705D"/>
    <w:rsid w:val="00EB76B0"/>
    <w:rsid w:val="00EB7BAF"/>
    <w:rsid w:val="00ED7D70"/>
    <w:rsid w:val="00EE7103"/>
    <w:rsid w:val="00EF0F93"/>
    <w:rsid w:val="00EF19E5"/>
    <w:rsid w:val="00EF2F08"/>
    <w:rsid w:val="00EF4217"/>
    <w:rsid w:val="00EF51AD"/>
    <w:rsid w:val="00EF5C16"/>
    <w:rsid w:val="00F02F28"/>
    <w:rsid w:val="00F16B67"/>
    <w:rsid w:val="00F267A4"/>
    <w:rsid w:val="00F26A9E"/>
    <w:rsid w:val="00F27AD0"/>
    <w:rsid w:val="00F32D4F"/>
    <w:rsid w:val="00F374D6"/>
    <w:rsid w:val="00F46B99"/>
    <w:rsid w:val="00F57A72"/>
    <w:rsid w:val="00F61C43"/>
    <w:rsid w:val="00F63707"/>
    <w:rsid w:val="00F6770D"/>
    <w:rsid w:val="00F71559"/>
    <w:rsid w:val="00F72DF7"/>
    <w:rsid w:val="00F84411"/>
    <w:rsid w:val="00F93DE2"/>
    <w:rsid w:val="00F97CFD"/>
    <w:rsid w:val="00FB0199"/>
    <w:rsid w:val="00FB418C"/>
    <w:rsid w:val="00FC2DD3"/>
    <w:rsid w:val="00FC5032"/>
    <w:rsid w:val="00FD0F8D"/>
    <w:rsid w:val="00FE0E2B"/>
    <w:rsid w:val="00FE3064"/>
    <w:rsid w:val="00FF0F91"/>
    <w:rsid w:val="00FF5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E5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9"/>
    <w:qFormat/>
    <w:rsid w:val="007E78F8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3E5"/>
    <w:pPr>
      <w:ind w:leftChars="200" w:left="480"/>
    </w:pPr>
  </w:style>
  <w:style w:type="table" w:styleId="a4">
    <w:name w:val="Table Grid"/>
    <w:basedOn w:val="a1"/>
    <w:uiPriority w:val="59"/>
    <w:rsid w:val="00075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753E5"/>
    <w:pPr>
      <w:widowControl w:val="0"/>
    </w:pPr>
    <w:rPr>
      <w:kern w:val="2"/>
      <w:sz w:val="24"/>
      <w:szCs w:val="22"/>
    </w:rPr>
  </w:style>
  <w:style w:type="paragraph" w:styleId="a6">
    <w:name w:val="header"/>
    <w:basedOn w:val="a"/>
    <w:link w:val="a7"/>
    <w:uiPriority w:val="99"/>
    <w:unhideWhenUsed/>
    <w:rsid w:val="00A07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07B0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07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07B01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7E78F8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rsid w:val="00163F3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a">
    <w:name w:val="Body Text"/>
    <w:basedOn w:val="a"/>
    <w:link w:val="ab"/>
    <w:rsid w:val="002501CB"/>
    <w:rPr>
      <w:rFonts w:ascii="Times New Roman" w:eastAsia="標楷體" w:hAnsi="Times New Roman"/>
      <w:b/>
      <w:bCs/>
      <w:sz w:val="32"/>
      <w:szCs w:val="24"/>
    </w:rPr>
  </w:style>
  <w:style w:type="character" w:customStyle="1" w:styleId="ab">
    <w:name w:val="本文 字元"/>
    <w:basedOn w:val="a0"/>
    <w:link w:val="aa"/>
    <w:rsid w:val="002501CB"/>
    <w:rPr>
      <w:rFonts w:ascii="Times New Roman" w:eastAsia="標楷體" w:hAnsi="Times New Roman" w:cs="Times New Roman"/>
      <w:b/>
      <w:bCs/>
      <w:sz w:val="32"/>
      <w:szCs w:val="24"/>
    </w:rPr>
  </w:style>
  <w:style w:type="paragraph" w:styleId="31">
    <w:name w:val="Body Text Indent 3"/>
    <w:basedOn w:val="a"/>
    <w:link w:val="32"/>
    <w:rsid w:val="00EF19E5"/>
    <w:pPr>
      <w:spacing w:after="120"/>
      <w:ind w:leftChars="200" w:left="480"/>
    </w:pPr>
    <w:rPr>
      <w:rFonts w:ascii="標楷體" w:eastAsia="標楷體" w:hAnsi="Times New Roman"/>
      <w:sz w:val="16"/>
      <w:szCs w:val="16"/>
    </w:rPr>
  </w:style>
  <w:style w:type="character" w:customStyle="1" w:styleId="32">
    <w:name w:val="本文縮排 3 字元"/>
    <w:basedOn w:val="a0"/>
    <w:link w:val="31"/>
    <w:rsid w:val="00EF19E5"/>
    <w:rPr>
      <w:rFonts w:ascii="標楷體" w:eastAsia="標楷體" w:hAnsi="Times New Roman" w:cs="Times New Roman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9D4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D46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ED193-5DCA-48F3-95E4-561FBA302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492</Words>
  <Characters>2806</Characters>
  <Application>Microsoft Office Word</Application>
  <DocSecurity>0</DocSecurity>
  <Lines>23</Lines>
  <Paragraphs>6</Paragraphs>
  <ScaleCrop>false</ScaleCrop>
  <Company>wang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cp:lastModifiedBy>User</cp:lastModifiedBy>
  <cp:revision>22</cp:revision>
  <cp:lastPrinted>2014-12-15T01:35:00Z</cp:lastPrinted>
  <dcterms:created xsi:type="dcterms:W3CDTF">2014-11-27T07:52:00Z</dcterms:created>
  <dcterms:modified xsi:type="dcterms:W3CDTF">2014-12-29T03:07:00Z</dcterms:modified>
</cp:coreProperties>
</file>