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8" w:rsidRPr="00DE74A5" w:rsidRDefault="008316C8" w:rsidP="0092635C">
      <w:pPr>
        <w:jc w:val="center"/>
        <w:rPr>
          <w:sz w:val="36"/>
          <w:szCs w:val="36"/>
        </w:rPr>
      </w:pPr>
      <w:bookmarkStart w:id="0" w:name="_GoBack"/>
      <w:bookmarkEnd w:id="0"/>
      <w:r w:rsidRPr="00DE74A5">
        <w:rPr>
          <w:rFonts w:hint="eastAsia"/>
          <w:sz w:val="36"/>
          <w:szCs w:val="36"/>
        </w:rPr>
        <w:t>全國原住民美術比賽得獎兒童</w:t>
      </w:r>
      <w:r w:rsidR="00C800FE">
        <w:rPr>
          <w:rFonts w:hint="eastAsia"/>
          <w:sz w:val="36"/>
          <w:szCs w:val="36"/>
        </w:rPr>
        <w:t>頒獎活動計畫</w:t>
      </w:r>
    </w:p>
    <w:p w:rsidR="00DE74A5" w:rsidRDefault="00C800FE">
      <w:r>
        <w:rPr>
          <w:rFonts w:hint="eastAsia"/>
        </w:rPr>
        <w:t>一、前言</w:t>
      </w:r>
    </w:p>
    <w:p w:rsidR="00EA275A" w:rsidRDefault="00F548A5" w:rsidP="0019642A">
      <w:pPr>
        <w:ind w:firstLineChars="236" w:firstLine="566"/>
        <w:rPr>
          <w:rFonts w:asciiTheme="minorEastAsia" w:hAnsiTheme="minorEastAsia"/>
          <w:szCs w:val="24"/>
        </w:rPr>
      </w:pPr>
      <w:r>
        <w:rPr>
          <w:rFonts w:hint="eastAsia"/>
        </w:rPr>
        <w:t>行政院原住民族委員會，為了能讓</w:t>
      </w:r>
      <w:r w:rsidR="00EA275A">
        <w:rPr>
          <w:rFonts w:hint="eastAsia"/>
        </w:rPr>
        <w:t>在繪畫上具有天份的原住民兒童有</w:t>
      </w:r>
      <w:r>
        <w:rPr>
          <w:rFonts w:hint="eastAsia"/>
        </w:rPr>
        <w:t>表現的</w:t>
      </w:r>
      <w:r w:rsidR="00EA275A">
        <w:rPr>
          <w:rFonts w:hint="eastAsia"/>
        </w:rPr>
        <w:t>舞台，每年皆委託中華民國兒童美術學會辦理原住民兒童繪畫比賽，今年是第八屆，花蓮獲得了三分之一的獎項，是花蓮有史以來成績</w:t>
      </w:r>
      <w:r>
        <w:rPr>
          <w:rFonts w:hint="eastAsia"/>
        </w:rPr>
        <w:t>最優</w:t>
      </w:r>
      <w:r w:rsidR="00EA275A">
        <w:rPr>
          <w:rFonts w:hint="eastAsia"/>
        </w:rPr>
        <w:t>的一年，值得公開頒獎鼓勵。</w:t>
      </w:r>
    </w:p>
    <w:p w:rsidR="00DE74A5" w:rsidRDefault="00C800FE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二、目的</w:t>
      </w:r>
    </w:p>
    <w:p w:rsidR="00C800FE" w:rsidRDefault="00C800FE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（一）透過公開表揚活動，讓學生有機會因為天賦而獲獎。</w:t>
      </w:r>
    </w:p>
    <w:p w:rsidR="00C800FE" w:rsidRPr="00C800FE" w:rsidRDefault="00C800FE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（二）</w:t>
      </w:r>
      <w:r w:rsidR="00F548A5">
        <w:rPr>
          <w:rFonts w:asciiTheme="minorEastAsia" w:hAnsiTheme="minorEastAsia" w:hint="eastAsia"/>
          <w:szCs w:val="24"/>
        </w:rPr>
        <w:t>讚賞</w:t>
      </w:r>
      <w:r>
        <w:rPr>
          <w:rFonts w:asciiTheme="minorEastAsia" w:hAnsiTheme="minorEastAsia" w:hint="eastAsia"/>
          <w:szCs w:val="24"/>
        </w:rPr>
        <w:t>學校近來對原住民兒童美術推動的卓越表現。</w:t>
      </w:r>
    </w:p>
    <w:p w:rsidR="00C800FE" w:rsidRDefault="00F57986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三</w:t>
      </w:r>
      <w:r w:rsidR="00C800FE">
        <w:rPr>
          <w:rFonts w:asciiTheme="minorEastAsia" w:hAnsiTheme="minorEastAsia" w:hint="eastAsia"/>
          <w:szCs w:val="24"/>
        </w:rPr>
        <w:t>、指導單位：行政院原住民族委員會</w:t>
      </w:r>
      <w:r w:rsidR="007B1322">
        <w:rPr>
          <w:rFonts w:asciiTheme="minorEastAsia" w:hAnsiTheme="minorEastAsia" w:hint="eastAsia"/>
          <w:szCs w:val="24"/>
        </w:rPr>
        <w:t>、花蓮縣政府</w:t>
      </w:r>
    </w:p>
    <w:p w:rsidR="00C800FE" w:rsidRPr="00C800FE" w:rsidRDefault="00F57986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四</w:t>
      </w:r>
      <w:r w:rsidR="00C800FE">
        <w:rPr>
          <w:rFonts w:asciiTheme="minorEastAsia" w:hAnsiTheme="minorEastAsia" w:hint="eastAsia"/>
          <w:szCs w:val="24"/>
        </w:rPr>
        <w:t>、主辦單位：</w:t>
      </w:r>
      <w:r w:rsidR="007B1322">
        <w:rPr>
          <w:rFonts w:asciiTheme="minorEastAsia" w:hAnsiTheme="minorEastAsia" w:hint="eastAsia"/>
          <w:szCs w:val="24"/>
        </w:rPr>
        <w:t>原住民行政處</w:t>
      </w:r>
    </w:p>
    <w:p w:rsidR="00C800FE" w:rsidRDefault="00F57986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五</w:t>
      </w:r>
      <w:r w:rsidR="00C800FE">
        <w:rPr>
          <w:rFonts w:asciiTheme="minorEastAsia" w:hAnsiTheme="minorEastAsia" w:hint="eastAsia"/>
          <w:szCs w:val="24"/>
        </w:rPr>
        <w:t>、</w:t>
      </w:r>
      <w:r w:rsidR="007B1322">
        <w:rPr>
          <w:rFonts w:asciiTheme="minorEastAsia" w:hAnsiTheme="minorEastAsia" w:hint="eastAsia"/>
          <w:szCs w:val="24"/>
        </w:rPr>
        <w:t>協辦單位：教育處</w:t>
      </w:r>
    </w:p>
    <w:p w:rsidR="00C800FE" w:rsidRDefault="00F57986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六</w:t>
      </w:r>
      <w:r w:rsidR="00C800FE">
        <w:rPr>
          <w:rFonts w:asciiTheme="minorEastAsia" w:hAnsiTheme="minorEastAsia" w:hint="eastAsia"/>
          <w:szCs w:val="24"/>
        </w:rPr>
        <w:t>、</w:t>
      </w:r>
      <w:r w:rsidR="007B1322">
        <w:rPr>
          <w:rFonts w:asciiTheme="minorEastAsia" w:hAnsiTheme="minorEastAsia" w:hint="eastAsia"/>
          <w:szCs w:val="24"/>
        </w:rPr>
        <w:t>承辦單位：</w:t>
      </w:r>
      <w:r w:rsidR="007B1322">
        <w:rPr>
          <w:rFonts w:hint="eastAsia"/>
        </w:rPr>
        <w:t>中華民國兒童美術學會、花蓮縣</w:t>
      </w:r>
      <w:r w:rsidR="007B1322">
        <w:rPr>
          <w:rFonts w:asciiTheme="minorEastAsia" w:hAnsiTheme="minorEastAsia" w:hint="eastAsia"/>
          <w:szCs w:val="24"/>
        </w:rPr>
        <w:t>原住民族校長協會</w:t>
      </w:r>
    </w:p>
    <w:p w:rsidR="00C800FE" w:rsidRDefault="00F57986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七、舉辦時間：104年1月14日（星期三），上午10時</w:t>
      </w:r>
    </w:p>
    <w:p w:rsidR="00F57986" w:rsidRDefault="00F57986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八、舉辦地點：花蓮縣台灣原住民文化館</w:t>
      </w:r>
    </w:p>
    <w:p w:rsidR="00F57986" w:rsidRDefault="00F57986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九、頒獎流程：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2617"/>
        <w:gridCol w:w="4711"/>
      </w:tblGrid>
      <w:tr w:rsidR="00DB6E1F" w:rsidTr="00B14C03">
        <w:trPr>
          <w:trHeight w:val="405"/>
        </w:trPr>
        <w:tc>
          <w:tcPr>
            <w:tcW w:w="1194" w:type="dxa"/>
            <w:tcBorders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流程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負責人</w:t>
            </w:r>
          </w:p>
        </w:tc>
      </w:tr>
      <w:tr w:rsidR="00DB6E1F" w:rsidTr="00B14C03">
        <w:trPr>
          <w:trHeight w:val="45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0900-0930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學校報到及</w:t>
            </w:r>
            <w:r w:rsidR="00F548A5">
              <w:rPr>
                <w:rFonts w:asciiTheme="minorEastAsia" w:hAnsiTheme="minorEastAsia" w:hint="eastAsia"/>
                <w:szCs w:val="24"/>
              </w:rPr>
              <w:t>座位</w:t>
            </w:r>
            <w:r>
              <w:rPr>
                <w:rFonts w:asciiTheme="minorEastAsia" w:hAnsiTheme="minorEastAsia" w:hint="eastAsia"/>
                <w:szCs w:val="24"/>
              </w:rPr>
              <w:t>安排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報到：陳萱仙校長</w:t>
            </w:r>
          </w:p>
          <w:p w:rsidR="00DB6E1F" w:rsidRDefault="00DB6E1F" w:rsidP="00DB6E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座位安排：陳俊仁校長 許雅玲主任</w:t>
            </w:r>
          </w:p>
        </w:tc>
      </w:tr>
      <w:tr w:rsidR="00DB6E1F" w:rsidTr="00B14C03">
        <w:trPr>
          <w:trHeight w:val="45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0930-1000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頒獎彩排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主持人：高金山校長 張正德校長</w:t>
            </w:r>
          </w:p>
          <w:p w:rsidR="00DB6E1F" w:rsidRDefault="00DB6E1F" w:rsidP="00DB6E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學生確認：許傳德校長 謝易成老師</w:t>
            </w:r>
          </w:p>
        </w:tc>
      </w:tr>
      <w:tr w:rsidR="00DB6E1F" w:rsidTr="00B14C03">
        <w:trPr>
          <w:trHeight w:val="435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DB6E1F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1000-1</w:t>
            </w:r>
            <w:r w:rsidR="005A1183"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 w:rsidR="005A1183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暖場表演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新城國小舞蹈表演</w:t>
            </w:r>
          </w:p>
          <w:p w:rsidR="005A1183" w:rsidRDefault="005A1183" w:rsidP="00A36AB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景美國小歌謠表演</w:t>
            </w:r>
          </w:p>
        </w:tc>
      </w:tr>
      <w:tr w:rsidR="00DB6E1F" w:rsidTr="00B14C03">
        <w:trPr>
          <w:trHeight w:val="141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1010-1030</w:t>
            </w:r>
          </w:p>
          <w:p w:rsidR="005A1183" w:rsidRDefault="005A1183" w:rsidP="00EA275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5A1183" w:rsidP="005A118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長官及來賓致詞</w:t>
            </w:r>
          </w:p>
          <w:p w:rsidR="00DB6E1F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縣長致詞</w:t>
            </w:r>
          </w:p>
          <w:p w:rsidR="005A1183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吳理事長致詞</w:t>
            </w:r>
          </w:p>
          <w:p w:rsidR="005A1183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處長致詞</w:t>
            </w:r>
          </w:p>
          <w:p w:rsidR="005A1183" w:rsidRPr="005A1183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貴賓致詞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DB6E1F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主持人邀請</w:t>
            </w:r>
          </w:p>
        </w:tc>
      </w:tr>
      <w:tr w:rsidR="005A1183" w:rsidTr="00B14C03">
        <w:trPr>
          <w:trHeight w:val="48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1030-1200</w:t>
            </w:r>
          </w:p>
          <w:p w:rsidR="005A1183" w:rsidRDefault="005A1183" w:rsidP="00EA275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5A118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頒獎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5A1183" w:rsidP="000426A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主持人公開唱名，從幼稚園、國小及國中</w:t>
            </w:r>
            <w:r w:rsidR="000426A0">
              <w:rPr>
                <w:rFonts w:asciiTheme="minorEastAsia" w:hAnsiTheme="minorEastAsia" w:hint="eastAsia"/>
                <w:szCs w:val="24"/>
              </w:rPr>
              <w:t>，依序以</w:t>
            </w:r>
            <w:r>
              <w:rPr>
                <w:rFonts w:asciiTheme="minorEastAsia" w:hAnsiTheme="minorEastAsia" w:hint="eastAsia"/>
                <w:szCs w:val="24"/>
              </w:rPr>
              <w:t>特優、優選</w:t>
            </w:r>
            <w:r w:rsidR="000426A0">
              <w:rPr>
                <w:rFonts w:asciiTheme="minorEastAsia" w:hAnsiTheme="minorEastAsia" w:hint="eastAsia"/>
                <w:szCs w:val="24"/>
              </w:rPr>
              <w:t>，共</w:t>
            </w:r>
            <w:r w:rsidR="00B14C03">
              <w:rPr>
                <w:rFonts w:asciiTheme="minorEastAsia" w:hAnsiTheme="minorEastAsia" w:hint="eastAsia"/>
                <w:szCs w:val="24"/>
              </w:rPr>
              <w:t>12組頒獎</w:t>
            </w:r>
            <w:r w:rsidR="000426A0">
              <w:rPr>
                <w:rFonts w:asciiTheme="minorEastAsia" w:hAnsiTheme="minorEastAsia" w:hint="eastAsia"/>
                <w:szCs w:val="24"/>
              </w:rPr>
              <w:t>之</w:t>
            </w:r>
            <w:r w:rsidR="00B14C03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5A1183" w:rsidTr="00B14C03">
        <w:trPr>
          <w:trHeight w:val="675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B14C0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1200--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B14C0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歸賦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5A1183" w:rsidRDefault="00B14C03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各自回家囉!!!</w:t>
            </w:r>
          </w:p>
        </w:tc>
      </w:tr>
    </w:tbl>
    <w:p w:rsidR="00DB6E1F" w:rsidRDefault="00DB6E1F" w:rsidP="00EA275A">
      <w:pPr>
        <w:rPr>
          <w:rFonts w:asciiTheme="minorEastAsia" w:hAnsiTheme="minorEastAsia"/>
          <w:szCs w:val="24"/>
        </w:rPr>
      </w:pPr>
    </w:p>
    <w:p w:rsidR="00DB6E1F" w:rsidRDefault="00B14C03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十、預期成效</w:t>
      </w:r>
    </w:p>
    <w:p w:rsidR="00B14C03" w:rsidRDefault="00B14C03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（一）</w:t>
      </w:r>
      <w:r w:rsidR="001B3187">
        <w:rPr>
          <w:rFonts w:asciiTheme="minorEastAsia" w:hAnsiTheme="minorEastAsia" w:hint="eastAsia"/>
          <w:szCs w:val="24"/>
        </w:rPr>
        <w:t>讓受獎學生感受到</w:t>
      </w:r>
      <w:r>
        <w:rPr>
          <w:rFonts w:asciiTheme="minorEastAsia" w:hAnsiTheme="minorEastAsia" w:hint="eastAsia"/>
          <w:szCs w:val="24"/>
        </w:rPr>
        <w:t>努力過後的高峰經驗，激發</w:t>
      </w:r>
      <w:r w:rsidR="001B3187">
        <w:rPr>
          <w:rFonts w:asciiTheme="minorEastAsia" w:hAnsiTheme="minorEastAsia" w:hint="eastAsia"/>
          <w:szCs w:val="24"/>
        </w:rPr>
        <w:t>其積極正向的人生觀</w:t>
      </w:r>
      <w:r>
        <w:rPr>
          <w:rFonts w:asciiTheme="minorEastAsia" w:hAnsiTheme="minorEastAsia" w:hint="eastAsia"/>
          <w:szCs w:val="24"/>
        </w:rPr>
        <w:t>。</w:t>
      </w:r>
    </w:p>
    <w:p w:rsidR="00B14C03" w:rsidRDefault="00B14C03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（二）</w:t>
      </w:r>
      <w:r w:rsidR="001B3187">
        <w:rPr>
          <w:rFonts w:asciiTheme="minorEastAsia" w:hAnsiTheme="minorEastAsia" w:hint="eastAsia"/>
          <w:szCs w:val="24"/>
        </w:rPr>
        <w:t>藉由公開表揚，讓學校感受到倍</w:t>
      </w:r>
      <w:r>
        <w:rPr>
          <w:rFonts w:asciiTheme="minorEastAsia" w:hAnsiTheme="minorEastAsia" w:hint="eastAsia"/>
          <w:szCs w:val="24"/>
        </w:rPr>
        <w:t>受禮遇與尊重。</w:t>
      </w:r>
    </w:p>
    <w:p w:rsidR="00B14C03" w:rsidRDefault="00B14C03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十一、經費來源</w:t>
      </w:r>
    </w:p>
    <w:p w:rsidR="00B14C03" w:rsidRDefault="00B14C03" w:rsidP="001A739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行政院原住民委員會、花蓮縣政府補助及社會資源</w:t>
      </w:r>
    </w:p>
    <w:p w:rsidR="001A7399" w:rsidRDefault="001A7399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十二、參與頒獎之校長、老師，請依權責以公假</w:t>
      </w:r>
      <w:r w:rsidR="00F548A5">
        <w:rPr>
          <w:rFonts w:asciiTheme="minorEastAsia" w:hAnsiTheme="minorEastAsia" w:hint="eastAsia"/>
          <w:szCs w:val="24"/>
        </w:rPr>
        <w:t>方式，</w:t>
      </w:r>
      <w:r w:rsidR="00C50F81">
        <w:rPr>
          <w:rFonts w:asciiTheme="minorEastAsia" w:hAnsiTheme="minorEastAsia" w:hint="eastAsia"/>
          <w:szCs w:val="24"/>
        </w:rPr>
        <w:t>安</w:t>
      </w:r>
      <w:r>
        <w:rPr>
          <w:rFonts w:asciiTheme="minorEastAsia" w:hAnsiTheme="minorEastAsia" w:hint="eastAsia"/>
          <w:szCs w:val="24"/>
        </w:rPr>
        <w:t>排代</w:t>
      </w:r>
      <w:r w:rsidR="00003CAA">
        <w:rPr>
          <w:rFonts w:asciiTheme="minorEastAsia" w:hAnsiTheme="minorEastAsia" w:hint="eastAsia"/>
          <w:szCs w:val="24"/>
        </w:rPr>
        <w:t>課</w:t>
      </w:r>
      <w:r>
        <w:rPr>
          <w:rFonts w:asciiTheme="minorEastAsia" w:hAnsiTheme="minorEastAsia" w:hint="eastAsia"/>
          <w:szCs w:val="24"/>
        </w:rPr>
        <w:t>處理。</w:t>
      </w:r>
    </w:p>
    <w:p w:rsidR="00B14C03" w:rsidRPr="00F57986" w:rsidRDefault="00B14C03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十二、獎勵</w:t>
      </w:r>
    </w:p>
    <w:p w:rsidR="00B14C03" w:rsidRDefault="00B14C03" w:rsidP="001A739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參與之工作人員依據</w:t>
      </w:r>
      <w:r w:rsidR="00DB0436">
        <w:rPr>
          <w:rFonts w:asciiTheme="minorEastAsia" w:hAnsiTheme="minorEastAsia" w:hint="eastAsia"/>
          <w:szCs w:val="24"/>
        </w:rPr>
        <w:t>花蓮政府所屬各級學校教育專業人</w:t>
      </w:r>
      <w:r w:rsidR="00F548A5">
        <w:rPr>
          <w:rFonts w:asciiTheme="minorEastAsia" w:hAnsiTheme="minorEastAsia" w:hint="eastAsia"/>
          <w:szCs w:val="24"/>
        </w:rPr>
        <w:t>員</w:t>
      </w:r>
      <w:r w:rsidR="00DB0436">
        <w:rPr>
          <w:rFonts w:asciiTheme="minorEastAsia" w:hAnsiTheme="minorEastAsia" w:hint="eastAsia"/>
          <w:szCs w:val="24"/>
        </w:rPr>
        <w:t>獎勵標準給予敘獎</w:t>
      </w:r>
      <w:r w:rsidR="001A7399">
        <w:rPr>
          <w:rFonts w:asciiTheme="minorEastAsia" w:hAnsiTheme="minorEastAsia" w:hint="eastAsia"/>
          <w:szCs w:val="24"/>
        </w:rPr>
        <w:t>。</w:t>
      </w:r>
    </w:p>
    <w:p w:rsidR="008316C8" w:rsidRDefault="00B14C03" w:rsidP="00EA27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十三、</w:t>
      </w:r>
      <w:r w:rsidR="008316C8">
        <w:rPr>
          <w:rFonts w:asciiTheme="minorEastAsia" w:hAnsiTheme="minorEastAsia" w:hint="eastAsia"/>
          <w:szCs w:val="24"/>
        </w:rPr>
        <w:t>工作要項及分配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60"/>
        <w:gridCol w:w="848"/>
        <w:gridCol w:w="2413"/>
        <w:gridCol w:w="4019"/>
      </w:tblGrid>
      <w:tr w:rsidR="00D86F26" w:rsidTr="00314EBD">
        <w:tc>
          <w:tcPr>
            <w:tcW w:w="2090" w:type="dxa"/>
            <w:gridSpan w:val="3"/>
          </w:tcPr>
          <w:p w:rsidR="00D86F26" w:rsidRDefault="00D86F26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工作項目</w:t>
            </w:r>
          </w:p>
        </w:tc>
        <w:tc>
          <w:tcPr>
            <w:tcW w:w="2413" w:type="dxa"/>
          </w:tcPr>
          <w:p w:rsidR="00D86F26" w:rsidRDefault="00D86F26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負責單位/負責人</w:t>
            </w:r>
          </w:p>
        </w:tc>
        <w:tc>
          <w:tcPr>
            <w:tcW w:w="4019" w:type="dxa"/>
          </w:tcPr>
          <w:p w:rsidR="00D86F26" w:rsidRDefault="00D86F26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D86F26" w:rsidTr="00314EBD">
        <w:trPr>
          <w:trHeight w:val="360"/>
        </w:trPr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D86F26" w:rsidRDefault="00D86F26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活動總策劃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C511D3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萬榮瑞老師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D86F26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中華民國兒童美術學會常務理事</w:t>
            </w:r>
          </w:p>
        </w:tc>
      </w:tr>
      <w:tr w:rsidR="00C511D3" w:rsidTr="00314EBD">
        <w:trPr>
          <w:trHeight w:val="240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11D3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活動規劃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511D3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陳建明校長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C511D3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新城國小</w:t>
            </w:r>
          </w:p>
        </w:tc>
      </w:tr>
      <w:tr w:rsidR="00F62BA1" w:rsidTr="00314EBD">
        <w:trPr>
          <w:trHeight w:val="465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活動執行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2570E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李國明校長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2570E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原住民校長協會</w:t>
            </w:r>
          </w:p>
        </w:tc>
      </w:tr>
      <w:tr w:rsidR="00F62BA1" w:rsidTr="00314EBD">
        <w:trPr>
          <w:trHeight w:val="270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學會公文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陳建明校長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62BA1" w:rsidTr="00314EBD">
        <w:trPr>
          <w:trHeight w:val="285"/>
        </w:trPr>
        <w:tc>
          <w:tcPr>
            <w:tcW w:w="2090" w:type="dxa"/>
            <w:gridSpan w:val="3"/>
            <w:tcBorders>
              <w:top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策展佈置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學會萬榮瑞老師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學會協助處理</w:t>
            </w:r>
          </w:p>
        </w:tc>
      </w:tr>
      <w:tr w:rsidR="00F62BA1" w:rsidTr="00314EBD">
        <w:trPr>
          <w:trHeight w:val="375"/>
        </w:trPr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:rsidR="00F62BA1" w:rsidRDefault="00F62BA1" w:rsidP="00D86F2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邀請函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2BA1" w:rsidRDefault="00F62BA1" w:rsidP="00D86F2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設計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F62BA1" w:rsidRDefault="00F62BA1" w:rsidP="00FC12A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陳建明校長</w:t>
            </w:r>
          </w:p>
        </w:tc>
        <w:tc>
          <w:tcPr>
            <w:tcW w:w="4019" w:type="dxa"/>
            <w:vMerge w:val="restart"/>
          </w:tcPr>
          <w:p w:rsidR="00F62BA1" w:rsidRDefault="00F62BA1" w:rsidP="0092635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邀請縣長參加</w:t>
            </w:r>
          </w:p>
          <w:p w:rsidR="00F62BA1" w:rsidRDefault="00F62BA1" w:rsidP="0092635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宜昌國小請替</w:t>
            </w:r>
            <w:r w:rsidR="00F548A5">
              <w:rPr>
                <w:rFonts w:asciiTheme="minorEastAsia" w:hAnsiTheme="minorEastAsia" w:hint="eastAsia"/>
                <w:szCs w:val="24"/>
              </w:rPr>
              <w:t>代</w:t>
            </w:r>
            <w:r>
              <w:rPr>
                <w:rFonts w:asciiTheme="minorEastAsia" w:hAnsiTheme="minorEastAsia" w:hint="eastAsia"/>
                <w:szCs w:val="24"/>
              </w:rPr>
              <w:t>役處理，預計星期四寄發</w:t>
            </w:r>
          </w:p>
        </w:tc>
      </w:tr>
      <w:tr w:rsidR="00F62BA1" w:rsidTr="00314EBD">
        <w:trPr>
          <w:trHeight w:val="330"/>
        </w:trPr>
        <w:tc>
          <w:tcPr>
            <w:tcW w:w="10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BA1" w:rsidRDefault="00F62BA1" w:rsidP="00FC12A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BA1" w:rsidRDefault="00F62BA1" w:rsidP="00D86F2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寄發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FC12A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李國明校長</w:t>
            </w:r>
          </w:p>
        </w:tc>
        <w:tc>
          <w:tcPr>
            <w:tcW w:w="4019" w:type="dxa"/>
            <w:vMerge/>
            <w:tcBorders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62BA1" w:rsidTr="00314EBD">
        <w:trPr>
          <w:trHeight w:val="570"/>
        </w:trPr>
        <w:tc>
          <w:tcPr>
            <w:tcW w:w="2090" w:type="dxa"/>
            <w:gridSpan w:val="3"/>
            <w:tcBorders>
              <w:top w:val="single" w:sz="4" w:space="0" w:color="auto"/>
            </w:tcBorders>
          </w:tcPr>
          <w:p w:rsidR="00F62BA1" w:rsidRDefault="00F62BA1" w:rsidP="00FC12A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場地確認</w:t>
            </w:r>
            <w:r w:rsidR="0027254B">
              <w:rPr>
                <w:rFonts w:asciiTheme="minorEastAsia" w:hAnsiTheme="minorEastAsia" w:hint="eastAsia"/>
                <w:szCs w:val="24"/>
              </w:rPr>
              <w:t>及佈置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62BA1" w:rsidRDefault="00F62BA1" w:rsidP="00D86F2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原民處嚴苡嘉小姐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:rsidR="00F62BA1" w:rsidRDefault="0027254B" w:rsidP="00F548A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協助學會</w:t>
            </w:r>
            <w:r w:rsidR="00F548A5">
              <w:rPr>
                <w:rFonts w:asciiTheme="minorEastAsia" w:hAnsiTheme="minorEastAsia" w:hint="eastAsia"/>
                <w:szCs w:val="24"/>
              </w:rPr>
              <w:t>勘</w:t>
            </w:r>
            <w:r>
              <w:rPr>
                <w:rFonts w:asciiTheme="minorEastAsia" w:hAnsiTheme="minorEastAsia" w:hint="eastAsia"/>
                <w:szCs w:val="24"/>
              </w:rPr>
              <w:t>查場地及協助佈置</w:t>
            </w:r>
          </w:p>
        </w:tc>
      </w:tr>
      <w:tr w:rsidR="00F62BA1" w:rsidTr="00314EBD">
        <w:tc>
          <w:tcPr>
            <w:tcW w:w="2090" w:type="dxa"/>
            <w:gridSpan w:val="3"/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獎品申請及頒獎準備之服務</w:t>
            </w:r>
          </w:p>
        </w:tc>
        <w:tc>
          <w:tcPr>
            <w:tcW w:w="2413" w:type="dxa"/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原民處嚴苡嘉小姐</w:t>
            </w:r>
          </w:p>
        </w:tc>
        <w:tc>
          <w:tcPr>
            <w:tcW w:w="4019" w:type="dxa"/>
          </w:tcPr>
          <w:p w:rsidR="00F62BA1" w:rsidRDefault="002725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確認受獎人數，以利頒獎作業</w:t>
            </w:r>
          </w:p>
        </w:tc>
      </w:tr>
      <w:tr w:rsidR="00F62BA1" w:rsidRPr="00F548A5" w:rsidTr="005A1183">
        <w:trPr>
          <w:trHeight w:val="225"/>
        </w:trPr>
        <w:tc>
          <w:tcPr>
            <w:tcW w:w="1242" w:type="dxa"/>
            <w:gridSpan w:val="2"/>
            <w:vMerge w:val="restart"/>
            <w:tcBorders>
              <w:right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參與頒獎</w:t>
            </w:r>
            <w:r w:rsidR="000B3F3D">
              <w:rPr>
                <w:rFonts w:asciiTheme="minorEastAsia" w:hAnsiTheme="minorEastAsia" w:hint="eastAsia"/>
                <w:szCs w:val="24"/>
              </w:rPr>
              <w:t>學校通知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:rsidR="00F62BA1" w:rsidRDefault="00F62BA1" w:rsidP="00D86F2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公告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終身教育科陳保良</w:t>
            </w:r>
            <w:r w:rsidR="00F548A5">
              <w:rPr>
                <w:rFonts w:asciiTheme="minorEastAsia" w:hAnsiTheme="minorEastAsia" w:hint="eastAsia"/>
                <w:szCs w:val="24"/>
              </w:rPr>
              <w:t>科長協助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F62BA1" w:rsidRDefault="00F62BA1" w:rsidP="00F62BA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視同公文，並給予參與學校校長、老師、學生公假處理。</w:t>
            </w:r>
            <w:r w:rsidR="00F548A5">
              <w:rPr>
                <w:rFonts w:asciiTheme="minorEastAsia" w:hAnsiTheme="minorEastAsia" w:hint="eastAsia"/>
                <w:szCs w:val="24"/>
              </w:rPr>
              <w:t>並協助發文給工作人員學校</w:t>
            </w:r>
            <w:r w:rsidR="004C5D8A">
              <w:rPr>
                <w:rFonts w:asciiTheme="minorEastAsia" w:hAnsiTheme="minorEastAsia" w:hint="eastAsia"/>
                <w:szCs w:val="24"/>
              </w:rPr>
              <w:t>給</w:t>
            </w:r>
            <w:r w:rsidR="00F548A5">
              <w:rPr>
                <w:rFonts w:asciiTheme="minorEastAsia" w:hAnsiTheme="minorEastAsia" w:hint="eastAsia"/>
                <w:szCs w:val="24"/>
              </w:rPr>
              <w:t>予</w:t>
            </w:r>
            <w:r w:rsidR="004C5D8A">
              <w:rPr>
                <w:rFonts w:asciiTheme="minorEastAsia" w:hAnsiTheme="minorEastAsia" w:hint="eastAsia"/>
                <w:szCs w:val="24"/>
              </w:rPr>
              <w:t>當天</w:t>
            </w:r>
            <w:r w:rsidR="00F548A5">
              <w:rPr>
                <w:rFonts w:asciiTheme="minorEastAsia" w:hAnsiTheme="minorEastAsia" w:hint="eastAsia"/>
                <w:szCs w:val="24"/>
              </w:rPr>
              <w:t>公假</w:t>
            </w:r>
            <w:r w:rsidR="004C5D8A">
              <w:rPr>
                <w:rFonts w:asciiTheme="minorEastAsia" w:hAnsiTheme="minorEastAsia" w:hint="eastAsia"/>
                <w:szCs w:val="24"/>
              </w:rPr>
              <w:t>，以利活動進行</w:t>
            </w:r>
            <w:r w:rsidR="00F548A5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F62BA1" w:rsidTr="005A1183">
        <w:trPr>
          <w:trHeight w:val="135"/>
        </w:trPr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F62BA1" w:rsidRDefault="00F62BA1" w:rsidP="00D86F2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公告</w:t>
            </w:r>
          </w:p>
          <w:p w:rsidR="00F62BA1" w:rsidRPr="00D86F26" w:rsidRDefault="00F62BA1" w:rsidP="00D86F2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內容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李國明校長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星期二處理</w:t>
            </w:r>
          </w:p>
        </w:tc>
      </w:tr>
      <w:tr w:rsidR="00F62BA1" w:rsidTr="00314EBD">
        <w:tc>
          <w:tcPr>
            <w:tcW w:w="2090" w:type="dxa"/>
            <w:gridSpan w:val="3"/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主持人/負責串場、介紹來賓及頒獎工作。</w:t>
            </w:r>
          </w:p>
        </w:tc>
        <w:tc>
          <w:tcPr>
            <w:tcW w:w="2413" w:type="dxa"/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高金山校長</w:t>
            </w:r>
          </w:p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張正德校長</w:t>
            </w:r>
          </w:p>
        </w:tc>
        <w:tc>
          <w:tcPr>
            <w:tcW w:w="4019" w:type="dxa"/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鳳林國小</w:t>
            </w:r>
          </w:p>
          <w:p w:rsidR="00F62BA1" w:rsidRPr="00C511D3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景美國小</w:t>
            </w:r>
          </w:p>
        </w:tc>
      </w:tr>
      <w:tr w:rsidR="00F62BA1" w:rsidTr="00314EBD">
        <w:trPr>
          <w:trHeight w:val="720"/>
        </w:trPr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表演單位交通車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F62BA1" w:rsidRDefault="00F62BA1" w:rsidP="00796A8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陳建明校長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新城國小</w:t>
            </w:r>
          </w:p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花蓮文教基金會配合</w:t>
            </w:r>
          </w:p>
        </w:tc>
      </w:tr>
      <w:tr w:rsidR="00F62BA1" w:rsidTr="00314EBD">
        <w:trPr>
          <w:trHeight w:val="510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報到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陳仙萱校長</w:t>
            </w:r>
          </w:p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三棧國小</w:t>
            </w:r>
          </w:p>
          <w:p w:rsidR="00F62BA1" w:rsidRDefault="00F62BA1" w:rsidP="00EA275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B444B" w:rsidTr="00314EBD">
        <w:trPr>
          <w:trHeight w:val="330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座位安排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A141F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陳俊仁校長</w:t>
            </w:r>
          </w:p>
          <w:p w:rsidR="002B444B" w:rsidRDefault="002B444B" w:rsidP="00A141F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許雅玲主任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A141F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復興國小</w:t>
            </w:r>
          </w:p>
          <w:p w:rsidR="002B444B" w:rsidRDefault="002B444B" w:rsidP="00A141F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復興國小</w:t>
            </w:r>
          </w:p>
        </w:tc>
      </w:tr>
      <w:tr w:rsidR="002B444B" w:rsidTr="00314EBD">
        <w:trPr>
          <w:trHeight w:val="375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0A5F1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受獎學生確認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F031E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許傳德</w:t>
            </w:r>
            <w:r w:rsidR="00314EBD">
              <w:rPr>
                <w:rFonts w:asciiTheme="minorEastAsia" w:hAnsiTheme="minorEastAsia" w:hint="eastAsia"/>
                <w:szCs w:val="24"/>
              </w:rPr>
              <w:t>校長</w:t>
            </w:r>
          </w:p>
          <w:p w:rsidR="002B444B" w:rsidRDefault="002B444B" w:rsidP="00F031E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謝易成老師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F031E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化</w:t>
            </w:r>
            <w:r w:rsidR="002B6456">
              <w:rPr>
                <w:rFonts w:asciiTheme="minorEastAsia" w:hAnsiTheme="minorEastAsia" w:hint="eastAsia"/>
                <w:szCs w:val="24"/>
              </w:rPr>
              <w:t>仁國小</w:t>
            </w:r>
          </w:p>
          <w:p w:rsidR="002B444B" w:rsidRDefault="002B444B" w:rsidP="00F031E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宜昌國小</w:t>
            </w:r>
          </w:p>
        </w:tc>
      </w:tr>
      <w:tr w:rsidR="002B444B" w:rsidTr="00314EBD">
        <w:trPr>
          <w:trHeight w:val="420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來賓接待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陳建明校長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新城國小</w:t>
            </w:r>
          </w:p>
        </w:tc>
      </w:tr>
      <w:tr w:rsidR="002B444B" w:rsidTr="00314EBD">
        <w:trPr>
          <w:trHeight w:val="570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表演團隊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陳仙萱校長辦理報到</w:t>
            </w:r>
          </w:p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陳建明校長邀請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三棧國小</w:t>
            </w:r>
          </w:p>
          <w:p w:rsidR="002B444B" w:rsidRDefault="00192F66" w:rsidP="001A739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新城國小、景美</w:t>
            </w:r>
            <w:r w:rsidR="002B444B">
              <w:rPr>
                <w:rFonts w:asciiTheme="minorEastAsia" w:hAnsiTheme="minorEastAsia" w:hint="eastAsia"/>
                <w:szCs w:val="24"/>
              </w:rPr>
              <w:t>國小</w:t>
            </w:r>
          </w:p>
        </w:tc>
      </w:tr>
      <w:tr w:rsidR="002B444B" w:rsidTr="0012384A">
        <w:trPr>
          <w:trHeight w:val="765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44B" w:rsidRPr="005F4D14" w:rsidRDefault="002B444B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照相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6C4789" w:rsidRDefault="00314EBD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張乃千主任 </w:t>
            </w:r>
          </w:p>
          <w:p w:rsidR="0012384A" w:rsidRDefault="00314EBD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陳信光老師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2B444B" w:rsidRPr="00314EBD" w:rsidRDefault="00314EBD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宜昌國小</w:t>
            </w:r>
          </w:p>
        </w:tc>
      </w:tr>
      <w:tr w:rsidR="0012384A" w:rsidTr="00314EBD">
        <w:trPr>
          <w:trHeight w:val="300"/>
        </w:trPr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84A" w:rsidRDefault="0012384A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茶點及飲料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12384A" w:rsidRDefault="0012384A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陳建明校長</w:t>
            </w:r>
          </w:p>
          <w:p w:rsidR="0012384A" w:rsidRDefault="007B1322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陳春蔭主任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12384A" w:rsidRDefault="0012384A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提供會場所需之飲水</w:t>
            </w:r>
          </w:p>
          <w:p w:rsidR="0012384A" w:rsidRDefault="0012384A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工作人員及表團隊的便當</w:t>
            </w:r>
          </w:p>
          <w:p w:rsidR="0012384A" w:rsidRPr="0012384A" w:rsidRDefault="0012384A" w:rsidP="00BE3B0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受獎人員</w:t>
            </w:r>
            <w:r w:rsidR="002D088D">
              <w:rPr>
                <w:rFonts w:asciiTheme="minorEastAsia" w:hAnsiTheme="minorEastAsia" w:hint="eastAsia"/>
                <w:szCs w:val="24"/>
              </w:rPr>
              <w:t>及學校便當</w:t>
            </w:r>
          </w:p>
        </w:tc>
      </w:tr>
      <w:tr w:rsidR="002B444B" w:rsidTr="00314EBD">
        <w:trPr>
          <w:trHeight w:val="180"/>
        </w:trPr>
        <w:tc>
          <w:tcPr>
            <w:tcW w:w="2090" w:type="dxa"/>
            <w:gridSpan w:val="3"/>
            <w:tcBorders>
              <w:top w:val="single" w:sz="4" w:space="0" w:color="auto"/>
            </w:tcBorders>
          </w:tcPr>
          <w:p w:rsidR="002B444B" w:rsidRDefault="00366116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環境整理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B444B" w:rsidRDefault="00366116" w:rsidP="00EA275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原民處協助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:rsidR="002B444B" w:rsidRDefault="002B444B" w:rsidP="00EA275A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64C48" w:rsidRDefault="00564C48" w:rsidP="00DE74A5">
      <w:pPr>
        <w:widowControl/>
      </w:pPr>
    </w:p>
    <w:sectPr w:rsidR="00564C48" w:rsidSect="00B800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A7" w:rsidRDefault="00A121A7" w:rsidP="00F62BA1">
      <w:pPr>
        <w:spacing w:line="240" w:lineRule="auto"/>
      </w:pPr>
      <w:r>
        <w:separator/>
      </w:r>
    </w:p>
  </w:endnote>
  <w:endnote w:type="continuationSeparator" w:id="0">
    <w:p w:rsidR="00A121A7" w:rsidRDefault="00A121A7" w:rsidP="00F62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850"/>
      <w:docPartObj>
        <w:docPartGallery w:val="Page Numbers (Bottom of Page)"/>
        <w:docPartUnique/>
      </w:docPartObj>
    </w:sdtPr>
    <w:sdtEndPr/>
    <w:sdtContent>
      <w:p w:rsidR="001B3187" w:rsidRDefault="00A121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B0F" w:rsidRPr="00377B0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B3187" w:rsidRDefault="001B31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A7" w:rsidRDefault="00A121A7" w:rsidP="00F62BA1">
      <w:pPr>
        <w:spacing w:line="240" w:lineRule="auto"/>
      </w:pPr>
      <w:r>
        <w:separator/>
      </w:r>
    </w:p>
  </w:footnote>
  <w:footnote w:type="continuationSeparator" w:id="0">
    <w:p w:rsidR="00A121A7" w:rsidRDefault="00A121A7" w:rsidP="00F62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5A"/>
    <w:rsid w:val="00003CAA"/>
    <w:rsid w:val="000426A0"/>
    <w:rsid w:val="000A5F11"/>
    <w:rsid w:val="000B3F3D"/>
    <w:rsid w:val="000C2538"/>
    <w:rsid w:val="000D50D2"/>
    <w:rsid w:val="0012384A"/>
    <w:rsid w:val="0013024C"/>
    <w:rsid w:val="00192F66"/>
    <w:rsid w:val="0019642A"/>
    <w:rsid w:val="001A7399"/>
    <w:rsid w:val="001B3187"/>
    <w:rsid w:val="0027254B"/>
    <w:rsid w:val="00277A1A"/>
    <w:rsid w:val="002B444B"/>
    <w:rsid w:val="002B6456"/>
    <w:rsid w:val="002C1BEF"/>
    <w:rsid w:val="002D088D"/>
    <w:rsid w:val="00314EBD"/>
    <w:rsid w:val="00366116"/>
    <w:rsid w:val="00377B0F"/>
    <w:rsid w:val="003B289F"/>
    <w:rsid w:val="0041598F"/>
    <w:rsid w:val="004C5D8A"/>
    <w:rsid w:val="00564C48"/>
    <w:rsid w:val="005A1183"/>
    <w:rsid w:val="005F4D14"/>
    <w:rsid w:val="00633723"/>
    <w:rsid w:val="006C4789"/>
    <w:rsid w:val="006D6CC2"/>
    <w:rsid w:val="006E24FA"/>
    <w:rsid w:val="00784216"/>
    <w:rsid w:val="0078737F"/>
    <w:rsid w:val="00796A81"/>
    <w:rsid w:val="007B1322"/>
    <w:rsid w:val="008316C8"/>
    <w:rsid w:val="008B4974"/>
    <w:rsid w:val="009063D9"/>
    <w:rsid w:val="0090714F"/>
    <w:rsid w:val="0092635C"/>
    <w:rsid w:val="00A121A7"/>
    <w:rsid w:val="00A36ABD"/>
    <w:rsid w:val="00B14C03"/>
    <w:rsid w:val="00B800FC"/>
    <w:rsid w:val="00C50F81"/>
    <w:rsid w:val="00C511D3"/>
    <w:rsid w:val="00C800FE"/>
    <w:rsid w:val="00CD1FE4"/>
    <w:rsid w:val="00D86F26"/>
    <w:rsid w:val="00DB0436"/>
    <w:rsid w:val="00DB6E1F"/>
    <w:rsid w:val="00DE74A5"/>
    <w:rsid w:val="00EA275A"/>
    <w:rsid w:val="00F548A5"/>
    <w:rsid w:val="00F57986"/>
    <w:rsid w:val="00F62BA1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F2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6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2B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B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F2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6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2B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57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0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10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2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7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3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0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6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56D6-030B-4D39-A5B5-5AA1AD22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2015-01-06T03:57:00Z</cp:lastPrinted>
  <dcterms:created xsi:type="dcterms:W3CDTF">2015-01-06T05:56:00Z</dcterms:created>
  <dcterms:modified xsi:type="dcterms:W3CDTF">2015-01-06T05:56:00Z</dcterms:modified>
</cp:coreProperties>
</file>