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23" w:type="pct"/>
        <w:tblInd w:w="4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843"/>
        <w:gridCol w:w="7514"/>
      </w:tblGrid>
      <w:tr w:rsidR="001252AC" w:rsidRPr="001C00CD" w:rsidTr="00523A36">
        <w:trPr>
          <w:trHeight w:val="125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Default="001252AC" w:rsidP="00523A36">
            <w:pPr>
              <w:jc w:val="center"/>
              <w:rPr>
                <w:rFonts w:eastAsia="標楷體" w:hint="eastAsia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br w:type="page"/>
            </w:r>
            <w:r w:rsidRPr="001C00CD">
              <w:rPr>
                <w:rFonts w:eastAsia="標楷體"/>
                <w:color w:val="000000"/>
                <w:sz w:val="36"/>
                <w:szCs w:val="36"/>
              </w:rPr>
              <w:t>花蓮縣</w:t>
            </w:r>
            <w:r>
              <w:rPr>
                <w:rFonts w:eastAsia="標楷體" w:hint="eastAsia"/>
                <w:color w:val="000000"/>
                <w:sz w:val="40"/>
              </w:rPr>
              <w:t>卓溪鄉古風</w:t>
            </w:r>
            <w:r w:rsidRPr="001C00CD">
              <w:rPr>
                <w:rFonts w:eastAsia="標楷體"/>
                <w:color w:val="000000"/>
                <w:sz w:val="36"/>
                <w:szCs w:val="36"/>
              </w:rPr>
              <w:t>國民小學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108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年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度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校車司機公開甄選</w:t>
            </w:r>
          </w:p>
          <w:p w:rsidR="00523A36" w:rsidRPr="001C00CD" w:rsidRDefault="00523A36" w:rsidP="00916D7B">
            <w:pPr>
              <w:spacing w:line="560" w:lineRule="exact"/>
              <w:jc w:val="center"/>
              <w:rPr>
                <w:color w:val="000000"/>
              </w:rPr>
            </w:pP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准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考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證</w:t>
            </w:r>
          </w:p>
        </w:tc>
      </w:tr>
      <w:tr w:rsidR="00523A36" w:rsidRPr="001C00CD" w:rsidTr="00916D7B">
        <w:trPr>
          <w:trHeight w:val="248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margin" w:tblpXSpec="right" w:tblpY="182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2203"/>
            </w:tblGrid>
            <w:tr w:rsidR="00523A36" w:rsidRPr="001C00CD" w:rsidTr="00523A36">
              <w:trPr>
                <w:trHeight w:val="2401"/>
              </w:trPr>
              <w:tc>
                <w:tcPr>
                  <w:tcW w:w="2203" w:type="dxa"/>
                </w:tcPr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貼相片處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pacing w:val="-4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請黏貼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3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個月內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2</w:t>
                  </w:r>
                  <w:r w:rsidRPr="001C00CD">
                    <w:rPr>
                      <w:rFonts w:eastAsia="標楷體"/>
                      <w:color w:val="000000"/>
                      <w:sz w:val="20"/>
                    </w:rPr>
                    <w:t>吋正面脫帽</w:t>
                  </w:r>
                </w:p>
                <w:p w:rsidR="00523A36" w:rsidRPr="001C00CD" w:rsidRDefault="00523A36" w:rsidP="00523A36">
                  <w:pPr>
                    <w:tabs>
                      <w:tab w:val="left" w:pos="1440"/>
                    </w:tabs>
                    <w:ind w:firstLineChars="350" w:firstLine="700"/>
                    <w:rPr>
                      <w:color w:val="00000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半身照片</w:t>
                  </w:r>
                </w:p>
              </w:tc>
            </w:tr>
          </w:tbl>
          <w:p w:rsidR="00523A36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 w:hint="eastAsia"/>
                <w:color w:val="000000"/>
                <w:sz w:val="28"/>
                <w:szCs w:val="28"/>
              </w:rPr>
            </w:pPr>
          </w:p>
          <w:p w:rsidR="00523A36" w:rsidRPr="001C00CD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sz w:val="28"/>
                <w:szCs w:val="28"/>
              </w:rPr>
              <w:t>姓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名：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</w:p>
          <w:p w:rsidR="00523A36" w:rsidRPr="001C00CD" w:rsidRDefault="00523A36" w:rsidP="00523A36">
            <w:pPr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科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別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及專長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A93D72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>校車司機</w:t>
            </w:r>
          </w:p>
          <w:p w:rsidR="00523A36" w:rsidRPr="00523A36" w:rsidRDefault="00523A36" w:rsidP="00916D7B">
            <w:pPr>
              <w:tabs>
                <w:tab w:val="left" w:pos="1440"/>
              </w:tabs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准考證編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號：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校方填寫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526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E97E9C" w:rsidP="00916D7B">
            <w:pPr>
              <w:spacing w:line="480" w:lineRule="exact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筆試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(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統一進行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)</w:t>
            </w: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1252AC" w:rsidRPr="001C00CD">
              <w:rPr>
                <w:rFonts w:eastAsia="標楷體"/>
                <w:bCs/>
                <w:color w:val="000000"/>
                <w:w w:val="90"/>
                <w:sz w:val="28"/>
              </w:rPr>
              <w:t>口試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心肺復甦術、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路考</w:t>
            </w:r>
          </w:p>
        </w:tc>
      </w:tr>
      <w:tr w:rsidR="001252AC" w:rsidRPr="001C00CD" w:rsidTr="001252AC">
        <w:trPr>
          <w:trHeight w:val="540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日期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1252AC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中華民國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108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年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11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月</w:t>
            </w:r>
            <w:r w:rsidR="000F44F3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20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(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星期</w:t>
            </w:r>
            <w:r w:rsidR="000F44F3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三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485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時間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0F44F3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中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午</w:t>
            </w: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12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</w:t>
            </w:r>
            <w:r w:rsidR="00916D7B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5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0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分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起開始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至甄選結束</w:t>
            </w:r>
          </w:p>
        </w:tc>
      </w:tr>
      <w:tr w:rsidR="001252AC" w:rsidRPr="001C00CD" w:rsidTr="001252AC">
        <w:trPr>
          <w:trHeight w:val="611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地點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Default="001252AC" w:rsidP="00523A36">
            <w:pPr>
              <w:spacing w:line="48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sz w:val="28"/>
                <w:szCs w:val="28"/>
              </w:rPr>
              <w:t>花蓮縣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卓溪鄉古風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國民小學</w:t>
            </w:r>
          </w:p>
          <w:p w:rsidR="001252AC" w:rsidRPr="001C00CD" w:rsidRDefault="001252AC" w:rsidP="00523A36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</w:rPr>
              <w:t>（</w:t>
            </w:r>
            <w:r>
              <w:rPr>
                <w:rFonts w:eastAsia="標楷體" w:hint="eastAsia"/>
                <w:color w:val="000000"/>
                <w:w w:val="90"/>
              </w:rPr>
              <w:t>花蓮縣卓溪鄉古風村</w:t>
            </w:r>
            <w:r>
              <w:rPr>
                <w:rFonts w:eastAsia="標楷體" w:hint="eastAsia"/>
                <w:color w:val="000000"/>
                <w:w w:val="90"/>
              </w:rPr>
              <w:t>1</w:t>
            </w:r>
            <w:r>
              <w:rPr>
                <w:rFonts w:eastAsia="標楷體" w:hint="eastAsia"/>
                <w:color w:val="000000"/>
                <w:w w:val="90"/>
              </w:rPr>
              <w:t>鄰崙天</w:t>
            </w:r>
            <w:r>
              <w:rPr>
                <w:rFonts w:eastAsia="標楷體" w:hint="eastAsia"/>
                <w:color w:val="000000"/>
                <w:w w:val="90"/>
              </w:rPr>
              <w:t>18</w:t>
            </w:r>
            <w:r>
              <w:rPr>
                <w:rFonts w:eastAsia="標楷體" w:hint="eastAsia"/>
                <w:color w:val="000000"/>
                <w:w w:val="90"/>
              </w:rPr>
              <w:t>號</w:t>
            </w:r>
            <w:r w:rsidRPr="001C00CD">
              <w:rPr>
                <w:rFonts w:eastAsia="標楷體"/>
                <w:color w:val="000000"/>
                <w:w w:val="90"/>
              </w:rPr>
              <w:t>）</w:t>
            </w:r>
          </w:p>
        </w:tc>
      </w:tr>
      <w:tr w:rsidR="001252AC" w:rsidRPr="001C00CD" w:rsidTr="00DE3049">
        <w:trPr>
          <w:trHeight w:val="765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Pr="001C00CD" w:rsidRDefault="001252AC" w:rsidP="00523A36">
            <w:pPr>
              <w:spacing w:beforeLines="50" w:line="360" w:lineRule="exact"/>
              <w:ind w:leftChars="100" w:left="240" w:rightChars="100" w:right="240"/>
              <w:jc w:val="both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注意事項：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考試當日需持准考證、國民身分證以供查驗。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應考人請於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108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年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月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日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(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星期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三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) 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916D7B">
              <w:rPr>
                <w:rFonts w:eastAsia="標楷體" w:hint="eastAsia"/>
                <w:bCs/>
                <w:color w:val="000000"/>
                <w:sz w:val="28"/>
                <w:szCs w:val="28"/>
              </w:rPr>
              <w:t>5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0~1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至本校預備區報到，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本校將統一舉行考試相關流程作業說明。</w:t>
            </w:r>
          </w:p>
          <w:p w:rsidR="001E3455" w:rsidRDefault="001E3455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應考人於本校預備區休息待考期間請勿擅離。本校工作人員會至預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備區唱名請考生預備（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分鐘內經唱名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次未到者，取消應考資格，應考人不得以任何理由要求補考），考前請隨工作人員引導至試場應考。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筆試共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30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分鐘，其餘科目各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15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分鐘。</w:t>
            </w:r>
          </w:p>
          <w:p w:rsidR="001E3455" w:rsidRPr="001A67F0" w:rsidRDefault="00DE3049" w:rsidP="00DE3049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Cs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3138805</wp:posOffset>
                  </wp:positionH>
                  <wp:positionV relativeFrom="paragraph">
                    <wp:posOffset>148590</wp:posOffset>
                  </wp:positionV>
                  <wp:extent cx="2590800" cy="2331720"/>
                  <wp:effectExtent l="19050" t="0" r="0" b="0"/>
                  <wp:wrapSquare wrapText="bothSides"/>
                  <wp:docPr id="1" name="圖片 1" descr="C:\Users\maintenance\Desktop\擷取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intenance\Desktop\擷取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31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筆試後，准考證編號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號請依序由口試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-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心肺復甦術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-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路考順序應試。准考證編號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號由心肺復甦術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-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路考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-</w:t>
            </w:r>
            <w:r w:rsidR="00523A36">
              <w:rPr>
                <w:rFonts w:eastAsia="標楷體" w:hint="eastAsia"/>
                <w:bCs/>
                <w:color w:val="000000"/>
                <w:sz w:val="28"/>
                <w:szCs w:val="28"/>
              </w:rPr>
              <w:t>口試依序進行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。如</w:t>
            </w:r>
            <w:r w:rsidR="003824C0">
              <w:rPr>
                <w:rFonts w:eastAsia="標楷體" w:hint="eastAsia"/>
                <w:bCs/>
                <w:color w:val="000000"/>
                <w:sz w:val="28"/>
                <w:szCs w:val="28"/>
              </w:rPr>
              <w:t>應試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人</w:t>
            </w:r>
            <w:r w:rsidR="003824C0">
              <w:rPr>
                <w:rFonts w:eastAsia="標楷體" w:hint="eastAsia"/>
                <w:bCs/>
                <w:color w:val="000000"/>
                <w:sz w:val="28"/>
                <w:szCs w:val="28"/>
              </w:rPr>
              <w:t>數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過多</w:t>
            </w:r>
            <w:r w:rsidR="003824C0">
              <w:rPr>
                <w:rFonts w:eastAsia="標楷體" w:hint="eastAsia"/>
                <w:bCs/>
                <w:color w:val="000000"/>
                <w:sz w:val="28"/>
                <w:szCs w:val="28"/>
              </w:rPr>
              <w:t>尚未應試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考生</w:t>
            </w:r>
            <w:r w:rsidR="003824C0">
              <w:rPr>
                <w:rFonts w:eastAsia="標楷體" w:hint="eastAsia"/>
                <w:bCs/>
                <w:color w:val="000000"/>
                <w:sz w:val="28"/>
                <w:szCs w:val="28"/>
              </w:rPr>
              <w:t>應</w:t>
            </w:r>
            <w:r w:rsid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統一至休息室等候，不可隨意走動。</w:t>
            </w:r>
          </w:p>
        </w:tc>
      </w:tr>
    </w:tbl>
    <w:p w:rsidR="008D6677" w:rsidRDefault="008D6677" w:rsidP="001252AC">
      <w:pPr>
        <w:widowControl/>
      </w:pPr>
    </w:p>
    <w:sectPr w:rsidR="008D6677" w:rsidSect="001252AC">
      <w:pgSz w:w="11906" w:h="16838"/>
      <w:pgMar w:top="709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36" w:rsidRDefault="00523A36" w:rsidP="000F44F3">
      <w:r>
        <w:separator/>
      </w:r>
    </w:p>
  </w:endnote>
  <w:endnote w:type="continuationSeparator" w:id="0">
    <w:p w:rsidR="00523A36" w:rsidRDefault="00523A36" w:rsidP="000F4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36" w:rsidRDefault="00523A36" w:rsidP="000F44F3">
      <w:r>
        <w:separator/>
      </w:r>
    </w:p>
  </w:footnote>
  <w:footnote w:type="continuationSeparator" w:id="0">
    <w:p w:rsidR="00523A36" w:rsidRDefault="00523A36" w:rsidP="000F44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90C9B"/>
    <w:multiLevelType w:val="hybridMultilevel"/>
    <w:tmpl w:val="BD04C782"/>
    <w:lvl w:ilvl="0" w:tplc="F6D87AC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2AC"/>
    <w:rsid w:val="000F44F3"/>
    <w:rsid w:val="001252AC"/>
    <w:rsid w:val="001E3455"/>
    <w:rsid w:val="002B58F0"/>
    <w:rsid w:val="003824C0"/>
    <w:rsid w:val="00523A36"/>
    <w:rsid w:val="00563262"/>
    <w:rsid w:val="0085267E"/>
    <w:rsid w:val="008D6677"/>
    <w:rsid w:val="00916D7B"/>
    <w:rsid w:val="00A93123"/>
    <w:rsid w:val="00BD4714"/>
    <w:rsid w:val="00DE3049"/>
    <w:rsid w:val="00E9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3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23A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owner</cp:lastModifiedBy>
  <cp:revision>6</cp:revision>
  <dcterms:created xsi:type="dcterms:W3CDTF">2019-11-01T04:00:00Z</dcterms:created>
  <dcterms:modified xsi:type="dcterms:W3CDTF">2019-11-14T01:56:00Z</dcterms:modified>
</cp:coreProperties>
</file>