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原住民族委員會補助經費結報表（</w:t>
      </w:r>
      <w:r>
        <w:rPr>
          <w:rFonts w:ascii="Microsoft YaHei UI" w:eastAsia="Microsoft YaHei UI" w:hint="eastAsia"/>
          <w:b/>
          <w:u w:val="single"/>
        </w:rPr>
        <w:t>學校用</w:t>
      </w:r>
      <w:r>
        <w:rPr/>
        <w:t>）</w:t>
      </w:r>
    </w:p>
    <w:p>
      <w:pPr>
        <w:pStyle w:val="BodyText"/>
        <w:spacing w:line="323" w:lineRule="exact"/>
      </w:pPr>
      <w:r>
        <w:rPr>
          <w:spacing w:val="-1"/>
        </w:rPr>
        <w:t>計畫名稱：</w:t>
      </w:r>
      <w:r>
        <w:rPr>
          <w:rFonts w:ascii="Times New Roman" w:eastAsia="Times New Roman"/>
          <w:color w:val="FF0000"/>
          <w:spacing w:val="-1"/>
        </w:rPr>
        <w:t>111</w:t>
      </w:r>
      <w:r>
        <w:rPr>
          <w:rFonts w:ascii="Times New Roman" w:eastAsia="Times New Roman"/>
          <w:color w:val="FF0000"/>
          <w:spacing w:val="-17"/>
        </w:rPr>
        <w:t> </w:t>
      </w:r>
      <w:r>
        <w:rPr>
          <w:color w:val="FF0000"/>
          <w:spacing w:val="-1"/>
        </w:rPr>
        <w:t>學年度</w:t>
      </w:r>
      <w:r>
        <w:rPr/>
        <w:t>推展以民族教育為特色之學校本位課程計畫</w:t>
      </w:r>
    </w:p>
    <w:p>
      <w:pPr>
        <w:pStyle w:val="BodyText"/>
        <w:spacing w:before="6"/>
      </w:pPr>
      <w:r>
        <w:rPr/>
        <w:t>學校名稱：</w:t>
      </w:r>
    </w:p>
    <w:p>
      <w:pPr>
        <w:pStyle w:val="BodyText"/>
        <w:tabs>
          <w:tab w:pos="1938" w:val="left" w:leader="none"/>
          <w:tab w:pos="2639" w:val="left" w:leader="none"/>
          <w:tab w:pos="3340" w:val="left" w:leader="none"/>
          <w:tab w:pos="4320" w:val="left" w:leader="none"/>
          <w:tab w:pos="5018" w:val="left" w:leader="none"/>
          <w:tab w:pos="5719" w:val="left" w:leader="none"/>
        </w:tabs>
        <w:spacing w:line="244" w:lineRule="auto" w:before="6" w:after="12"/>
        <w:ind w:right="4664"/>
      </w:pPr>
      <w:r>
        <w:rPr/>
        <w:t>計畫期程：</w:t>
        <w:tab/>
        <w:t>年</w:t>
        <w:tab/>
        <w:t>月</w:t>
        <w:tab/>
        <w:t>日至</w:t>
        <w:tab/>
        <w:t>年</w:t>
        <w:tab/>
        <w:t>月</w:t>
        <w:tab/>
      </w:r>
      <w:r>
        <w:rPr>
          <w:spacing w:val="-1"/>
        </w:rPr>
        <w:t>日</w:t>
      </w:r>
      <w:r>
        <w:rPr/>
        <w:t>計畫總經費：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641"/>
        <w:gridCol w:w="2197"/>
        <w:gridCol w:w="1376"/>
        <w:gridCol w:w="1376"/>
        <w:gridCol w:w="1376"/>
        <w:gridCol w:w="2493"/>
      </w:tblGrid>
      <w:tr>
        <w:trPr>
          <w:trHeight w:val="491" w:hRule="atLeast"/>
        </w:trPr>
        <w:tc>
          <w:tcPr>
            <w:tcW w:w="800" w:type="dxa"/>
            <w:shd w:val="clear" w:color="auto" w:fill="DDD9C3"/>
          </w:tcPr>
          <w:p>
            <w:pPr>
              <w:pStyle w:val="TableParagraph"/>
              <w:spacing w:before="107"/>
              <w:ind w:left="198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類別</w:t>
            </w:r>
          </w:p>
        </w:tc>
        <w:tc>
          <w:tcPr>
            <w:tcW w:w="641" w:type="dxa"/>
            <w:shd w:val="clear" w:color="auto" w:fill="DDD9C3"/>
          </w:tcPr>
          <w:p>
            <w:pPr>
              <w:pStyle w:val="TableParagraph"/>
              <w:spacing w:before="107"/>
              <w:ind w:left="111" w:right="100"/>
              <w:jc w:val="center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項次</w:t>
            </w:r>
          </w:p>
        </w:tc>
        <w:tc>
          <w:tcPr>
            <w:tcW w:w="2197" w:type="dxa"/>
            <w:shd w:val="clear" w:color="auto" w:fill="DDD9C3"/>
          </w:tcPr>
          <w:p>
            <w:pPr>
              <w:pStyle w:val="TableParagraph"/>
              <w:spacing w:before="107"/>
              <w:ind w:left="498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核定補助項目</w:t>
            </w:r>
          </w:p>
        </w:tc>
        <w:tc>
          <w:tcPr>
            <w:tcW w:w="1376" w:type="dxa"/>
            <w:shd w:val="clear" w:color="auto" w:fill="DDD9C3"/>
          </w:tcPr>
          <w:p>
            <w:pPr>
              <w:pStyle w:val="TableParagraph"/>
              <w:spacing w:line="248" w:lineRule="exact"/>
              <w:ind w:left="303" w:right="295"/>
              <w:jc w:val="center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撥付數</w:t>
            </w:r>
          </w:p>
          <w:p>
            <w:pPr>
              <w:pStyle w:val="TableParagraph"/>
              <w:spacing w:line="217" w:lineRule="exact" w:before="6"/>
              <w:ind w:left="303" w:right="298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1376" w:type="dxa"/>
            <w:shd w:val="clear" w:color="auto" w:fill="DDD9C3"/>
          </w:tcPr>
          <w:p>
            <w:pPr>
              <w:pStyle w:val="TableParagraph"/>
              <w:spacing w:line="248" w:lineRule="exact"/>
              <w:ind w:left="303" w:right="296"/>
              <w:jc w:val="center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實支數</w:t>
            </w:r>
          </w:p>
          <w:p>
            <w:pPr>
              <w:pStyle w:val="TableParagraph"/>
              <w:spacing w:line="217" w:lineRule="exact" w:before="6"/>
              <w:ind w:left="303" w:right="297"/>
              <w:jc w:val="center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1376" w:type="dxa"/>
            <w:shd w:val="clear" w:color="auto" w:fill="DDD9C3"/>
          </w:tcPr>
          <w:p>
            <w:pPr>
              <w:pStyle w:val="TableParagraph"/>
              <w:spacing w:line="248" w:lineRule="exact"/>
              <w:ind w:left="303" w:right="297"/>
              <w:jc w:val="center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差額</w:t>
            </w:r>
          </w:p>
          <w:p>
            <w:pPr>
              <w:pStyle w:val="TableParagraph"/>
              <w:spacing w:line="217" w:lineRule="exact" w:before="6"/>
              <w:ind w:left="303" w:right="298"/>
              <w:jc w:val="center"/>
              <w:rPr>
                <w:sz w:val="20"/>
              </w:rPr>
            </w:pPr>
            <w:r>
              <w:rPr>
                <w:sz w:val="20"/>
              </w:rPr>
              <w:t>(C=A-B)</w:t>
            </w:r>
          </w:p>
        </w:tc>
        <w:tc>
          <w:tcPr>
            <w:tcW w:w="2493" w:type="dxa"/>
            <w:shd w:val="clear" w:color="auto" w:fill="DDD9C3"/>
          </w:tcPr>
          <w:p>
            <w:pPr>
              <w:pStyle w:val="TableParagraph"/>
              <w:spacing w:before="107"/>
              <w:ind w:left="1035" w:right="1028"/>
              <w:jc w:val="center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備註</w:t>
            </w:r>
          </w:p>
        </w:tc>
      </w:tr>
      <w:tr>
        <w:trPr>
          <w:trHeight w:val="359" w:hRule="atLeast"/>
        </w:trPr>
        <w:tc>
          <w:tcPr>
            <w:tcW w:w="80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100"/>
              <w:rPr>
                <w:rFonts w:ascii="SimSun" w:eastAsia="SimSun" w:hint="eastAsia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經常門</w:t>
            </w: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42" w:lineRule="exact"/>
              <w:ind w:left="1796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z w:val="20"/>
              </w:rPr>
              <w:t>經常門小計</w:t>
            </w: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z w:val="20"/>
              </w:rPr>
              <w:t>資本門</w:t>
            </w:r>
          </w:p>
        </w:tc>
        <w:tc>
          <w:tcPr>
            <w:tcW w:w="6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80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41" w:lineRule="exact"/>
              <w:ind w:left="1796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z w:val="20"/>
              </w:rPr>
              <w:t>資本門小計</w:t>
            </w: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3638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339" w:lineRule="exact"/>
              <w:ind w:right="19"/>
              <w:jc w:val="right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z w:val="20"/>
              </w:rPr>
              <w:t>經資門合計</w:t>
            </w: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4473" w:val="left" w:leader="none"/>
          <w:tab w:pos="7594" w:val="left" w:leader="none"/>
        </w:tabs>
        <w:spacing w:before="168"/>
        <w:ind w:left="1113" w:right="0" w:firstLine="0"/>
        <w:jc w:val="left"/>
        <w:rPr>
          <w:sz w:val="24"/>
        </w:rPr>
      </w:pPr>
      <w:r>
        <w:rPr>
          <w:sz w:val="24"/>
        </w:rPr>
        <w:t>承辦人：</w:t>
        <w:tab/>
        <w:t>主計：</w:t>
        <w:tab/>
        <w:t>校長：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spacing w:before="91"/>
        <w:ind w:left="5274" w:right="515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26</w:t>
      </w:r>
    </w:p>
    <w:sectPr>
      <w:type w:val="continuous"/>
      <w:pgSz w:w="11910" w:h="16840"/>
      <w:pgMar w:top="900" w:bottom="280" w:left="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SimSun" w:hAnsi="SimSun" w:eastAsia="SimSun" w:cs="SimSun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25" w:lineRule="exact"/>
      <w:ind w:left="1857"/>
    </w:pPr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2023-06-28T08:05:41Z</dcterms:created>
  <dcterms:modified xsi:type="dcterms:W3CDTF">2023-06-28T08:05:41Z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2023-06-28T00:00:00Z</vt:filetime>
  </property>
</Properties>
</file>