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447" w:rsidRPr="00217F90" w:rsidRDefault="00217F90" w:rsidP="00217F90">
      <w:pPr>
        <w:spacing w:line="360" w:lineRule="auto"/>
        <w:jc w:val="center"/>
        <w:rPr>
          <w:rFonts w:ascii="標楷體" w:eastAsia="標楷體" w:hAnsi="標楷體" w:cs="微軟正黑體"/>
          <w:b/>
          <w:sz w:val="40"/>
          <w:szCs w:val="40"/>
        </w:rPr>
      </w:pPr>
      <w:r>
        <w:rPr>
          <w:rFonts w:ascii="標楷體" w:eastAsia="標楷體" w:hAnsi="標楷體" w:cs="微軟正黑體"/>
          <w:b/>
          <w:sz w:val="40"/>
          <w:szCs w:val="40"/>
        </w:rPr>
        <w:t>花蓮縣國民小學資訊科技課程教學</w:t>
      </w:r>
      <w:r w:rsidR="00F558DF">
        <w:rPr>
          <w:rFonts w:ascii="標楷體" w:eastAsia="標楷體" w:hAnsi="標楷體" w:cs="微軟正黑體"/>
          <w:b/>
          <w:sz w:val="40"/>
          <w:szCs w:val="40"/>
        </w:rPr>
        <w:t>架構</w:t>
      </w:r>
    </w:p>
    <w:p w:rsidR="008C5447" w:rsidRDefault="00CE138B">
      <w:pPr>
        <w:spacing w:line="520" w:lineRule="auto"/>
        <w:ind w:firstLine="482"/>
        <w:rPr>
          <w:rFonts w:ascii="微軟正黑體" w:eastAsia="微軟正黑體" w:hAnsi="微軟正黑體" w:cs="微軟正黑體"/>
        </w:rPr>
      </w:pPr>
      <w:r>
        <w:rPr>
          <w:rFonts w:ascii="微軟正黑體" w:eastAsia="微軟正黑體" w:hAnsi="微軟正黑體" w:cs="微軟正黑體"/>
        </w:rPr>
        <w:t>數位科技的快速發展，促成智慧教育時代的來臨，更為實踐此項教育理念開創了一條新興的管道。今日，智慧課堂、教師、教室甚至校園等思維，已非未來式，而是進行式，落實於花蓮縣的教育政策中。</w:t>
      </w:r>
    </w:p>
    <w:p w:rsidR="008C5447" w:rsidRDefault="00CE138B">
      <w:pPr>
        <w:spacing w:line="520" w:lineRule="auto"/>
        <w:ind w:firstLine="482"/>
        <w:rPr>
          <w:rFonts w:ascii="微軟正黑體" w:eastAsia="微軟正黑體" w:hAnsi="微軟正黑體" w:cs="微軟正黑體"/>
        </w:rPr>
      </w:pPr>
      <w:r>
        <w:rPr>
          <w:rFonts w:ascii="微軟正黑體" w:eastAsia="微軟正黑體" w:hAnsi="微軟正黑體" w:cs="微軟正黑體"/>
        </w:rPr>
        <w:t>教育部公布108年實施的十二年國民基本教育課程綱要，將九年一貫課程綱要自然與生活科技領域之生活科技與重大議題之資訊教育，合併為「科技領域」，並緊扣著總綱的核心素養，依循著「自主行動」、「溝通互動」及「社會參與」等三大面向、九大項目，訂立了各教育階段核心素養具體內涵，並藉由核心素養（知識、技能、情意、能力）具體表現之「學習表現」向度，以及展現科技領域之重要事實、概念、原理原則、技能、態度及後設認知等知識之「學習內容」向度，豐厚學生科技素養，並透過運用科技工具、材料與資源，進而培養學生動手實作、設計與創造科技工具及資訊系統的知能，以涵育創造思考、批判思考、問題解決、邏輯與運算思維等高層次思考的能力。</w:t>
      </w:r>
    </w:p>
    <w:p w:rsidR="008C5447" w:rsidRDefault="00CE138B">
      <w:pPr>
        <w:spacing w:line="520" w:lineRule="auto"/>
        <w:ind w:firstLine="482"/>
        <w:rPr>
          <w:rFonts w:ascii="微軟正黑體" w:eastAsia="微軟正黑體" w:hAnsi="微軟正黑體" w:cs="微軟正黑體"/>
        </w:rPr>
      </w:pPr>
      <w:r>
        <w:rPr>
          <w:rFonts w:ascii="微軟正黑體" w:eastAsia="微軟正黑體" w:hAnsi="微軟正黑體" w:cs="微軟正黑體"/>
        </w:rPr>
        <w:t>然教育部公布之科技領域課程並未規劃國小階段的學習時數，僅建議以彈性課程方式實施。為維持花蓮縣學生之基本科技素養與優勢，有必要將國小資訊教育課程結合生活科技領域與時代潮流的科技議題（如物聯網、大數據及自造者運動等），訂定相關之教學</w:t>
      </w:r>
      <w:r w:rsidR="007341FF">
        <w:rPr>
          <w:rFonts w:ascii="微軟正黑體" w:eastAsia="微軟正黑體" w:hAnsi="微軟正黑體" w:cs="微軟正黑體"/>
        </w:rPr>
        <w:t>架構</w:t>
      </w:r>
      <w:r>
        <w:rPr>
          <w:rFonts w:ascii="微軟正黑體" w:eastAsia="微軟正黑體" w:hAnsi="微軟正黑體" w:cs="微軟正黑體"/>
        </w:rPr>
        <w:t>與學習內容，以利學校召開課程發展委員會規劃教學時數，發展相關之教學活動與教材，並且與</w:t>
      </w:r>
      <w:r>
        <w:rPr>
          <w:rFonts w:ascii="微軟正黑體" w:eastAsia="微軟正黑體" w:hAnsi="微軟正黑體" w:cs="微軟正黑體"/>
        </w:rPr>
        <w:lastRenderedPageBreak/>
        <w:t>國中以上學程之科技領域課程相互參照銜接。</w:t>
      </w:r>
    </w:p>
    <w:p w:rsidR="008C5447" w:rsidRDefault="00CE138B">
      <w:pPr>
        <w:spacing w:line="520" w:lineRule="auto"/>
        <w:ind w:firstLine="482"/>
        <w:rPr>
          <w:rFonts w:ascii="微軟正黑體" w:eastAsia="微軟正黑體" w:hAnsi="微軟正黑體" w:cs="微軟正黑體"/>
        </w:rPr>
      </w:pPr>
      <w:r>
        <w:rPr>
          <w:rFonts w:ascii="微軟正黑體" w:eastAsia="微軟正黑體" w:hAnsi="微軟正黑體" w:cs="微軟正黑體"/>
        </w:rPr>
        <w:t>花蓮縣國小資訊科技課程教學</w:t>
      </w:r>
      <w:r w:rsidR="007341FF">
        <w:rPr>
          <w:rFonts w:ascii="微軟正黑體" w:eastAsia="微軟正黑體" w:hAnsi="微軟正黑體" w:cs="微軟正黑體"/>
        </w:rPr>
        <w:t>架構</w:t>
      </w:r>
      <w:r>
        <w:rPr>
          <w:rFonts w:ascii="微軟正黑體" w:eastAsia="微軟正黑體" w:hAnsi="微軟正黑體" w:cs="微軟正黑體"/>
        </w:rPr>
        <w:t>（以下稱本教學</w:t>
      </w:r>
      <w:r w:rsidR="007341FF">
        <w:rPr>
          <w:rFonts w:ascii="微軟正黑體" w:eastAsia="微軟正黑體" w:hAnsi="微軟正黑體" w:cs="微軟正黑體"/>
        </w:rPr>
        <w:t>架構</w:t>
      </w:r>
      <w:r>
        <w:rPr>
          <w:rFonts w:ascii="微軟正黑體" w:eastAsia="微軟正黑體" w:hAnsi="微軟正黑體" w:cs="微軟正黑體"/>
        </w:rPr>
        <w:t>）將教育部十二年國民基本教育科技領域之「系統平</w:t>
      </w:r>
      <w:proofErr w:type="gramStart"/>
      <w:r>
        <w:rPr>
          <w:rFonts w:ascii="微軟正黑體" w:eastAsia="微軟正黑體" w:hAnsi="微軟正黑體" w:cs="微軟正黑體"/>
        </w:rPr>
        <w:t>臺</w:t>
      </w:r>
      <w:proofErr w:type="gramEnd"/>
      <w:r>
        <w:rPr>
          <w:rFonts w:ascii="微軟正黑體" w:eastAsia="微軟正黑體" w:hAnsi="微軟正黑體" w:cs="微軟正黑體"/>
        </w:rPr>
        <w:t>」、「資料表示、處理及分析」、「演算法」、「程式設計」、「資訊科技應用」以及「資訊科技與人類社會」等六大面向相互整合成為下列三個向度：</w:t>
      </w:r>
    </w:p>
    <w:p w:rsidR="008C5447" w:rsidRDefault="00CE138B">
      <w:pPr>
        <w:numPr>
          <w:ilvl w:val="0"/>
          <w:numId w:val="1"/>
        </w:numPr>
        <w:pBdr>
          <w:top w:val="nil"/>
          <w:left w:val="nil"/>
          <w:bottom w:val="nil"/>
          <w:right w:val="nil"/>
          <w:between w:val="nil"/>
        </w:pBdr>
        <w:spacing w:line="520" w:lineRule="auto"/>
        <w:rPr>
          <w:rFonts w:ascii="微軟正黑體" w:eastAsia="微軟正黑體" w:hAnsi="微軟正黑體" w:cs="微軟正黑體"/>
          <w:color w:val="000000"/>
        </w:rPr>
      </w:pPr>
      <w:r>
        <w:rPr>
          <w:rFonts w:ascii="微軟正黑體" w:eastAsia="微軟正黑體" w:hAnsi="微軟正黑體" w:cs="微軟正黑體"/>
          <w:b/>
          <w:color w:val="000000"/>
        </w:rPr>
        <w:t>資訊科學與科技應用</w:t>
      </w:r>
      <w:r>
        <w:rPr>
          <w:rFonts w:ascii="微軟正黑體" w:eastAsia="微軟正黑體" w:hAnsi="微軟正黑體" w:cs="微軟正黑體"/>
          <w:color w:val="000000"/>
        </w:rPr>
        <w:t>：包含「資訊科技應用」、「系統平</w:t>
      </w:r>
      <w:proofErr w:type="gramStart"/>
      <w:r>
        <w:rPr>
          <w:rFonts w:ascii="微軟正黑體" w:eastAsia="微軟正黑體" w:hAnsi="微軟正黑體" w:cs="微軟正黑體"/>
          <w:color w:val="000000"/>
        </w:rPr>
        <w:t>臺</w:t>
      </w:r>
      <w:proofErr w:type="gramEnd"/>
      <w:r>
        <w:rPr>
          <w:rFonts w:ascii="微軟正黑體" w:eastAsia="微軟正黑體" w:hAnsi="微軟正黑體" w:cs="微軟正黑體"/>
          <w:color w:val="000000"/>
        </w:rPr>
        <w:t>」及「資料表示、處理及分析」。</w:t>
      </w:r>
    </w:p>
    <w:p w:rsidR="008C5447" w:rsidRDefault="00CE138B">
      <w:pPr>
        <w:numPr>
          <w:ilvl w:val="0"/>
          <w:numId w:val="1"/>
        </w:numPr>
        <w:pBdr>
          <w:top w:val="nil"/>
          <w:left w:val="nil"/>
          <w:bottom w:val="nil"/>
          <w:right w:val="nil"/>
          <w:between w:val="nil"/>
        </w:pBdr>
        <w:spacing w:line="520" w:lineRule="auto"/>
        <w:rPr>
          <w:rFonts w:ascii="微軟正黑體" w:eastAsia="微軟正黑體" w:hAnsi="微軟正黑體" w:cs="微軟正黑體"/>
          <w:color w:val="000000"/>
        </w:rPr>
      </w:pPr>
      <w:r>
        <w:rPr>
          <w:rFonts w:ascii="微軟正黑體" w:eastAsia="微軟正黑體" w:hAnsi="微軟正黑體" w:cs="微軟正黑體"/>
          <w:b/>
          <w:color w:val="000000"/>
        </w:rPr>
        <w:t>運算思維與設計思考</w:t>
      </w:r>
      <w:r>
        <w:rPr>
          <w:rFonts w:ascii="微軟正黑體" w:eastAsia="微軟正黑體" w:hAnsi="微軟正黑體" w:cs="微軟正黑體"/>
          <w:color w:val="000000"/>
        </w:rPr>
        <w:t>：包含運算思維、設計思考及科技整合。</w:t>
      </w:r>
    </w:p>
    <w:p w:rsidR="008C5447" w:rsidRDefault="00CE138B">
      <w:pPr>
        <w:numPr>
          <w:ilvl w:val="0"/>
          <w:numId w:val="1"/>
        </w:numPr>
        <w:pBdr>
          <w:top w:val="nil"/>
          <w:left w:val="nil"/>
          <w:bottom w:val="nil"/>
          <w:right w:val="nil"/>
          <w:between w:val="nil"/>
        </w:pBdr>
        <w:spacing w:line="520" w:lineRule="auto"/>
        <w:rPr>
          <w:rFonts w:ascii="微軟正黑體" w:eastAsia="微軟正黑體" w:hAnsi="微軟正黑體" w:cs="微軟正黑體"/>
          <w:color w:val="000000"/>
        </w:rPr>
      </w:pPr>
      <w:r>
        <w:rPr>
          <w:rFonts w:ascii="微軟正黑體" w:eastAsia="微軟正黑體" w:hAnsi="微軟正黑體" w:cs="微軟正黑體"/>
          <w:b/>
          <w:color w:val="000000"/>
        </w:rPr>
        <w:t>資訊科技與人類社會</w:t>
      </w:r>
      <w:r>
        <w:rPr>
          <w:rFonts w:ascii="微軟正黑體" w:eastAsia="微軟正黑體" w:hAnsi="微軟正黑體" w:cs="微軟正黑體"/>
          <w:color w:val="000000"/>
        </w:rPr>
        <w:t>。</w:t>
      </w:r>
    </w:p>
    <w:p w:rsidR="008C5447" w:rsidRDefault="00CE138B">
      <w:pPr>
        <w:spacing w:line="520" w:lineRule="auto"/>
        <w:rPr>
          <w:rFonts w:ascii="微軟正黑體" w:eastAsia="微軟正黑體" w:hAnsi="微軟正黑體" w:cs="微軟正黑體"/>
        </w:rPr>
      </w:pPr>
      <w:r>
        <w:rPr>
          <w:rFonts w:ascii="微軟正黑體" w:eastAsia="微軟正黑體" w:hAnsi="微軟正黑體" w:cs="微軟正黑體"/>
        </w:rPr>
        <w:tab/>
      </w:r>
      <w:r w:rsidR="00F558DF">
        <w:rPr>
          <w:rFonts w:ascii="微軟正黑體" w:eastAsia="微軟正黑體" w:hAnsi="微軟正黑體" w:cs="微軟正黑體"/>
        </w:rPr>
        <w:t>花蓮縣國小資訊科技課程教學</w:t>
      </w:r>
      <w:proofErr w:type="gramStart"/>
      <w:r w:rsidR="00F558DF">
        <w:rPr>
          <w:rFonts w:ascii="微軟正黑體" w:eastAsia="微軟正黑體" w:hAnsi="微軟正黑體" w:cs="微軟正黑體"/>
        </w:rPr>
        <w:t>架構</w:t>
      </w:r>
      <w:r>
        <w:rPr>
          <w:rFonts w:ascii="微軟正黑體" w:eastAsia="微軟正黑體" w:hAnsi="微軟正黑體" w:cs="微軟正黑體"/>
        </w:rPr>
        <w:t>架構</w:t>
      </w:r>
      <w:proofErr w:type="gramEnd"/>
      <w:r>
        <w:rPr>
          <w:rFonts w:ascii="微軟正黑體" w:eastAsia="微軟正黑體" w:hAnsi="微軟正黑體" w:cs="微軟正黑體"/>
        </w:rPr>
        <w:t>如下圖：</w:t>
      </w:r>
    </w:p>
    <w:p w:rsidR="008C5447" w:rsidRDefault="00CE138B">
      <w:pPr>
        <w:rPr>
          <w:rFonts w:ascii="微軟正黑體" w:eastAsia="微軟正黑體" w:hAnsi="微軟正黑體" w:cs="微軟正黑體"/>
        </w:rPr>
      </w:pPr>
      <w:r>
        <w:rPr>
          <w:rFonts w:ascii="微軟正黑體" w:eastAsia="微軟正黑體" w:hAnsi="微軟正黑體" w:cs="微軟正黑體"/>
          <w:noProof/>
        </w:rPr>
        <mc:AlternateContent>
          <mc:Choice Requires="wpg">
            <w:drawing>
              <wp:inline distT="0" distB="0" distL="0" distR="0">
                <wp:extent cx="5899150" cy="3314700"/>
                <wp:effectExtent l="0" t="0" r="0" b="0"/>
                <wp:docPr id="4" name="群組 4"/>
                <wp:cNvGraphicFramePr/>
                <a:graphic xmlns:a="http://schemas.openxmlformats.org/drawingml/2006/main">
                  <a:graphicData uri="http://schemas.microsoft.com/office/word/2010/wordprocessingGroup">
                    <wpg:wgp>
                      <wpg:cNvGrpSpPr/>
                      <wpg:grpSpPr>
                        <a:xfrm>
                          <a:off x="0" y="0"/>
                          <a:ext cx="5899150" cy="3314700"/>
                          <a:chOff x="0" y="-1"/>
                          <a:chExt cx="5899150" cy="3314701"/>
                        </a:xfrm>
                      </wpg:grpSpPr>
                      <wpg:grpSp>
                        <wpg:cNvPr id="1" name="群組 1"/>
                        <wpg:cNvGrpSpPr/>
                        <wpg:grpSpPr>
                          <a:xfrm>
                            <a:off x="0" y="-1"/>
                            <a:ext cx="5899150" cy="3314701"/>
                            <a:chOff x="0" y="-1"/>
                            <a:chExt cx="5899150" cy="3314701"/>
                          </a:xfrm>
                        </wpg:grpSpPr>
                        <wps:wsp>
                          <wps:cNvPr id="2" name="矩形 2"/>
                          <wps:cNvSpPr/>
                          <wps:spPr>
                            <a:xfrm>
                              <a:off x="0" y="0"/>
                              <a:ext cx="5899150" cy="3314700"/>
                            </a:xfrm>
                            <a:prstGeom prst="rect">
                              <a:avLst/>
                            </a:prstGeom>
                            <a:noFill/>
                            <a:ln>
                              <a:noFill/>
                            </a:ln>
                          </wps:spPr>
                          <wps:txbx>
                            <w:txbxContent>
                              <w:p w:rsidR="008C5447" w:rsidRDefault="008C5447">
                                <w:pPr>
                                  <w:textDirection w:val="btLr"/>
                                </w:pPr>
                              </w:p>
                            </w:txbxContent>
                          </wps:txbx>
                          <wps:bodyPr spcFirstLastPara="1" wrap="square" lIns="91425" tIns="91425" rIns="91425" bIns="91425" anchor="ctr" anchorCtr="0">
                            <a:noAutofit/>
                          </wps:bodyPr>
                        </wps:wsp>
                        <wps:wsp>
                          <wps:cNvPr id="3" name="手繪多邊形 3"/>
                          <wps:cNvSpPr/>
                          <wps:spPr>
                            <a:xfrm>
                              <a:off x="2825410" y="2657811"/>
                              <a:ext cx="262396" cy="91440"/>
                            </a:xfrm>
                            <a:custGeom>
                              <a:avLst/>
                              <a:gdLst/>
                              <a:ahLst/>
                              <a:cxnLst/>
                              <a:rect l="l" t="t" r="r" b="b"/>
                              <a:pathLst>
                                <a:path w="120000" h="120000" extrusionOk="0">
                                  <a:moveTo>
                                    <a:pt x="0" y="60000"/>
                                  </a:moveTo>
                                  <a:lnTo>
                                    <a:pt x="120000" y="6000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5" name="文字方塊 5"/>
                          <wps:cNvSpPr txBox="1"/>
                          <wps:spPr>
                            <a:xfrm>
                              <a:off x="2950048" y="2696971"/>
                              <a:ext cx="13119" cy="13119"/>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6" name="手繪多邊形 6"/>
                          <wps:cNvSpPr/>
                          <wps:spPr>
                            <a:xfrm>
                              <a:off x="619714" y="1607590"/>
                              <a:ext cx="265036" cy="1095941"/>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accent3"/>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7" name="文字方塊 7"/>
                          <wps:cNvSpPr txBox="1"/>
                          <wps:spPr>
                            <a:xfrm>
                              <a:off x="724044" y="2127372"/>
                              <a:ext cx="56376" cy="56376"/>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8" name="手繪多邊形 8"/>
                          <wps:cNvSpPr/>
                          <wps:spPr>
                            <a:xfrm>
                              <a:off x="2825410" y="1953541"/>
                              <a:ext cx="262396" cy="249996"/>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9" name="文字方塊 9"/>
                          <wps:cNvSpPr txBox="1"/>
                          <wps:spPr>
                            <a:xfrm>
                              <a:off x="2947548" y="2069478"/>
                              <a:ext cx="18121" cy="18121"/>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10" name="手繪多邊形 10"/>
                          <wps:cNvSpPr/>
                          <wps:spPr>
                            <a:xfrm>
                              <a:off x="2825410" y="1703544"/>
                              <a:ext cx="262396" cy="249996"/>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11" name="文字方塊 11"/>
                          <wps:cNvSpPr txBox="1"/>
                          <wps:spPr>
                            <a:xfrm>
                              <a:off x="2947548" y="1819482"/>
                              <a:ext cx="18121" cy="18121"/>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12" name="手繪多邊形 12"/>
                          <wps:cNvSpPr/>
                          <wps:spPr>
                            <a:xfrm>
                              <a:off x="619714" y="1607590"/>
                              <a:ext cx="265036" cy="345950"/>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accent3"/>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13" name="文字方塊 13"/>
                          <wps:cNvSpPr txBox="1"/>
                          <wps:spPr>
                            <a:xfrm>
                              <a:off x="741337" y="1769670"/>
                              <a:ext cx="21790" cy="21790"/>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14" name="手繪多邊形 14"/>
                          <wps:cNvSpPr/>
                          <wps:spPr>
                            <a:xfrm>
                              <a:off x="2825410" y="703556"/>
                              <a:ext cx="262396" cy="499993"/>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15" name="文字方塊 15"/>
                          <wps:cNvSpPr txBox="1"/>
                          <wps:spPr>
                            <a:xfrm>
                              <a:off x="2942492" y="939436"/>
                              <a:ext cx="28233" cy="28233"/>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16" name="手繪多邊形 16"/>
                          <wps:cNvSpPr/>
                          <wps:spPr>
                            <a:xfrm>
                              <a:off x="2825410" y="657836"/>
                              <a:ext cx="262396" cy="91440"/>
                            </a:xfrm>
                            <a:custGeom>
                              <a:avLst/>
                              <a:gdLst/>
                              <a:ahLst/>
                              <a:cxnLst/>
                              <a:rect l="l" t="t" r="r" b="b"/>
                              <a:pathLst>
                                <a:path w="120000" h="120000" extrusionOk="0">
                                  <a:moveTo>
                                    <a:pt x="0" y="60000"/>
                                  </a:moveTo>
                                  <a:lnTo>
                                    <a:pt x="120000" y="6000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17" name="文字方塊 17"/>
                          <wps:cNvSpPr txBox="1"/>
                          <wps:spPr>
                            <a:xfrm>
                              <a:off x="2950048" y="696996"/>
                              <a:ext cx="13119" cy="13119"/>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18" name="手繪多邊形 18"/>
                          <wps:cNvSpPr/>
                          <wps:spPr>
                            <a:xfrm>
                              <a:off x="2825410" y="203562"/>
                              <a:ext cx="262396" cy="49999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accent4"/>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19" name="文字方塊 19"/>
                          <wps:cNvSpPr txBox="1"/>
                          <wps:spPr>
                            <a:xfrm>
                              <a:off x="2942492" y="439443"/>
                              <a:ext cx="28233" cy="28233"/>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20" name="手繪多邊形 20"/>
                          <wps:cNvSpPr/>
                          <wps:spPr>
                            <a:xfrm>
                              <a:off x="619714" y="703556"/>
                              <a:ext cx="265036" cy="904033"/>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chemeClr val="accent3"/>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21" name="文字方塊 21"/>
                          <wps:cNvSpPr txBox="1"/>
                          <wps:spPr>
                            <a:xfrm>
                              <a:off x="728680" y="1132021"/>
                              <a:ext cx="47104" cy="47104"/>
                            </a:xfrm>
                            <a:prstGeom prst="rect">
                              <a:avLst/>
                            </a:prstGeom>
                            <a:noFill/>
                            <a:ln>
                              <a:noFill/>
                            </a:ln>
                          </wps:spPr>
                          <wps:txbx>
                            <w:txbxContent>
                              <w:p w:rsidR="008C5447" w:rsidRDefault="008C5447">
                                <w:pPr>
                                  <w:spacing w:line="215" w:lineRule="auto"/>
                                  <w:jc w:val="center"/>
                                  <w:textDirection w:val="btLr"/>
                                </w:pPr>
                              </w:p>
                            </w:txbxContent>
                          </wps:txbx>
                          <wps:bodyPr spcFirstLastPara="1" wrap="square" lIns="12700" tIns="0" rIns="12700" bIns="0" anchor="ctr" anchorCtr="0">
                            <a:noAutofit/>
                          </wps:bodyPr>
                        </wps:wsp>
                        <wps:wsp>
                          <wps:cNvPr id="22" name="矩形 22"/>
                          <wps:cNvSpPr/>
                          <wps:spPr>
                            <a:xfrm rot="-5400000">
                              <a:off x="-1154808" y="1440658"/>
                              <a:ext cx="3215180" cy="333863"/>
                            </a:xfrm>
                            <a:prstGeom prst="rect">
                              <a:avLst/>
                            </a:prstGeom>
                            <a:solidFill>
                              <a:schemeClr val="accent1"/>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23" name="文字方塊 23"/>
                          <wps:cNvSpPr txBox="1"/>
                          <wps:spPr>
                            <a:xfrm rot="16200000">
                              <a:off x="-1195156" y="1400309"/>
                              <a:ext cx="3215180" cy="414559"/>
                            </a:xfrm>
                            <a:prstGeom prst="rect">
                              <a:avLst/>
                            </a:prstGeom>
                            <a:noFill/>
                            <a:ln>
                              <a:noFill/>
                            </a:ln>
                          </wps:spPr>
                          <wps:txbx>
                            <w:txbxContent>
                              <w:p w:rsidR="008C5447" w:rsidRPr="00217F90" w:rsidRDefault="00F558DF">
                                <w:pPr>
                                  <w:spacing w:line="320" w:lineRule="auto"/>
                                  <w:jc w:val="center"/>
                                  <w:textDirection w:val="btLr"/>
                                  <w:rPr>
                                    <w:rFonts w:ascii="標楷體" w:eastAsia="標楷體" w:hAnsi="標楷體"/>
                                  </w:rPr>
                                </w:pPr>
                                <w:r>
                                  <w:rPr>
                                    <w:rFonts w:ascii="標楷體" w:eastAsia="標楷體" w:hAnsi="標楷體" w:cs="微軟正黑體"/>
                                    <w:b/>
                                    <w:color w:val="000000"/>
                                  </w:rPr>
                                  <w:t>花蓮縣國小資訊科技課程教學</w:t>
                                </w:r>
                                <w:r>
                                  <w:rPr>
                                    <w:rFonts w:ascii="標楷體" w:eastAsia="標楷體" w:hAnsi="標楷體" w:cs="微軟正黑體" w:hint="eastAsia"/>
                                    <w:b/>
                                    <w:color w:val="000000"/>
                                  </w:rPr>
                                  <w:t>架構</w:t>
                                </w:r>
                              </w:p>
                            </w:txbxContent>
                          </wps:txbx>
                          <wps:bodyPr spcFirstLastPara="1" wrap="square" lIns="108000" tIns="108000" rIns="108000" bIns="108000" anchor="ctr" anchorCtr="0">
                            <a:noAutofit/>
                          </wps:bodyPr>
                        </wps:wsp>
                        <wps:wsp>
                          <wps:cNvPr id="24" name="矩形 24"/>
                          <wps:cNvSpPr/>
                          <wps:spPr>
                            <a:xfrm>
                              <a:off x="884750" y="503559"/>
                              <a:ext cx="1940659" cy="399994"/>
                            </a:xfrm>
                            <a:prstGeom prst="rect">
                              <a:avLst/>
                            </a:prstGeom>
                            <a:solidFill>
                              <a:schemeClr val="accent3"/>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25" name="文字方塊 25"/>
                          <wps:cNvSpPr txBox="1"/>
                          <wps:spPr>
                            <a:xfrm>
                              <a:off x="884750" y="503559"/>
                              <a:ext cx="1940659" cy="399994"/>
                            </a:xfrm>
                            <a:prstGeom prst="rect">
                              <a:avLst/>
                            </a:prstGeom>
                            <a:noFill/>
                            <a:ln>
                              <a:noFill/>
                            </a:ln>
                          </wps:spPr>
                          <wps:txbx>
                            <w:txbxContent>
                              <w:p w:rsidR="008C5447" w:rsidRDefault="00CE138B">
                                <w:pPr>
                                  <w:spacing w:line="215" w:lineRule="auto"/>
                                  <w:jc w:val="center"/>
                                  <w:textDirection w:val="btLr"/>
                                </w:pPr>
                                <w:r>
                                  <w:rPr>
                                    <w:rFonts w:ascii="微軟正黑體" w:eastAsia="微軟正黑體" w:hAnsi="微軟正黑體" w:cs="微軟正黑體"/>
                                    <w:b/>
                                    <w:color w:val="000000"/>
                                  </w:rPr>
                                  <w:t>資訊科學與科技應用</w:t>
                                </w:r>
                              </w:p>
                            </w:txbxContent>
                          </wps:txbx>
                          <wps:bodyPr spcFirstLastPara="1" wrap="square" lIns="108000" tIns="108000" rIns="108000" bIns="108000" anchor="ctr" anchorCtr="0">
                            <a:noAutofit/>
                          </wps:bodyPr>
                        </wps:wsp>
                        <wps:wsp>
                          <wps:cNvPr id="26" name="矩形 26"/>
                          <wps:cNvSpPr/>
                          <wps:spPr>
                            <a:xfrm>
                              <a:off x="3087807" y="3565"/>
                              <a:ext cx="2522852"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27" name="文字方塊 27"/>
                          <wps:cNvSpPr txBox="1"/>
                          <wps:spPr>
                            <a:xfrm>
                              <a:off x="3087807" y="3565"/>
                              <a:ext cx="2522852"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系統平台（S）</w:t>
                                </w:r>
                              </w:p>
                            </w:txbxContent>
                          </wps:txbx>
                          <wps:bodyPr spcFirstLastPara="1" wrap="square" lIns="108000" tIns="108000" rIns="108000" bIns="108000" anchor="ctr" anchorCtr="0">
                            <a:noAutofit/>
                          </wps:bodyPr>
                        </wps:wsp>
                        <wps:wsp>
                          <wps:cNvPr id="28" name="矩形 28"/>
                          <wps:cNvSpPr/>
                          <wps:spPr>
                            <a:xfrm>
                              <a:off x="3087807" y="503559"/>
                              <a:ext cx="2522852"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29" name="文字方塊 29"/>
                          <wps:cNvSpPr txBox="1"/>
                          <wps:spPr>
                            <a:xfrm>
                              <a:off x="3087807" y="503559"/>
                              <a:ext cx="2522852"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資料表示處理與分析（D）</w:t>
                                </w:r>
                              </w:p>
                            </w:txbxContent>
                          </wps:txbx>
                          <wps:bodyPr spcFirstLastPara="1" wrap="square" lIns="108000" tIns="108000" rIns="108000" bIns="108000" anchor="ctr" anchorCtr="0">
                            <a:noAutofit/>
                          </wps:bodyPr>
                        </wps:wsp>
                        <wps:wsp>
                          <wps:cNvPr id="30" name="矩形 30"/>
                          <wps:cNvSpPr/>
                          <wps:spPr>
                            <a:xfrm>
                              <a:off x="3087807" y="1003552"/>
                              <a:ext cx="2522852"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31" name="文字方塊 31"/>
                          <wps:cNvSpPr txBox="1"/>
                          <wps:spPr>
                            <a:xfrm>
                              <a:off x="3087807" y="1003552"/>
                              <a:ext cx="2522852"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資訊科技應用（T）</w:t>
                                </w:r>
                              </w:p>
                            </w:txbxContent>
                          </wps:txbx>
                          <wps:bodyPr spcFirstLastPara="1" wrap="square" lIns="108000" tIns="108000" rIns="108000" bIns="108000" anchor="ctr" anchorCtr="0">
                            <a:noAutofit/>
                          </wps:bodyPr>
                        </wps:wsp>
                        <wps:wsp>
                          <wps:cNvPr id="32" name="矩形 32"/>
                          <wps:cNvSpPr/>
                          <wps:spPr>
                            <a:xfrm>
                              <a:off x="884750" y="1753543"/>
                              <a:ext cx="1940659" cy="399994"/>
                            </a:xfrm>
                            <a:prstGeom prst="rect">
                              <a:avLst/>
                            </a:prstGeom>
                            <a:solidFill>
                              <a:schemeClr val="accent3"/>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33" name="文字方塊 33"/>
                          <wps:cNvSpPr txBox="1"/>
                          <wps:spPr>
                            <a:xfrm>
                              <a:off x="884750" y="1753543"/>
                              <a:ext cx="1940659" cy="399994"/>
                            </a:xfrm>
                            <a:prstGeom prst="rect">
                              <a:avLst/>
                            </a:prstGeom>
                            <a:noFill/>
                            <a:ln>
                              <a:noFill/>
                            </a:ln>
                          </wps:spPr>
                          <wps:txbx>
                            <w:txbxContent>
                              <w:p w:rsidR="008C5447" w:rsidRDefault="00CE138B">
                                <w:pPr>
                                  <w:spacing w:line="215" w:lineRule="auto"/>
                                  <w:jc w:val="center"/>
                                  <w:textDirection w:val="btLr"/>
                                </w:pPr>
                                <w:r>
                                  <w:rPr>
                                    <w:rFonts w:ascii="微軟正黑體" w:eastAsia="微軟正黑體" w:hAnsi="微軟正黑體" w:cs="微軟正黑體"/>
                                    <w:b/>
                                    <w:color w:val="000000"/>
                                  </w:rPr>
                                  <w:t>運算思維與設計思考</w:t>
                                </w:r>
                              </w:p>
                            </w:txbxContent>
                          </wps:txbx>
                          <wps:bodyPr spcFirstLastPara="1" wrap="square" lIns="108000" tIns="108000" rIns="108000" bIns="108000" anchor="ctr" anchorCtr="0">
                            <a:noAutofit/>
                          </wps:bodyPr>
                        </wps:wsp>
                        <wps:wsp>
                          <wps:cNvPr id="34" name="矩形 34"/>
                          <wps:cNvSpPr/>
                          <wps:spPr>
                            <a:xfrm>
                              <a:off x="3087807" y="1503546"/>
                              <a:ext cx="2522852"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35" name="文字方塊 35"/>
                          <wps:cNvSpPr txBox="1"/>
                          <wps:spPr>
                            <a:xfrm>
                              <a:off x="3087807" y="1503546"/>
                              <a:ext cx="2522852"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運算思維（CT）</w:t>
                                </w:r>
                              </w:p>
                            </w:txbxContent>
                          </wps:txbx>
                          <wps:bodyPr spcFirstLastPara="1" wrap="square" lIns="108000" tIns="108000" rIns="108000" bIns="108000" anchor="ctr" anchorCtr="0">
                            <a:noAutofit/>
                          </wps:bodyPr>
                        </wps:wsp>
                        <wps:wsp>
                          <wps:cNvPr id="36" name="矩形 36"/>
                          <wps:cNvSpPr/>
                          <wps:spPr>
                            <a:xfrm>
                              <a:off x="3087807" y="2003540"/>
                              <a:ext cx="2522852"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37" name="文字方塊 37"/>
                          <wps:cNvSpPr txBox="1"/>
                          <wps:spPr>
                            <a:xfrm>
                              <a:off x="3087807" y="2003540"/>
                              <a:ext cx="2522852"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設計思考與科技整合（DT）</w:t>
                                </w:r>
                              </w:p>
                            </w:txbxContent>
                          </wps:txbx>
                          <wps:bodyPr spcFirstLastPara="1" wrap="square" lIns="108000" tIns="108000" rIns="108000" bIns="108000" anchor="ctr" anchorCtr="0">
                            <a:noAutofit/>
                          </wps:bodyPr>
                        </wps:wsp>
                        <wps:wsp>
                          <wps:cNvPr id="38" name="矩形 38"/>
                          <wps:cNvSpPr/>
                          <wps:spPr>
                            <a:xfrm>
                              <a:off x="884750" y="2503534"/>
                              <a:ext cx="1940659" cy="399994"/>
                            </a:xfrm>
                            <a:prstGeom prst="rect">
                              <a:avLst/>
                            </a:prstGeom>
                            <a:solidFill>
                              <a:schemeClr val="accent3"/>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39" name="文字方塊 39"/>
                          <wps:cNvSpPr txBox="1"/>
                          <wps:spPr>
                            <a:xfrm>
                              <a:off x="884750" y="2503534"/>
                              <a:ext cx="1940659" cy="399994"/>
                            </a:xfrm>
                            <a:prstGeom prst="rect">
                              <a:avLst/>
                            </a:prstGeom>
                            <a:noFill/>
                            <a:ln>
                              <a:noFill/>
                            </a:ln>
                          </wps:spPr>
                          <wps:txbx>
                            <w:txbxContent>
                              <w:p w:rsidR="008C5447" w:rsidRDefault="00CE138B">
                                <w:pPr>
                                  <w:spacing w:line="215" w:lineRule="auto"/>
                                  <w:jc w:val="center"/>
                                  <w:textDirection w:val="btLr"/>
                                </w:pPr>
                                <w:r>
                                  <w:rPr>
                                    <w:rFonts w:ascii="微軟正黑體" w:eastAsia="微軟正黑體" w:hAnsi="微軟正黑體" w:cs="微軟正黑體"/>
                                    <w:b/>
                                    <w:color w:val="000000"/>
                                  </w:rPr>
                                  <w:t>資訊科技與人類社會</w:t>
                                </w:r>
                              </w:p>
                            </w:txbxContent>
                          </wps:txbx>
                          <wps:bodyPr spcFirstLastPara="1" wrap="square" lIns="108000" tIns="108000" rIns="108000" bIns="108000" anchor="ctr" anchorCtr="0">
                            <a:noAutofit/>
                          </wps:bodyPr>
                        </wps:wsp>
                        <wps:wsp>
                          <wps:cNvPr id="40" name="矩形 40"/>
                          <wps:cNvSpPr/>
                          <wps:spPr>
                            <a:xfrm>
                              <a:off x="3087807" y="2503534"/>
                              <a:ext cx="2522314" cy="399994"/>
                            </a:xfrm>
                            <a:prstGeom prst="rect">
                              <a:avLst/>
                            </a:prstGeom>
                            <a:solidFill>
                              <a:schemeClr val="accent4"/>
                            </a:solidFill>
                            <a:ln w="25400" cap="flat" cmpd="sng">
                              <a:solidFill>
                                <a:schemeClr val="lt1"/>
                              </a:solidFill>
                              <a:prstDash val="solid"/>
                              <a:round/>
                              <a:headEnd type="none" w="sm" len="sm"/>
                              <a:tailEnd type="none" w="sm" len="sm"/>
                            </a:ln>
                          </wps:spPr>
                          <wps:txbx>
                            <w:txbxContent>
                              <w:p w:rsidR="008C5447" w:rsidRDefault="008C5447">
                                <w:pPr>
                                  <w:textDirection w:val="btLr"/>
                                </w:pPr>
                              </w:p>
                            </w:txbxContent>
                          </wps:txbx>
                          <wps:bodyPr spcFirstLastPara="1" wrap="square" lIns="91425" tIns="91425" rIns="91425" bIns="91425" anchor="ctr" anchorCtr="0">
                            <a:noAutofit/>
                          </wps:bodyPr>
                        </wps:wsp>
                        <wps:wsp>
                          <wps:cNvPr id="41" name="文字方塊 41"/>
                          <wps:cNvSpPr txBox="1"/>
                          <wps:spPr>
                            <a:xfrm>
                              <a:off x="3087807" y="2503534"/>
                              <a:ext cx="2522314" cy="399994"/>
                            </a:xfrm>
                            <a:prstGeom prst="rect">
                              <a:avLst/>
                            </a:prstGeom>
                            <a:noFill/>
                            <a:ln>
                              <a:noFill/>
                            </a:ln>
                          </wps:spPr>
                          <wps:txbx>
                            <w:txbxContent>
                              <w:p w:rsidR="008C5447" w:rsidRDefault="00CE138B">
                                <w:pPr>
                                  <w:spacing w:line="215" w:lineRule="auto"/>
                                  <w:jc w:val="both"/>
                                  <w:textDirection w:val="btLr"/>
                                </w:pPr>
                                <w:r>
                                  <w:rPr>
                                    <w:rFonts w:ascii="微軟正黑體" w:eastAsia="微軟正黑體" w:hAnsi="微軟正黑體" w:cs="微軟正黑體"/>
                                    <w:b/>
                                    <w:color w:val="000000"/>
                                  </w:rPr>
                                  <w:t>資訊科技與人類社會（H）</w:t>
                                </w:r>
                              </w:p>
                            </w:txbxContent>
                          </wps:txbx>
                          <wps:bodyPr spcFirstLastPara="1" wrap="square" lIns="108000" tIns="108000" rIns="108000" bIns="108000" anchor="ctr" anchorCtr="0">
                            <a:noAutofit/>
                          </wps:bodyPr>
                        </wps:wsp>
                      </wpg:grpSp>
                    </wpg:wgp>
                  </a:graphicData>
                </a:graphic>
              </wp:inline>
            </w:drawing>
          </mc:Choice>
          <mc:Fallback>
            <w:pict>
              <v:group id="群組 4" o:spid="_x0000_s1026" style="width:464.5pt;height:261pt;mso-position-horizontal-relative:char;mso-position-vertical-relative:line" coordorigin="" coordsize="5899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">
                <v:group id="群組 1" o:spid="_x0000_s1027" style="position:absolute;width:58991;height:33147" coordorigin="" coordsize="58991,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矩形 2" o:spid="_x0000_s1028" style="position:absolute;width:58991;height:33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8C5447" w:rsidRDefault="008C5447">
                          <w:pPr>
                            <w:textDirection w:val="btLr"/>
                          </w:pPr>
                        </w:p>
                      </w:txbxContent>
                    </v:textbox>
                  </v:rect>
                  <v:shape id="手繪多邊形 3" o:spid="_x0000_s1029" style="position:absolute;left:28254;top:26578;width:2624;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" adj="-11796480,,5400" path="m,60000r12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type id="_x0000_t202" coordsize="21600,21600" o:spt="202" path="m,l,21600r21600,l21600,xe">
                    <v:stroke joinstyle="miter"/>
                    <v:path gradientshapeok="t" o:connecttype="rect"/>
                  </v:shapetype>
                  <v:shape id="文字方塊 5" o:spid="_x0000_s1030" type="#_x0000_t202" style="position:absolute;left:29500;top:26969;width:131;height: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" filled="f" stroked="f">
                    <v:textbox inset="1pt,0,1pt,0">
                      <w:txbxContent>
                        <w:p w:rsidR="008C5447" w:rsidRDefault="008C5447">
                          <w:pPr>
                            <w:spacing w:line="215" w:lineRule="auto"/>
                            <w:jc w:val="center"/>
                            <w:textDirection w:val="btLr"/>
                          </w:pPr>
                        </w:p>
                      </w:txbxContent>
                    </v:textbox>
                  </v:shape>
                  <v:shape id="手繪多邊形 6" o:spid="_x0000_s1031" style="position:absolute;left:6197;top:16075;width:2650;height:1096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" adj="-11796480,,5400" path="m,l60000,r,120000l120000,120000e" filled="f" strokecolor="#9bbb59 [3206]"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7" o:spid="_x0000_s1032" type="#_x0000_t202" style="position:absolute;left:7240;top:21273;width:564;height: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" filled="f" stroked="f">
                    <v:textbox inset="1pt,0,1pt,0">
                      <w:txbxContent>
                        <w:p w:rsidR="008C5447" w:rsidRDefault="008C5447">
                          <w:pPr>
                            <w:spacing w:line="215" w:lineRule="auto"/>
                            <w:jc w:val="center"/>
                            <w:textDirection w:val="btLr"/>
                          </w:pPr>
                        </w:p>
                      </w:txbxContent>
                    </v:textbox>
                  </v:shape>
                  <v:shape id="手繪多邊形 8" o:spid="_x0000_s1033" style="position:absolute;left:28254;top:19535;width:2624;height:25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" adj="-11796480,,5400" path="m,l60000,r,120000l120000,12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9" o:spid="_x0000_s1034" type="#_x0000_t202" style="position:absolute;left:29475;top:20694;width:181;height: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" filled="f" stroked="f">
                    <v:textbox inset="1pt,0,1pt,0">
                      <w:txbxContent>
                        <w:p w:rsidR="008C5447" w:rsidRDefault="008C5447">
                          <w:pPr>
                            <w:spacing w:line="215" w:lineRule="auto"/>
                            <w:jc w:val="center"/>
                            <w:textDirection w:val="btLr"/>
                          </w:pPr>
                        </w:p>
                      </w:txbxContent>
                    </v:textbox>
                  </v:shape>
                  <v:shape id="手繪多邊形 10" o:spid="_x0000_s1035" style="position:absolute;left:28254;top:17035;width:2624;height:25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" adj="-11796480,,5400" path="m,120000r60000,l60000,r6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11" o:spid="_x0000_s1036" type="#_x0000_t202" style="position:absolute;left:29475;top:18194;width:181;height: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" filled="f" stroked="f">
                    <v:textbox inset="1pt,0,1pt,0">
                      <w:txbxContent>
                        <w:p w:rsidR="008C5447" w:rsidRDefault="008C5447">
                          <w:pPr>
                            <w:spacing w:line="215" w:lineRule="auto"/>
                            <w:jc w:val="center"/>
                            <w:textDirection w:val="btLr"/>
                          </w:pPr>
                        </w:p>
                      </w:txbxContent>
                    </v:textbox>
                  </v:shape>
                  <v:shape id="手繪多邊形 12" o:spid="_x0000_s1037" style="position:absolute;left:6197;top:16075;width:2650;height:346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" adj="-11796480,,5400" path="m,l60000,r,120000l120000,120000e" filled="f" strokecolor="#9bbb59 [3206]"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13" o:spid="_x0000_s1038" type="#_x0000_t202" style="position:absolute;left:7413;top:17696;width:218;height: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" filled="f" stroked="f">
                    <v:textbox inset="1pt,0,1pt,0">
                      <w:txbxContent>
                        <w:p w:rsidR="008C5447" w:rsidRDefault="008C5447">
                          <w:pPr>
                            <w:spacing w:line="215" w:lineRule="auto"/>
                            <w:jc w:val="center"/>
                            <w:textDirection w:val="btLr"/>
                          </w:pPr>
                        </w:p>
                      </w:txbxContent>
                    </v:textbox>
                  </v:shape>
                  <v:shape id="手繪多邊形 14" o:spid="_x0000_s1039" style="position:absolute;left:28254;top:7035;width:2624;height:50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" adj="-11796480,,5400" path="m,l60000,r,120000l120000,12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15" o:spid="_x0000_s1040" type="#_x0000_t202" style="position:absolute;left:29424;top:9394;width:283;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" filled="f" stroked="f">
                    <v:textbox inset="1pt,0,1pt,0">
                      <w:txbxContent>
                        <w:p w:rsidR="008C5447" w:rsidRDefault="008C5447">
                          <w:pPr>
                            <w:spacing w:line="215" w:lineRule="auto"/>
                            <w:jc w:val="center"/>
                            <w:textDirection w:val="btLr"/>
                          </w:pPr>
                        </w:p>
                      </w:txbxContent>
                    </v:textbox>
                  </v:shape>
                  <v:shape id="手繪多邊形 16" o:spid="_x0000_s1041" style="position:absolute;left:28254;top:6578;width:2624;height:91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" adj="-11796480,,5400" path="m,60000r12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17" o:spid="_x0000_s1042" type="#_x0000_t202" style="position:absolute;left:29500;top:6969;width:131;height: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" filled="f" stroked="f">
                    <v:textbox inset="1pt,0,1pt,0">
                      <w:txbxContent>
                        <w:p w:rsidR="008C5447" w:rsidRDefault="008C5447">
                          <w:pPr>
                            <w:spacing w:line="215" w:lineRule="auto"/>
                            <w:jc w:val="center"/>
                            <w:textDirection w:val="btLr"/>
                          </w:pPr>
                        </w:p>
                      </w:txbxContent>
                    </v:textbox>
                  </v:shape>
                  <v:shape id="手繪多邊形 18" o:spid="_x0000_s1043" style="position:absolute;left:28254;top:2035;width:2624;height:50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" adj="-11796480,,5400" path="m,120000r60000,l60000,r60000,e" filled="f" strokecolor="#8064a2 [3207]"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19" o:spid="_x0000_s1044" type="#_x0000_t202" style="position:absolute;left:29424;top:4394;width:283;height: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" filled="f" stroked="f">
                    <v:textbox inset="1pt,0,1pt,0">
                      <w:txbxContent>
                        <w:p w:rsidR="008C5447" w:rsidRDefault="008C5447">
                          <w:pPr>
                            <w:spacing w:line="215" w:lineRule="auto"/>
                            <w:jc w:val="center"/>
                            <w:textDirection w:val="btLr"/>
                          </w:pPr>
                        </w:p>
                      </w:txbxContent>
                    </v:textbox>
                  </v:shape>
                  <v:shape id="手繪多邊形 20" o:spid="_x0000_s1045" style="position:absolute;left:6197;top:7035;width:2650;height:904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" adj="-11796480,,5400" path="m,120000r60000,l60000,r60000,e" filled="f" strokecolor="#9bbb59 [3206]" strokeweight="2pt">
                    <v:stroke startarrowwidth="narrow" startarrowlength="short" endarrowwidth="narrow" endarrowlength="short" joinstyle="round"/>
                    <v:formulas/>
                    <v:path arrowok="t" o:extrusionok="f" o:connecttype="custom" textboxrect="0,0,120000,120000"/>
                    <v:textbox inset="2.53958mm,2.53958mm,2.53958mm,2.53958mm">
                      <w:txbxContent>
                        <w:p w:rsidR="008C5447" w:rsidRDefault="008C5447">
                          <w:pPr>
                            <w:textDirection w:val="btLr"/>
                          </w:pPr>
                        </w:p>
                      </w:txbxContent>
                    </v:textbox>
                  </v:shape>
                  <v:shape id="文字方塊 21" o:spid="_x0000_s1046" type="#_x0000_t202" style="position:absolute;left:7286;top:11320;width:471;height: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" filled="f" stroked="f">
                    <v:textbox inset="1pt,0,1pt,0">
                      <w:txbxContent>
                        <w:p w:rsidR="008C5447" w:rsidRDefault="008C5447">
                          <w:pPr>
                            <w:spacing w:line="215" w:lineRule="auto"/>
                            <w:jc w:val="center"/>
                            <w:textDirection w:val="btLr"/>
                          </w:pPr>
                        </w:p>
                      </w:txbxContent>
                    </v:textbox>
                  </v:shape>
                  <v:rect id="矩形 22" o:spid="_x0000_s1047" style="position:absolute;left:-11548;top:14406;width:32151;height:33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" fillcolor="#4f81bd [3204]"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23" o:spid="_x0000_s1048" type="#_x0000_t202" style="position:absolute;left:-11952;top:14003;width:32151;height:41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" filled="f" stroked="f">
                    <v:textbox inset="3mm,3mm,3mm,3mm">
                      <w:txbxContent>
                        <w:p w:rsidR="008C5447" w:rsidRPr="00217F90" w:rsidRDefault="00F558DF">
                          <w:pPr>
                            <w:spacing w:line="320" w:lineRule="auto"/>
                            <w:jc w:val="center"/>
                            <w:textDirection w:val="btLr"/>
                            <w:rPr>
                              <w:rFonts w:ascii="標楷體" w:eastAsia="標楷體" w:hAnsi="標楷體"/>
                            </w:rPr>
                          </w:pPr>
                          <w:r>
                            <w:rPr>
                              <w:rFonts w:ascii="標楷體" w:eastAsia="標楷體" w:hAnsi="標楷體" w:cs="微軟正黑體"/>
                              <w:b/>
                              <w:color w:val="000000"/>
                            </w:rPr>
                            <w:t>花蓮縣國小資訊科技課程教學</w:t>
                          </w:r>
                          <w:r>
                            <w:rPr>
                              <w:rFonts w:ascii="標楷體" w:eastAsia="標楷體" w:hAnsi="標楷體" w:cs="微軟正黑體" w:hint="eastAsia"/>
                              <w:b/>
                              <w:color w:val="000000"/>
                            </w:rPr>
                            <w:t>架構</w:t>
                          </w:r>
                        </w:p>
                      </w:txbxContent>
                    </v:textbox>
                  </v:shape>
                  <v:rect id="矩形 24" o:spid="_x0000_s1049" style="position:absolute;left:8847;top:50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" fillcolor="#9bbb59 [3206]"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25" o:spid="_x0000_s1050" type="#_x0000_t202" style="position:absolute;left:8847;top:50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" filled="f" stroked="f">
                    <v:textbox inset="3mm,3mm,3mm,3mm">
                      <w:txbxContent>
                        <w:p w:rsidR="008C5447" w:rsidRDefault="00CE138B">
                          <w:pPr>
                            <w:spacing w:line="215" w:lineRule="auto"/>
                            <w:jc w:val="center"/>
                            <w:textDirection w:val="btLr"/>
                          </w:pPr>
                          <w:r>
                            <w:rPr>
                              <w:rFonts w:ascii="微軟正黑體" w:eastAsia="微軟正黑體" w:hAnsi="微軟正黑體" w:cs="微軟正黑體"/>
                              <w:b/>
                              <w:color w:val="000000"/>
                            </w:rPr>
                            <w:t>資訊科學與科技應用</w:t>
                          </w:r>
                        </w:p>
                      </w:txbxContent>
                    </v:textbox>
                  </v:shape>
                  <v:rect id="矩形 26" o:spid="_x0000_s1051" style="position:absolute;left:30878;top: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27" o:spid="_x0000_s1052" type="#_x0000_t202" style="position:absolute;left:30878;top: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系統平台（S）</w:t>
                          </w:r>
                        </w:p>
                      </w:txbxContent>
                    </v:textbox>
                  </v:shape>
                  <v:rect id="矩形 28" o:spid="_x0000_s1053" style="position:absolute;left:30878;top:5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29" o:spid="_x0000_s1054" type="#_x0000_t202" style="position:absolute;left:30878;top:5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資料表示處理與分析（D）</w:t>
                          </w:r>
                        </w:p>
                      </w:txbxContent>
                    </v:textbox>
                  </v:shape>
                  <v:rect id="矩形 30" o:spid="_x0000_s1055" style="position:absolute;left:30878;top:10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31" o:spid="_x0000_s1056" type="#_x0000_t202" style="position:absolute;left:30878;top:10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資訊科技應用（T）</w:t>
                          </w:r>
                        </w:p>
                      </w:txbxContent>
                    </v:textbox>
                  </v:shape>
                  <v:rect id="矩形 32" o:spid="_x0000_s1057" style="position:absolute;left:8847;top:175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" fillcolor="#9bbb59 [3206]"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33" o:spid="_x0000_s1058" type="#_x0000_t202" style="position:absolute;left:8847;top:175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" filled="f" stroked="f">
                    <v:textbox inset="3mm,3mm,3mm,3mm">
                      <w:txbxContent>
                        <w:p w:rsidR="008C5447" w:rsidRDefault="00CE138B">
                          <w:pPr>
                            <w:spacing w:line="215" w:lineRule="auto"/>
                            <w:jc w:val="center"/>
                            <w:textDirection w:val="btLr"/>
                          </w:pPr>
                          <w:r>
                            <w:rPr>
                              <w:rFonts w:ascii="微軟正黑體" w:eastAsia="微軟正黑體" w:hAnsi="微軟正黑體" w:cs="微軟正黑體"/>
                              <w:b/>
                              <w:color w:val="000000"/>
                            </w:rPr>
                            <w:t>運算思維與設計思考</w:t>
                          </w:r>
                        </w:p>
                      </w:txbxContent>
                    </v:textbox>
                  </v:shape>
                  <v:rect id="矩形 34" o:spid="_x0000_s1059" style="position:absolute;left:30878;top:15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35" o:spid="_x0000_s1060" type="#_x0000_t202" style="position:absolute;left:30878;top:15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運算思維（CT）</w:t>
                          </w:r>
                        </w:p>
                      </w:txbxContent>
                    </v:textbox>
                  </v:shape>
                  <v:rect id="矩形 36" o:spid="_x0000_s1061" style="position:absolute;left:30878;top:20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37" o:spid="_x0000_s1062" type="#_x0000_t202" style="position:absolute;left:30878;top:20035;width:2522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設計思考與科技整合（DT）</w:t>
                          </w:r>
                        </w:p>
                      </w:txbxContent>
                    </v:textbox>
                  </v:shape>
                  <v:rect id="矩形 38" o:spid="_x0000_s1063" style="position:absolute;left:8847;top:250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" fillcolor="#9bbb59 [3206]"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39" o:spid="_x0000_s1064" type="#_x0000_t202" style="position:absolute;left:8847;top:25035;width:19407;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" filled="f" stroked="f">
                    <v:textbox inset="3mm,3mm,3mm,3mm">
                      <w:txbxContent>
                        <w:p w:rsidR="008C5447" w:rsidRDefault="00CE138B">
                          <w:pPr>
                            <w:spacing w:line="215" w:lineRule="auto"/>
                            <w:jc w:val="center"/>
                            <w:textDirection w:val="btLr"/>
                          </w:pPr>
                          <w:r>
                            <w:rPr>
                              <w:rFonts w:ascii="微軟正黑體" w:eastAsia="微軟正黑體" w:hAnsi="微軟正黑體" w:cs="微軟正黑體"/>
                              <w:b/>
                              <w:color w:val="000000"/>
                            </w:rPr>
                            <w:t>資訊科技與人類社會</w:t>
                          </w:r>
                        </w:p>
                      </w:txbxContent>
                    </v:textbox>
                  </v:shape>
                  <v:rect id="矩形 40" o:spid="_x0000_s1065" style="position:absolute;left:30878;top:25035;width:2522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" fillcolor="#8064a2 [3207]" strokecolor="white [3201]" strokeweight="2pt">
                    <v:stroke startarrowwidth="narrow" startarrowlength="short" endarrowwidth="narrow" endarrowlength="short" joinstyle="round"/>
                    <v:textbox inset="2.53958mm,2.53958mm,2.53958mm,2.53958mm">
                      <w:txbxContent>
                        <w:p w:rsidR="008C5447" w:rsidRDefault="008C5447">
                          <w:pPr>
                            <w:textDirection w:val="btLr"/>
                          </w:pPr>
                        </w:p>
                      </w:txbxContent>
                    </v:textbox>
                  </v:rect>
                  <v:shape id="文字方塊 41" o:spid="_x0000_s1066" type="#_x0000_t202" style="position:absolute;left:30878;top:25035;width:25223;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" filled="f" stroked="f">
                    <v:textbox inset="3mm,3mm,3mm,3mm">
                      <w:txbxContent>
                        <w:p w:rsidR="008C5447" w:rsidRDefault="00CE138B">
                          <w:pPr>
                            <w:spacing w:line="215" w:lineRule="auto"/>
                            <w:jc w:val="both"/>
                            <w:textDirection w:val="btLr"/>
                          </w:pPr>
                          <w:r>
                            <w:rPr>
                              <w:rFonts w:ascii="微軟正黑體" w:eastAsia="微軟正黑體" w:hAnsi="微軟正黑體" w:cs="微軟正黑體"/>
                              <w:b/>
                              <w:color w:val="000000"/>
                            </w:rPr>
                            <w:t>資訊科技與人類社會（H）</w:t>
                          </w:r>
                        </w:p>
                      </w:txbxContent>
                    </v:textbox>
                  </v:shape>
                </v:group>
                <w10:anchorlock/>
              </v:group>
            </w:pict>
          </mc:Fallback>
        </mc:AlternateContent>
      </w:r>
    </w:p>
    <w:p w:rsidR="008C5447" w:rsidRDefault="00CE138B">
      <w:pPr>
        <w:spacing w:line="520" w:lineRule="auto"/>
        <w:ind w:firstLine="482"/>
        <w:rPr>
          <w:rFonts w:ascii="微軟正黑體" w:eastAsia="微軟正黑體" w:hAnsi="微軟正黑體" w:cs="微軟正黑體"/>
        </w:rPr>
      </w:pPr>
      <w:r>
        <w:rPr>
          <w:rFonts w:ascii="微軟正黑體" w:eastAsia="微軟正黑體" w:hAnsi="微軟正黑體" w:cs="微軟正黑體"/>
        </w:rPr>
        <w:t>在第一學習階段（國小一、二年級）考量現行學習時數與領域</w:t>
      </w:r>
      <w:proofErr w:type="gramStart"/>
      <w:r>
        <w:rPr>
          <w:rFonts w:ascii="微軟正黑體" w:eastAsia="微軟正黑體" w:hAnsi="微軟正黑體" w:cs="微軟正黑體"/>
        </w:rPr>
        <w:t>配課確有</w:t>
      </w:r>
      <w:proofErr w:type="gramEnd"/>
      <w:r>
        <w:rPr>
          <w:rFonts w:ascii="微軟正黑體" w:eastAsia="微軟正黑體" w:hAnsi="微軟正黑體" w:cs="微軟正黑體"/>
        </w:rPr>
        <w:t>困難，建議學校</w:t>
      </w:r>
      <w:r>
        <w:rPr>
          <w:rFonts w:ascii="微軟正黑體" w:eastAsia="微軟正黑體" w:hAnsi="微軟正黑體" w:cs="微軟正黑體"/>
        </w:rPr>
        <w:lastRenderedPageBreak/>
        <w:t>採融入領域課程方式進行，本學習階段融入授課時數為8節，鼓勵各校資訊教師與領域教師進行</w:t>
      </w:r>
      <w:proofErr w:type="gramStart"/>
      <w:r>
        <w:rPr>
          <w:rFonts w:ascii="微軟正黑體" w:eastAsia="微軟正黑體" w:hAnsi="微軟正黑體" w:cs="微軟正黑體"/>
        </w:rPr>
        <w:t>共同備</w:t>
      </w:r>
      <w:proofErr w:type="gramEnd"/>
      <w:r>
        <w:rPr>
          <w:rFonts w:ascii="微軟正黑體" w:eastAsia="微軟正黑體" w:hAnsi="微軟正黑體" w:cs="微軟正黑體"/>
        </w:rPr>
        <w:t>課，落實資訊科技教學，將有關運算與設計思維、邏輯概念等與簡易生活科技等概念整合成</w:t>
      </w:r>
      <w:proofErr w:type="gramStart"/>
      <w:r>
        <w:rPr>
          <w:rFonts w:ascii="微軟正黑體" w:eastAsia="微軟正黑體" w:hAnsi="微軟正黑體" w:cs="微軟正黑體"/>
        </w:rPr>
        <w:t>不插電</w:t>
      </w:r>
      <w:proofErr w:type="gramEnd"/>
      <w:r>
        <w:rPr>
          <w:rFonts w:ascii="微軟正黑體" w:eastAsia="微軟正黑體" w:hAnsi="微軟正黑體" w:cs="微軟正黑體"/>
        </w:rPr>
        <w:t>的資訊課程。</w:t>
      </w:r>
    </w:p>
    <w:p w:rsidR="008C5447" w:rsidRDefault="00CE138B">
      <w:pPr>
        <w:spacing w:line="520" w:lineRule="auto"/>
        <w:ind w:firstLine="482"/>
        <w:rPr>
          <w:rFonts w:ascii="微軟正黑體" w:hAnsi="微軟正黑體" w:cs="微軟正黑體" w:hint="eastAsia"/>
        </w:rPr>
      </w:pPr>
      <w:r>
        <w:rPr>
          <w:rFonts w:ascii="微軟正黑體" w:eastAsia="微軟正黑體" w:hAnsi="微軟正黑體" w:cs="微軟正黑體"/>
        </w:rPr>
        <w:t>在第二學習階段（國小三、四年級）及第</w:t>
      </w:r>
      <w:proofErr w:type="gramStart"/>
      <w:r>
        <w:rPr>
          <w:rFonts w:ascii="微軟正黑體" w:eastAsia="微軟正黑體" w:hAnsi="微軟正黑體" w:cs="微軟正黑體"/>
        </w:rPr>
        <w:t>三</w:t>
      </w:r>
      <w:proofErr w:type="gramEnd"/>
      <w:r>
        <w:rPr>
          <w:rFonts w:ascii="微軟正黑體" w:eastAsia="微軟正黑體" w:hAnsi="微軟正黑體" w:cs="微軟正黑體"/>
        </w:rPr>
        <w:t>學習階段（國小五、六年級），建議維持以縣本課程方式將校訂課程時數調整出每週一節作為資訊科技課程（每學期16節，各學習階段64節），藉以維持花蓮縣國小畢業學生之基本資訊科技</w:t>
      </w:r>
      <w:proofErr w:type="gramStart"/>
      <w:r>
        <w:rPr>
          <w:rFonts w:ascii="微軟正黑體" w:eastAsia="微軟正黑體" w:hAnsi="微軟正黑體" w:cs="微軟正黑體"/>
        </w:rPr>
        <w:t>素養及知</w:t>
      </w:r>
      <w:proofErr w:type="gramEnd"/>
      <w:r>
        <w:rPr>
          <w:rFonts w:ascii="微軟正黑體" w:eastAsia="微軟正黑體" w:hAnsi="微軟正黑體" w:cs="微軟正黑體"/>
        </w:rPr>
        <w:t>能。花蓮縣國小資訊科技課程各學習階段之建議授課時數，如下表：</w:t>
      </w:r>
    </w:p>
    <w:p w:rsidR="001E07CB" w:rsidRPr="001E07CB" w:rsidRDefault="001E07CB">
      <w:pPr>
        <w:spacing w:line="520" w:lineRule="auto"/>
        <w:ind w:firstLine="482"/>
        <w:rPr>
          <w:rFonts w:ascii="微軟正黑體" w:hAnsi="微軟正黑體" w:cs="微軟正黑體" w:hint="eastAsia"/>
        </w:rPr>
      </w:pPr>
    </w:p>
    <w:tbl>
      <w:tblPr>
        <w:tblStyle w:val="ac"/>
        <w:tblW w:w="996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00" w:firstRow="0" w:lastRow="0" w:firstColumn="0" w:lastColumn="0" w:noHBand="1" w:noVBand="1"/>
      </w:tblPr>
      <w:tblGrid>
        <w:gridCol w:w="2581"/>
        <w:gridCol w:w="2849"/>
        <w:gridCol w:w="1057"/>
        <w:gridCol w:w="1242"/>
        <w:gridCol w:w="1242"/>
        <w:gridCol w:w="991"/>
      </w:tblGrid>
      <w:tr w:rsidR="008C5447" w:rsidTr="008C5447">
        <w:tc>
          <w:tcPr>
            <w:tcW w:w="2581" w:type="dxa"/>
            <w:vMerge w:val="restart"/>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2849" w:type="dxa"/>
            <w:vMerge w:val="restart"/>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3541" w:type="dxa"/>
            <w:gridSpan w:val="3"/>
            <w:shd w:val="clear" w:color="auto" w:fill="C6D9F1"/>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學習階段</w:t>
            </w:r>
          </w:p>
        </w:tc>
        <w:tc>
          <w:tcPr>
            <w:tcW w:w="991" w:type="dxa"/>
            <w:vMerge w:val="restart"/>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小計</w:t>
            </w:r>
          </w:p>
        </w:tc>
      </w:tr>
      <w:tr w:rsidR="008C5447" w:rsidTr="008C5447">
        <w:tc>
          <w:tcPr>
            <w:tcW w:w="2581"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849"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057" w:type="dxa"/>
            <w:shd w:val="clear" w:color="auto" w:fill="C6D9F1"/>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1-2</w:t>
            </w:r>
            <w:r>
              <w:rPr>
                <w:rFonts w:ascii="微軟正黑體" w:eastAsia="微軟正黑體" w:hAnsi="微軟正黑體" w:cs="微軟正黑體"/>
              </w:rPr>
              <w:br/>
              <w:t>年級</w:t>
            </w:r>
          </w:p>
        </w:tc>
        <w:tc>
          <w:tcPr>
            <w:tcW w:w="1242" w:type="dxa"/>
            <w:shd w:val="clear" w:color="auto" w:fill="C6D9F1"/>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3-4</w:t>
            </w:r>
            <w:r>
              <w:rPr>
                <w:rFonts w:ascii="微軟正黑體" w:eastAsia="微軟正黑體" w:hAnsi="微軟正黑體" w:cs="微軟正黑體"/>
              </w:rPr>
              <w:br/>
              <w:t>年級</w:t>
            </w:r>
          </w:p>
        </w:tc>
        <w:tc>
          <w:tcPr>
            <w:tcW w:w="1242" w:type="dxa"/>
            <w:shd w:val="clear" w:color="auto" w:fill="C6D9F1"/>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5-6</w:t>
            </w:r>
            <w:r>
              <w:rPr>
                <w:rFonts w:ascii="微軟正黑體" w:eastAsia="微軟正黑體" w:hAnsi="微軟正黑體" w:cs="微軟正黑體"/>
              </w:rPr>
              <w:br/>
              <w:t>年級</w:t>
            </w:r>
          </w:p>
        </w:tc>
        <w:tc>
          <w:tcPr>
            <w:tcW w:w="991"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rsidTr="008C5447">
        <w:tc>
          <w:tcPr>
            <w:tcW w:w="2581" w:type="dxa"/>
            <w:vMerge w:val="restart"/>
          </w:tcPr>
          <w:p w:rsidR="008C5447" w:rsidRDefault="00CE138B">
            <w:pPr>
              <w:widowControl/>
              <w:rPr>
                <w:rFonts w:ascii="微軟正黑體" w:eastAsia="微軟正黑體" w:hAnsi="微軟正黑體" w:cs="微軟正黑體"/>
              </w:rPr>
            </w:pPr>
            <w:bookmarkStart w:id="0" w:name="_heading=h.gjdgxs" w:colFirst="0" w:colLast="0"/>
            <w:bookmarkEnd w:id="0"/>
            <w:r>
              <w:rPr>
                <w:rFonts w:ascii="微軟正黑體" w:eastAsia="微軟正黑體" w:hAnsi="微軟正黑體" w:cs="微軟正黑體"/>
              </w:rPr>
              <w:t>資訊科學與科技應用</w:t>
            </w: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系統平</w:t>
            </w:r>
            <w:proofErr w:type="gramStart"/>
            <w:r>
              <w:rPr>
                <w:rFonts w:ascii="微軟正黑體" w:eastAsia="微軟正黑體" w:hAnsi="微軟正黑體" w:cs="微軟正黑體"/>
              </w:rPr>
              <w:t>臺</w:t>
            </w:r>
            <w:proofErr w:type="gramEnd"/>
          </w:p>
        </w:tc>
        <w:tc>
          <w:tcPr>
            <w:tcW w:w="1057" w:type="dxa"/>
            <w:vMerge w:val="restart"/>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0</w:t>
            </w:r>
          </w:p>
        </w:tc>
        <w:tc>
          <w:tcPr>
            <w:tcW w:w="1242" w:type="dxa"/>
            <w:vMerge w:val="restart"/>
            <w:vAlign w:val="center"/>
          </w:tcPr>
          <w:p w:rsidR="008C5447" w:rsidRDefault="00CE138B">
            <w:pPr>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30</w:t>
            </w:r>
          </w:p>
        </w:tc>
        <w:tc>
          <w:tcPr>
            <w:tcW w:w="1242" w:type="dxa"/>
            <w:vMerge w:val="restart"/>
            <w:vAlign w:val="center"/>
          </w:tcPr>
          <w:p w:rsidR="008C5447" w:rsidRDefault="00CE138B">
            <w:pPr>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22</w:t>
            </w:r>
          </w:p>
        </w:tc>
        <w:tc>
          <w:tcPr>
            <w:tcW w:w="991" w:type="dxa"/>
            <w:vMerge w:val="restart"/>
            <w:vAlign w:val="center"/>
          </w:tcPr>
          <w:p w:rsidR="008C5447" w:rsidRDefault="00CE138B">
            <w:pPr>
              <w:jc w:val="center"/>
              <w:rPr>
                <w:rFonts w:ascii="微軟正黑體" w:eastAsia="微軟正黑體" w:hAnsi="微軟正黑體" w:cs="微軟正黑體"/>
                <w:b/>
                <w:sz w:val="20"/>
                <w:szCs w:val="20"/>
              </w:rPr>
            </w:pPr>
            <w:r>
              <w:rPr>
                <w:rFonts w:ascii="微軟正黑體" w:eastAsia="微軟正黑體" w:hAnsi="微軟正黑體" w:cs="微軟正黑體"/>
                <w:b/>
                <w:sz w:val="20"/>
                <w:szCs w:val="20"/>
              </w:rPr>
              <w:t>52</w:t>
            </w:r>
          </w:p>
        </w:tc>
      </w:tr>
      <w:tr w:rsidR="008C5447" w:rsidTr="008C5447">
        <w:tc>
          <w:tcPr>
            <w:tcW w:w="258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b/>
                <w:sz w:val="20"/>
                <w:szCs w:val="20"/>
              </w:rPr>
            </w:pP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1057"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991"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rsidTr="008C5447">
        <w:tc>
          <w:tcPr>
            <w:tcW w:w="258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資訊科技應用</w:t>
            </w:r>
          </w:p>
        </w:tc>
        <w:tc>
          <w:tcPr>
            <w:tcW w:w="1057"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991"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rsidTr="008C5447">
        <w:tc>
          <w:tcPr>
            <w:tcW w:w="2581" w:type="dxa"/>
            <w:vMerge w:val="restart"/>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w:t>
            </w:r>
          </w:p>
        </w:tc>
        <w:tc>
          <w:tcPr>
            <w:tcW w:w="1057" w:type="dxa"/>
            <w:vMerge w:val="restart"/>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8</w:t>
            </w:r>
          </w:p>
        </w:tc>
        <w:tc>
          <w:tcPr>
            <w:tcW w:w="1242" w:type="dxa"/>
            <w:vMerge w:val="restart"/>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30</w:t>
            </w:r>
          </w:p>
        </w:tc>
        <w:tc>
          <w:tcPr>
            <w:tcW w:w="1242" w:type="dxa"/>
            <w:vMerge w:val="restart"/>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38</w:t>
            </w:r>
          </w:p>
        </w:tc>
        <w:tc>
          <w:tcPr>
            <w:tcW w:w="991" w:type="dxa"/>
            <w:vMerge w:val="restart"/>
            <w:vAlign w:val="center"/>
          </w:tcPr>
          <w:p w:rsidR="008C5447" w:rsidRDefault="00CE138B">
            <w:pPr>
              <w:widowControl/>
              <w:jc w:val="center"/>
              <w:rPr>
                <w:rFonts w:ascii="微軟正黑體" w:eastAsia="微軟正黑體" w:hAnsi="微軟正黑體" w:cs="微軟正黑體"/>
                <w:b/>
                <w:sz w:val="20"/>
                <w:szCs w:val="20"/>
              </w:rPr>
            </w:pPr>
            <w:r>
              <w:rPr>
                <w:rFonts w:ascii="微軟正黑體" w:eastAsia="微軟正黑體" w:hAnsi="微軟正黑體" w:cs="微軟正黑體"/>
                <w:b/>
                <w:sz w:val="20"/>
                <w:szCs w:val="20"/>
              </w:rPr>
              <w:t>76</w:t>
            </w:r>
          </w:p>
        </w:tc>
      </w:tr>
      <w:tr w:rsidR="008C5447" w:rsidTr="008C5447">
        <w:tc>
          <w:tcPr>
            <w:tcW w:w="258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b/>
                <w:sz w:val="20"/>
                <w:szCs w:val="20"/>
              </w:rPr>
            </w:pP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1057"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242"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991" w:type="dxa"/>
            <w:vMerge/>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rsidTr="008C5447">
        <w:tc>
          <w:tcPr>
            <w:tcW w:w="2581"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284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1057" w:type="dxa"/>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0</w:t>
            </w:r>
          </w:p>
        </w:tc>
        <w:tc>
          <w:tcPr>
            <w:tcW w:w="1242" w:type="dxa"/>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4</w:t>
            </w:r>
          </w:p>
        </w:tc>
        <w:tc>
          <w:tcPr>
            <w:tcW w:w="1242" w:type="dxa"/>
            <w:vAlign w:val="center"/>
          </w:tcPr>
          <w:p w:rsidR="008C5447" w:rsidRDefault="00CE138B">
            <w:pPr>
              <w:widowControl/>
              <w:jc w:val="center"/>
              <w:rPr>
                <w:rFonts w:ascii="微軟正黑體" w:eastAsia="微軟正黑體" w:hAnsi="微軟正黑體" w:cs="微軟正黑體"/>
                <w:sz w:val="20"/>
                <w:szCs w:val="20"/>
              </w:rPr>
            </w:pPr>
            <w:r>
              <w:rPr>
                <w:rFonts w:ascii="微軟正黑體" w:eastAsia="微軟正黑體" w:hAnsi="微軟正黑體" w:cs="微軟正黑體"/>
                <w:sz w:val="20"/>
                <w:szCs w:val="20"/>
              </w:rPr>
              <w:t>4</w:t>
            </w:r>
          </w:p>
        </w:tc>
        <w:tc>
          <w:tcPr>
            <w:tcW w:w="991" w:type="dxa"/>
            <w:vAlign w:val="center"/>
          </w:tcPr>
          <w:p w:rsidR="008C5447" w:rsidRDefault="00CE138B">
            <w:pPr>
              <w:widowControl/>
              <w:jc w:val="center"/>
              <w:rPr>
                <w:rFonts w:ascii="微軟正黑體" w:eastAsia="微軟正黑體" w:hAnsi="微軟正黑體" w:cs="微軟正黑體"/>
                <w:b/>
                <w:sz w:val="20"/>
                <w:szCs w:val="20"/>
              </w:rPr>
            </w:pPr>
            <w:r>
              <w:rPr>
                <w:rFonts w:ascii="微軟正黑體" w:eastAsia="微軟正黑體" w:hAnsi="微軟正黑體" w:cs="微軟正黑體"/>
                <w:b/>
                <w:sz w:val="20"/>
                <w:szCs w:val="20"/>
              </w:rPr>
              <w:t>8</w:t>
            </w:r>
          </w:p>
        </w:tc>
      </w:tr>
      <w:tr w:rsidR="008C5447" w:rsidTr="008C5447">
        <w:tc>
          <w:tcPr>
            <w:tcW w:w="5430" w:type="dxa"/>
            <w:gridSpan w:val="2"/>
            <w:shd w:val="clear" w:color="auto" w:fill="C6D9F1"/>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小計</w:t>
            </w:r>
          </w:p>
        </w:tc>
        <w:tc>
          <w:tcPr>
            <w:tcW w:w="1057" w:type="dxa"/>
            <w:shd w:val="clear" w:color="auto" w:fill="C6D9F1"/>
          </w:tcPr>
          <w:p w:rsidR="008C5447" w:rsidRDefault="00CE138B">
            <w:pPr>
              <w:widowControl/>
              <w:jc w:val="center"/>
              <w:rPr>
                <w:rFonts w:ascii="微軟正黑體" w:eastAsia="微軟正黑體" w:hAnsi="微軟正黑體" w:cs="微軟正黑體"/>
                <w:b/>
                <w:sz w:val="20"/>
                <w:szCs w:val="20"/>
              </w:rPr>
            </w:pPr>
            <w:r>
              <w:rPr>
                <w:rFonts w:ascii="微軟正黑體" w:eastAsia="微軟正黑體" w:hAnsi="微軟正黑體" w:cs="微軟正黑體"/>
                <w:b/>
                <w:sz w:val="20"/>
                <w:szCs w:val="20"/>
              </w:rPr>
              <w:t>8</w:t>
            </w:r>
          </w:p>
        </w:tc>
        <w:tc>
          <w:tcPr>
            <w:tcW w:w="1242" w:type="dxa"/>
            <w:shd w:val="clear" w:color="auto" w:fill="C6D9F1"/>
            <w:vAlign w:val="center"/>
          </w:tcPr>
          <w:p w:rsidR="008C5447" w:rsidRDefault="00E00929">
            <w:pPr>
              <w:jc w:val="center"/>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64</w:t>
            </w:r>
          </w:p>
        </w:tc>
        <w:tc>
          <w:tcPr>
            <w:tcW w:w="1242" w:type="dxa"/>
            <w:shd w:val="clear" w:color="auto" w:fill="C6D9F1"/>
            <w:vAlign w:val="center"/>
          </w:tcPr>
          <w:p w:rsidR="008C5447" w:rsidRDefault="00CE138B">
            <w:pPr>
              <w:jc w:val="center"/>
              <w:rPr>
                <w:rFonts w:ascii="微軟正黑體" w:eastAsia="微軟正黑體" w:hAnsi="微軟正黑體" w:cs="微軟正黑體"/>
                <w:b/>
                <w:sz w:val="20"/>
                <w:szCs w:val="20"/>
              </w:rPr>
            </w:pPr>
            <w:r>
              <w:rPr>
                <w:rFonts w:ascii="微軟正黑體" w:eastAsia="微軟正黑體" w:hAnsi="微軟正黑體" w:cs="微軟正黑體"/>
                <w:b/>
                <w:sz w:val="20"/>
                <w:szCs w:val="20"/>
              </w:rPr>
              <w:t>64</w:t>
            </w:r>
          </w:p>
        </w:tc>
        <w:tc>
          <w:tcPr>
            <w:tcW w:w="991" w:type="dxa"/>
            <w:shd w:val="clear" w:color="auto" w:fill="C6D9F1"/>
            <w:vAlign w:val="center"/>
          </w:tcPr>
          <w:p w:rsidR="008C5447" w:rsidRDefault="00E00929">
            <w:pPr>
              <w:jc w:val="center"/>
              <w:rPr>
                <w:rFonts w:ascii="微軟正黑體" w:eastAsia="微軟正黑體" w:hAnsi="微軟正黑體" w:cs="微軟正黑體"/>
                <w:b/>
                <w:sz w:val="20"/>
                <w:szCs w:val="20"/>
              </w:rPr>
            </w:pPr>
            <w:r>
              <w:rPr>
                <w:rFonts w:ascii="微軟正黑體" w:eastAsia="微軟正黑體" w:hAnsi="微軟正黑體" w:cs="微軟正黑體" w:hint="eastAsia"/>
                <w:b/>
                <w:sz w:val="20"/>
                <w:szCs w:val="20"/>
              </w:rPr>
              <w:t>136</w:t>
            </w:r>
            <w:bookmarkStart w:id="1" w:name="_GoBack"/>
            <w:bookmarkEnd w:id="1"/>
          </w:p>
        </w:tc>
      </w:tr>
    </w:tbl>
    <w:p w:rsidR="008C5447" w:rsidRDefault="00CE138B">
      <w:pPr>
        <w:rPr>
          <w:rFonts w:ascii="微軟正黑體" w:eastAsia="微軟正黑體" w:hAnsi="微軟正黑體" w:cs="微軟正黑體"/>
        </w:rPr>
      </w:pPr>
      <w:r>
        <w:rPr>
          <w:rFonts w:ascii="微軟正黑體" w:eastAsia="微軟正黑體" w:hAnsi="微軟正黑體" w:cs="微軟正黑體"/>
        </w:rPr>
        <w:t>一、國小階段建議學習內容：</w:t>
      </w:r>
    </w:p>
    <w:tbl>
      <w:tblPr>
        <w:tblStyle w:val="ad"/>
        <w:tblW w:w="996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00" w:firstRow="0" w:lastRow="0" w:firstColumn="0" w:lastColumn="0" w:noHBand="1" w:noVBand="1"/>
      </w:tblPr>
      <w:tblGrid>
        <w:gridCol w:w="1452"/>
        <w:gridCol w:w="2983"/>
        <w:gridCol w:w="5527"/>
      </w:tblGrid>
      <w:tr w:rsidR="008C5447" w:rsidTr="008C5447">
        <w:trPr>
          <w:trHeight w:val="415"/>
        </w:trPr>
        <w:tc>
          <w:tcPr>
            <w:tcW w:w="1452"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向度</w:t>
            </w:r>
          </w:p>
        </w:tc>
        <w:tc>
          <w:tcPr>
            <w:tcW w:w="2983"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類別</w:t>
            </w:r>
          </w:p>
        </w:tc>
        <w:tc>
          <w:tcPr>
            <w:tcW w:w="5527"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建議學習內容</w:t>
            </w:r>
          </w:p>
        </w:tc>
      </w:tr>
      <w:tr w:rsidR="008C5447" w:rsidTr="008C5447">
        <w:trPr>
          <w:trHeight w:val="477"/>
        </w:trPr>
        <w:tc>
          <w:tcPr>
            <w:tcW w:w="1452"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983"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5527"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tc>
          <w:tcPr>
            <w:tcW w:w="1452" w:type="dxa"/>
            <w:vMerge w:val="restart"/>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系統平</w:t>
            </w:r>
            <w:proofErr w:type="gramStart"/>
            <w:r>
              <w:rPr>
                <w:rFonts w:ascii="微軟正黑體" w:eastAsia="微軟正黑體" w:hAnsi="微軟正黑體" w:cs="微軟正黑體"/>
              </w:rPr>
              <w:t>臺</w:t>
            </w:r>
            <w:proofErr w:type="gramEnd"/>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常見系統平台之基本功能操作</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微軟、自由軟體系統、雲端平台之使用與維護</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lastRenderedPageBreak/>
              <w:t>雲端平台</w:t>
            </w:r>
          </w:p>
        </w:tc>
      </w:tr>
      <w:tr w:rsidR="008C5447">
        <w:tc>
          <w:tcPr>
            <w:tcW w:w="1452"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各類軟硬體與平台資料儲存功能簡介</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數位資料的表示、管理、分析方法</w:t>
            </w:r>
          </w:p>
        </w:tc>
      </w:tr>
      <w:tr w:rsidR="008C5447">
        <w:tc>
          <w:tcPr>
            <w:tcW w:w="1452"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資訊科技應用</w:t>
            </w:r>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各類生產力應用軟體、平台的基礎使用</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資料搜尋、整理、共作的基本方法</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影音編輯軟體、系統的操作與應用</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知識管理、學習型心智圖的應用</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新興科技的應用</w:t>
            </w:r>
          </w:p>
        </w:tc>
      </w:tr>
      <w:tr w:rsidR="008C5447">
        <w:tc>
          <w:tcPr>
            <w:tcW w:w="1452" w:type="dxa"/>
            <w:vMerge w:val="restart"/>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w:t>
            </w:r>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利用資訊概念協助問題解決的方法與流程學習</w:t>
            </w:r>
            <w:r>
              <w:rPr>
                <w:rFonts w:ascii="微軟正黑體" w:eastAsia="微軟正黑體" w:hAnsi="微軟正黑體" w:cs="微軟正黑體"/>
              </w:rPr>
              <w:br/>
              <w:t>程式設計工具基本應用</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程式寫作的基本學習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程式與開放硬體的整合控制</w:t>
            </w:r>
          </w:p>
        </w:tc>
      </w:tr>
      <w:tr w:rsidR="008C5447">
        <w:tc>
          <w:tcPr>
            <w:tcW w:w="1452"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生活上發現問題到解決問題的方法與流程學習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練習解決問題的系統與設計</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數位自造工具的使用</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機電整合系統的設計與控制</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運算思維與設計思考整合，機電整合與數位自造融合</w:t>
            </w:r>
          </w:p>
        </w:tc>
      </w:tr>
      <w:tr w:rsidR="008C5447">
        <w:tc>
          <w:tcPr>
            <w:tcW w:w="145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2983"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552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健康與安全的科技設備使用習慣與原則</w:t>
            </w:r>
          </w:p>
          <w:p w:rsidR="008C5447" w:rsidRDefault="00CE138B">
            <w:pPr>
              <w:widowControl/>
              <w:rPr>
                <w:rFonts w:ascii="微軟正黑體" w:eastAsia="微軟正黑體" w:hAnsi="微軟正黑體" w:cs="微軟正黑體"/>
              </w:rPr>
            </w:pPr>
            <w:proofErr w:type="gramStart"/>
            <w:r>
              <w:rPr>
                <w:rFonts w:ascii="微軟正黑體" w:eastAsia="微軟正黑體" w:hAnsi="微軟正黑體" w:cs="微軟正黑體"/>
              </w:rPr>
              <w:t>媒體識讀與</w:t>
            </w:r>
            <w:proofErr w:type="gramEnd"/>
            <w:r>
              <w:rPr>
                <w:rFonts w:ascii="微軟正黑體" w:eastAsia="微軟正黑體" w:hAnsi="微軟正黑體" w:cs="微軟正黑體"/>
              </w:rPr>
              <w:t>正確的人際關係素養學習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資訊安全基本概念及相關議題</w:t>
            </w:r>
          </w:p>
        </w:tc>
      </w:tr>
    </w:tbl>
    <w:p w:rsidR="008C5447" w:rsidRDefault="00CE138B">
      <w:pPr>
        <w:widowControl/>
        <w:rPr>
          <w:rFonts w:ascii="微軟正黑體" w:eastAsia="微軟正黑體" w:hAnsi="微軟正黑體" w:cs="微軟正黑體"/>
        </w:rPr>
      </w:pPr>
      <w:r>
        <w:br w:type="page"/>
      </w:r>
    </w:p>
    <w:p w:rsidR="008C5447" w:rsidRDefault="00CE138B">
      <w:pPr>
        <w:rPr>
          <w:rFonts w:ascii="微軟正黑體" w:eastAsia="微軟正黑體" w:hAnsi="微軟正黑體" w:cs="微軟正黑體"/>
        </w:rPr>
      </w:pPr>
      <w:r>
        <w:rPr>
          <w:rFonts w:ascii="微軟正黑體" w:eastAsia="微軟正黑體" w:hAnsi="微軟正黑體" w:cs="微軟正黑體"/>
        </w:rPr>
        <w:lastRenderedPageBreak/>
        <w:t>二、國小階段資訊課程注意事項：</w:t>
      </w:r>
    </w:p>
    <w:tbl>
      <w:tblPr>
        <w:tblStyle w:val="ae"/>
        <w:tblW w:w="996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00" w:firstRow="0" w:lastRow="0" w:firstColumn="0" w:lastColumn="0" w:noHBand="1" w:noVBand="1"/>
      </w:tblPr>
      <w:tblGrid>
        <w:gridCol w:w="1451"/>
        <w:gridCol w:w="1492"/>
        <w:gridCol w:w="7019"/>
      </w:tblGrid>
      <w:tr w:rsidR="008C5447" w:rsidTr="008C5447">
        <w:trPr>
          <w:trHeight w:val="415"/>
        </w:trPr>
        <w:tc>
          <w:tcPr>
            <w:tcW w:w="1451"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向度</w:t>
            </w:r>
          </w:p>
        </w:tc>
        <w:tc>
          <w:tcPr>
            <w:tcW w:w="1492"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類別</w:t>
            </w:r>
          </w:p>
        </w:tc>
        <w:tc>
          <w:tcPr>
            <w:tcW w:w="7019" w:type="dxa"/>
            <w:vMerge w:val="restart"/>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注意事項</w:t>
            </w:r>
          </w:p>
        </w:tc>
      </w:tr>
      <w:tr w:rsidR="008C5447" w:rsidTr="008C5447">
        <w:trPr>
          <w:trHeight w:val="477"/>
        </w:trPr>
        <w:tc>
          <w:tcPr>
            <w:tcW w:w="1451"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492"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7019" w:type="dxa"/>
            <w:vMerge/>
            <w:shd w:val="clear" w:color="auto" w:fill="C6D9F1"/>
            <w:vAlign w:val="center"/>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r>
      <w:tr w:rsidR="008C5447">
        <w:tc>
          <w:tcPr>
            <w:tcW w:w="1451" w:type="dxa"/>
            <w:vMerge w:val="restart"/>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系統平</w:t>
            </w:r>
            <w:proofErr w:type="gramStart"/>
            <w:r>
              <w:rPr>
                <w:rFonts w:ascii="微軟正黑體" w:eastAsia="微軟正黑體" w:hAnsi="微軟正黑體" w:cs="微軟正黑體"/>
              </w:rPr>
              <w:t>臺</w:t>
            </w:r>
            <w:proofErr w:type="gramEnd"/>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1.教學內容應著重於理解系統平台運作與應用領域，實作部份以讓學生體驗其不同特色為主，避免只教授名詞定義等知識性的內容或軟硬體操作技能。</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在介紹系統平台發展演進時，應避免過多歷史年代、名詞定義等知識性的內容，而應著重於引導學生觀察資訊科技演進與社會發展的相互影響，培養學生覺察資訊科技脈動的能力，讓學生能快速掌握變化快速的資訊社會發展。</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3.現在孩子是數位原住民，跨平台與各類系統學生能快速適應，因此教學內容集中於PC系統與微軟與自由軟體，以及雲端各類服務平台為主。</w:t>
            </w:r>
          </w:p>
        </w:tc>
      </w:tr>
      <w:tr w:rsidR="008C5447">
        <w:tc>
          <w:tcPr>
            <w:tcW w:w="145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1.課程應著重於認識數位資料特性、理解與實作資料蒐集、處理、管理、分析、應用方法，以解決問題等，並教授常用之基本技能。</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2.宜以生活化的實例說明資料處理原與方法，並利用不同軟體及平台學習資料儲存、管理、分析、表達的方法。</w:t>
            </w:r>
          </w:p>
        </w:tc>
      </w:tr>
      <w:tr w:rsidR="008C5447">
        <w:tc>
          <w:tcPr>
            <w:tcW w:w="145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資訊科技應用</w:t>
            </w:r>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1.應著重於培養學生在面對不同問題時，選擇並應用適當資訊工具以解決問題的能力，並教授各類生產力應用軟體或平台之基礎用法。</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2.宜設計專題實作課程，搭配成果展示、競賽產出等，讓學生進行組織分工與溝通協調，以學習有效進行合作共創的方法。</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3.宜加強資料蒐集、整理、知識管理、心智圖學習與應用、口語表達、影像說故事類技能…以因應快速變遷的時代。</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4.學習新興科技的應用已跨大學生視野。</w:t>
            </w:r>
          </w:p>
        </w:tc>
      </w:tr>
      <w:tr w:rsidR="008C5447">
        <w:tc>
          <w:tcPr>
            <w:tcW w:w="1451" w:type="dxa"/>
            <w:vMerge w:val="restart"/>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運算與設計思維</w:t>
            </w: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運算思維</w:t>
            </w:r>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1.學習運算思維，利用資訊科技概念解決問題的方法，包含系統拆解、抽象化、模式識別、演算法、資料表示等。</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2.可使用兒童程式進行教學，以運算思維切入教學，以生活素材融入素養化學習。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3.初期以工具導向(基礎技術)、中期以問題導向(PBL、主題式)、晚期以設計思考整合學習，課程可以包含合作程式設計專題，以培養學生溝通協調、應用適當工具進行共創及應用資訊科技協作</w:t>
            </w:r>
            <w:r>
              <w:rPr>
                <w:rFonts w:ascii="微軟正黑體" w:eastAsia="微軟正黑體" w:hAnsi="微軟正黑體" w:cs="微軟正黑體"/>
              </w:rPr>
              <w:lastRenderedPageBreak/>
              <w:t>的能力。</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4.可搭配開放式硬體教具，將抽象概念具</w:t>
            </w:r>
            <w:proofErr w:type="gramStart"/>
            <w:r>
              <w:rPr>
                <w:rFonts w:ascii="微軟正黑體" w:eastAsia="微軟正黑體" w:hAnsi="微軟正黑體" w:cs="微軟正黑體"/>
              </w:rPr>
              <w:t>象</w:t>
            </w:r>
            <w:proofErr w:type="gramEnd"/>
            <w:r>
              <w:rPr>
                <w:rFonts w:ascii="微軟正黑體" w:eastAsia="微軟正黑體" w:hAnsi="微軟正黑體" w:cs="微軟正黑體"/>
              </w:rPr>
              <w:t>化，或將抽象想法具體呈現，虛實整合，在實做中學習，亦可融入各領域做跨領域的學習。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5.</w:t>
            </w:r>
            <w:proofErr w:type="gramStart"/>
            <w:r>
              <w:rPr>
                <w:rFonts w:ascii="微軟正黑體" w:eastAsia="微軟正黑體" w:hAnsi="微軟正黑體" w:cs="微軟正黑體"/>
              </w:rPr>
              <w:t>可整合影</w:t>
            </w:r>
            <w:proofErr w:type="gramEnd"/>
            <w:r>
              <w:rPr>
                <w:rFonts w:ascii="微軟正黑體" w:eastAsia="微軟正黑體" w:hAnsi="微軟正黑體" w:cs="微軟正黑體"/>
              </w:rPr>
              <w:t>音剪輯、資料處理、繪圖設計等內容實施。</w:t>
            </w:r>
          </w:p>
        </w:tc>
      </w:tr>
      <w:tr w:rsidR="008C5447">
        <w:tc>
          <w:tcPr>
            <w:tcW w:w="1451" w:type="dxa"/>
            <w:vMerge/>
          </w:tcPr>
          <w:p w:rsidR="008C5447" w:rsidRDefault="008C5447">
            <w:pPr>
              <w:pBdr>
                <w:top w:val="nil"/>
                <w:left w:val="nil"/>
                <w:bottom w:val="nil"/>
                <w:right w:val="nil"/>
                <w:between w:val="nil"/>
              </w:pBdr>
              <w:spacing w:line="276" w:lineRule="auto"/>
              <w:rPr>
                <w:rFonts w:ascii="微軟正黑體" w:eastAsia="微軟正黑體" w:hAnsi="微軟正黑體" w:cs="微軟正黑體"/>
              </w:rPr>
            </w:pP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1.課程設計應著重設計思考流程與方法的培養，包含探索、同理與發現問題、問題解析與設計、系統原型及製作、分享與回饋修正等。</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2.應搭配</w:t>
            </w:r>
            <w:proofErr w:type="gramStart"/>
            <w:r>
              <w:rPr>
                <w:rFonts w:ascii="微軟正黑體" w:eastAsia="微軟正黑體" w:hAnsi="微軟正黑體" w:cs="微軟正黑體"/>
              </w:rPr>
              <w:t>曼陀</w:t>
            </w:r>
            <w:proofErr w:type="gramEnd"/>
            <w:r>
              <w:rPr>
                <w:rFonts w:ascii="微軟正黑體" w:eastAsia="微軟正黑體" w:hAnsi="微軟正黑體" w:cs="微軟正黑體"/>
              </w:rPr>
              <w:t>羅或心智圖進行操作，整合資科運算思維與設計思考進行實作，利用各類數位自造工具、程式或機電整合協同創作等。</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3.各類基本數位自造工具的操作與應用、各類機電整合系統的學習。</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4.整合運算思維與設計思考，結合機電程式與數位自造之概念，進行跨領域主題製作。</w:t>
            </w:r>
          </w:p>
        </w:tc>
      </w:tr>
      <w:tr w:rsidR="008C5447">
        <w:tc>
          <w:tcPr>
            <w:tcW w:w="1451"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1492"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7019"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1.應著重於培養健康與正確的科技使用態度與素養，而非法律條文或規定等知識性的內容 。</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2.宜以時事討論、生活案例分享、正向態度，使用小組報告等多元方式進行教學活動，避免教師單向講授式教學。</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3.培養正確</w:t>
            </w:r>
            <w:proofErr w:type="gramStart"/>
            <w:r>
              <w:rPr>
                <w:rFonts w:ascii="微軟正黑體" w:eastAsia="微軟正黑體" w:hAnsi="微軟正黑體" w:cs="微軟正黑體"/>
              </w:rPr>
              <w:t>媒體識讀</w:t>
            </w:r>
            <w:proofErr w:type="gramEnd"/>
            <w:r>
              <w:rPr>
                <w:rFonts w:ascii="微軟正黑體" w:eastAsia="微軟正黑體" w:hAnsi="微軟正黑體" w:cs="微軟正黑體"/>
              </w:rPr>
              <w:t>、雲端人際關係與資訊安全基本概念。</w:t>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4.利用科技概念與工具改善增進人類生活並成為終生學習者。</w:t>
            </w:r>
          </w:p>
        </w:tc>
      </w:tr>
    </w:tbl>
    <w:p w:rsidR="008C5447" w:rsidRDefault="008C5447">
      <w:pPr>
        <w:spacing w:line="520" w:lineRule="auto"/>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三、國小階段資訊課程的評量原則：</w:t>
      </w:r>
    </w:p>
    <w:p w:rsidR="008C5447" w:rsidRDefault="00CE138B">
      <w:pPr>
        <w:widowControl/>
        <w:numPr>
          <w:ilvl w:val="0"/>
          <w:numId w:val="2"/>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應以評量學生發現問題、解決問題、運用科技概念及工具的方式，以及實際所產生的效果為主，避免流於記憶性知識或操作程序之評量。</w:t>
      </w:r>
    </w:p>
    <w:p w:rsidR="008C5447" w:rsidRDefault="00CE138B">
      <w:pPr>
        <w:widowControl/>
        <w:numPr>
          <w:ilvl w:val="0"/>
          <w:numId w:val="2"/>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應能評量學生整合運用運算思維、設計思考與善用科技方法及工具來解決問題之能力。</w:t>
      </w:r>
    </w:p>
    <w:p w:rsidR="008C5447" w:rsidRDefault="00CE138B">
      <w:pPr>
        <w:widowControl/>
        <w:numPr>
          <w:ilvl w:val="0"/>
          <w:numId w:val="2"/>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應包含基本實作、合作專題、等多元評量方式。</w:t>
      </w:r>
    </w:p>
    <w:p w:rsidR="008C5447" w:rsidRDefault="00CE138B">
      <w:pPr>
        <w:widowControl/>
        <w:numPr>
          <w:ilvl w:val="0"/>
          <w:numId w:val="2"/>
        </w:numPr>
        <w:pBdr>
          <w:top w:val="nil"/>
          <w:left w:val="nil"/>
          <w:bottom w:val="nil"/>
          <w:right w:val="nil"/>
          <w:between w:val="nil"/>
        </w:pBdr>
        <w:rPr>
          <w:rFonts w:ascii="微軟正黑體" w:eastAsia="微軟正黑體" w:hAnsi="微軟正黑體" w:cs="微軟正黑體"/>
          <w:color w:val="000000"/>
        </w:rPr>
      </w:pPr>
      <w:r>
        <w:rPr>
          <w:rFonts w:ascii="微軟正黑體" w:eastAsia="微軟正黑體" w:hAnsi="微軟正黑體" w:cs="微軟正黑體"/>
          <w:color w:val="000000"/>
        </w:rPr>
        <w:t>專題實作之評量應包含學生溝通表達與合作共創能力之評鑑。</w:t>
      </w:r>
    </w:p>
    <w:p w:rsidR="008C5447" w:rsidRDefault="00CE138B">
      <w:pPr>
        <w:widowControl/>
        <w:rPr>
          <w:rFonts w:ascii="微軟正黑體" w:eastAsia="微軟正黑體" w:hAnsi="微軟正黑體" w:cs="微軟正黑體"/>
        </w:rPr>
      </w:pPr>
      <w:r>
        <w:br w:type="page"/>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lastRenderedPageBreak/>
        <w:t>四、國小階段資訊課程教學活動示例：</w:t>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t>（一）一年級：</w:t>
      </w:r>
    </w:p>
    <w:tbl>
      <w:tblPr>
        <w:tblStyle w:val="af"/>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297"/>
        <w:gridCol w:w="1452"/>
        <w:gridCol w:w="1016"/>
        <w:gridCol w:w="6307"/>
      </w:tblGrid>
      <w:tr w:rsidR="008C5447" w:rsidTr="008C5447">
        <w:trPr>
          <w:trHeight w:val="850"/>
        </w:trPr>
        <w:tc>
          <w:tcPr>
            <w:tcW w:w="1297"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452" w:type="dxa"/>
            <w:tcBorders>
              <w:bottom w:val="single" w:sz="4" w:space="0" w:color="000000"/>
            </w:tcBorders>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1016" w:type="dxa"/>
            <w:tcBorders>
              <w:bottom w:val="single" w:sz="4" w:space="0" w:color="000000"/>
            </w:tcBorders>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307" w:type="dxa"/>
            <w:tcBorders>
              <w:bottom w:val="single" w:sz="4" w:space="0" w:color="000000"/>
            </w:tcBorders>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rsidTr="008C5447">
        <w:trPr>
          <w:trHeight w:val="1823"/>
        </w:trPr>
        <w:tc>
          <w:tcPr>
            <w:tcW w:w="1297"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452"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w:t>
            </w:r>
          </w:p>
        </w:tc>
        <w:tc>
          <w:tcPr>
            <w:tcW w:w="1016"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307" w:type="dxa"/>
            <w:tcBorders>
              <w:bottom w:val="single" w:sz="4" w:space="0" w:color="000000"/>
            </w:tcBorders>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有流程步驟的就是演算法概念，有任務分割的就是系統拆解的概念，有抓出架構理出重點的就是抽象化概念，有依情境套用方法的就是模式識別，有資料轉化表示或分析統計處理的就是資料表示。</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從情境中發現問題，</w:t>
            </w:r>
            <w:proofErr w:type="gramStart"/>
            <w:r>
              <w:rPr>
                <w:rFonts w:ascii="微軟正黑體" w:eastAsia="微軟正黑體" w:hAnsi="微軟正黑體" w:cs="微軟正黑體"/>
                <w:sz w:val="22"/>
                <w:szCs w:val="22"/>
              </w:rPr>
              <w:t>釐</w:t>
            </w:r>
            <w:proofErr w:type="gramEnd"/>
            <w:r>
              <w:rPr>
                <w:rFonts w:ascii="微軟正黑體" w:eastAsia="微軟正黑體" w:hAnsi="微軟正黑體" w:cs="微軟正黑體"/>
                <w:sz w:val="22"/>
                <w:szCs w:val="22"/>
              </w:rPr>
              <w:t>清問題重點，產生解決問題模型，實際製作，分享討論與回饋後修正的流程就是設計思考。</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可用繪本導讀、各類大地遊戲，</w:t>
            </w:r>
            <w:proofErr w:type="gramStart"/>
            <w:r>
              <w:rPr>
                <w:rFonts w:ascii="微軟正黑體" w:eastAsia="微軟正黑體" w:hAnsi="微軟正黑體" w:cs="微軟正黑體"/>
                <w:sz w:val="22"/>
                <w:szCs w:val="22"/>
              </w:rPr>
              <w:t>桌遊等</w:t>
            </w:r>
            <w:proofErr w:type="gramEnd"/>
            <w:r>
              <w:rPr>
                <w:rFonts w:ascii="微軟正黑體" w:eastAsia="微軟正黑體" w:hAnsi="微軟正黑體" w:cs="微軟正黑體"/>
                <w:sz w:val="22"/>
                <w:szCs w:val="22"/>
              </w:rPr>
              <w:t>活動、或是靜態學習單，來進行運算思維及設計思考的概念學習。</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例如：以安排生活中解決問題流程、以撲克牌學二進位、以卡通圖片像素著色學抽象化、</w:t>
            </w:r>
            <w:proofErr w:type="gramStart"/>
            <w:r>
              <w:rPr>
                <w:rFonts w:ascii="微軟正黑體" w:eastAsia="微軟正黑體" w:hAnsi="微軟正黑體" w:cs="微軟正黑體"/>
                <w:sz w:val="22"/>
                <w:szCs w:val="22"/>
              </w:rPr>
              <w:t>抽牌大地遊戲玩攻</w:t>
            </w:r>
            <w:proofErr w:type="gramEnd"/>
            <w:r>
              <w:rPr>
                <w:rFonts w:ascii="微軟正黑體" w:eastAsia="微軟正黑體" w:hAnsi="微軟正黑體" w:cs="微軟正黑體"/>
                <w:sz w:val="22"/>
                <w:szCs w:val="22"/>
              </w:rPr>
              <w:t>城、閱讀相關繪本、資料轉化遊戲、生活觀察學習單等方式均可安排。</w:t>
            </w:r>
          </w:p>
        </w:tc>
      </w:tr>
      <w:tr w:rsidR="008C5447">
        <w:trPr>
          <w:cnfStyle w:val="010000000000" w:firstRow="0" w:lastRow="1" w:firstColumn="0" w:lastColumn="0" w:oddVBand="0" w:evenVBand="0" w:oddHBand="0" w:evenHBand="0" w:firstRowFirstColumn="0" w:firstRowLastColumn="0" w:lastRowFirstColumn="0" w:lastRowLastColumn="0"/>
        </w:trPr>
        <w:tc>
          <w:tcPr>
            <w:tcW w:w="2749"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307" w:type="dxa"/>
          </w:tcPr>
          <w:p w:rsidR="008C5447" w:rsidRDefault="008C5447">
            <w:pPr>
              <w:widowControl/>
              <w:rPr>
                <w:rFonts w:ascii="微軟正黑體" w:eastAsia="微軟正黑體" w:hAnsi="微軟正黑體" w:cs="微軟正黑體"/>
              </w:rPr>
            </w:pPr>
          </w:p>
        </w:tc>
      </w:tr>
    </w:tbl>
    <w:p w:rsidR="008C5447" w:rsidRDefault="008C5447">
      <w:pPr>
        <w:widowControl/>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br w:type="page"/>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lastRenderedPageBreak/>
        <w:t>（二）二年級：</w:t>
      </w:r>
    </w:p>
    <w:tbl>
      <w:tblPr>
        <w:tblStyle w:val="af0"/>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587"/>
        <w:gridCol w:w="1597"/>
        <w:gridCol w:w="871"/>
        <w:gridCol w:w="6017"/>
      </w:tblGrid>
      <w:tr w:rsidR="008C5447" w:rsidTr="008C5447">
        <w:trPr>
          <w:trHeight w:val="850"/>
        </w:trPr>
        <w:tc>
          <w:tcPr>
            <w:tcW w:w="1587"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597"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871"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017" w:type="dxa"/>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rsidTr="008C5447">
        <w:trPr>
          <w:trHeight w:val="982"/>
        </w:trPr>
        <w:tc>
          <w:tcPr>
            <w:tcW w:w="1587"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597"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w:t>
            </w:r>
          </w:p>
        </w:tc>
        <w:tc>
          <w:tcPr>
            <w:tcW w:w="871" w:type="dxa"/>
            <w:tcBorders>
              <w:bottom w:val="single" w:sz="4" w:space="0" w:color="000000"/>
            </w:tcBorders>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017" w:type="dxa"/>
            <w:tcBorders>
              <w:bottom w:val="single" w:sz="4" w:space="0" w:color="000000"/>
            </w:tcBorders>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有流程步驟的就是演算法概念，有任務分割的就是系統拆解的概念，有抓出架構理出重點的就是抽象化概念，有依情境套用方法的就是模式識別，有資料轉化表示或分析統計處理的就是資料表示。</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從情境中發現問題，</w:t>
            </w:r>
            <w:proofErr w:type="gramStart"/>
            <w:r>
              <w:rPr>
                <w:rFonts w:ascii="微軟正黑體" w:eastAsia="微軟正黑體" w:hAnsi="微軟正黑體" w:cs="微軟正黑體"/>
                <w:sz w:val="22"/>
                <w:szCs w:val="22"/>
              </w:rPr>
              <w:t>釐</w:t>
            </w:r>
            <w:proofErr w:type="gramEnd"/>
            <w:r>
              <w:rPr>
                <w:rFonts w:ascii="微軟正黑體" w:eastAsia="微軟正黑體" w:hAnsi="微軟正黑體" w:cs="微軟正黑體"/>
                <w:sz w:val="22"/>
                <w:szCs w:val="22"/>
              </w:rPr>
              <w:t>清問題重點，產生解決問題模型，實際製作，分享討論與回饋後修正的流程就是設計思考。</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可用繪本導讀、各類大地遊戲，</w:t>
            </w:r>
            <w:proofErr w:type="gramStart"/>
            <w:r>
              <w:rPr>
                <w:rFonts w:ascii="微軟正黑體" w:eastAsia="微軟正黑體" w:hAnsi="微軟正黑體" w:cs="微軟正黑體"/>
                <w:sz w:val="22"/>
                <w:szCs w:val="22"/>
              </w:rPr>
              <w:t>桌遊等</w:t>
            </w:r>
            <w:proofErr w:type="gramEnd"/>
            <w:r>
              <w:rPr>
                <w:rFonts w:ascii="微軟正黑體" w:eastAsia="微軟正黑體" w:hAnsi="微軟正黑體" w:cs="微軟正黑體"/>
                <w:sz w:val="22"/>
                <w:szCs w:val="22"/>
              </w:rPr>
              <w:t>活動、或是靜態學習單，來進行運算思維及設計思考的概念學習。</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例如：以安排生活中解決問題流程、以撲克牌學二進位、以卡通圖片像素著色學抽象化、</w:t>
            </w:r>
            <w:proofErr w:type="gramStart"/>
            <w:r>
              <w:rPr>
                <w:rFonts w:ascii="微軟正黑體" w:eastAsia="微軟正黑體" w:hAnsi="微軟正黑體" w:cs="微軟正黑體"/>
                <w:sz w:val="22"/>
                <w:szCs w:val="22"/>
              </w:rPr>
              <w:t>抽牌大地遊戲玩攻</w:t>
            </w:r>
            <w:proofErr w:type="gramEnd"/>
            <w:r>
              <w:rPr>
                <w:rFonts w:ascii="微軟正黑體" w:eastAsia="微軟正黑體" w:hAnsi="微軟正黑體" w:cs="微軟正黑體"/>
                <w:sz w:val="22"/>
                <w:szCs w:val="22"/>
              </w:rPr>
              <w:t>城、閱讀相關繪本、資料轉化遊戲、生活觀察學習單等方式均可安排。</w:t>
            </w:r>
          </w:p>
        </w:tc>
      </w:tr>
      <w:tr w:rsidR="008C5447" w:rsidTr="008C5447">
        <w:trPr>
          <w:trHeight w:val="808"/>
        </w:trPr>
        <w:tc>
          <w:tcPr>
            <w:tcW w:w="1587" w:type="dxa"/>
            <w:tcBorders>
              <w:top w:val="single" w:sz="4" w:space="0" w:color="000000"/>
              <w:bottom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1597" w:type="dxa"/>
            <w:tcBorders>
              <w:top w:val="single" w:sz="4" w:space="0" w:color="000000"/>
              <w:bottom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871" w:type="dxa"/>
            <w:tcBorders>
              <w:top w:val="single" w:sz="4" w:space="0" w:color="000000"/>
              <w:bottom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時數可算在傳統資訊課</w:t>
            </w:r>
          </w:p>
        </w:tc>
        <w:tc>
          <w:tcPr>
            <w:tcW w:w="6017" w:type="dxa"/>
            <w:tcBorders>
              <w:top w:val="single" w:sz="4" w:space="0" w:color="000000"/>
              <w:bottom w:val="single" w:sz="4" w:space="0" w:color="000000"/>
            </w:tcBorders>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使用密碼遊戲學習資料加密</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使用繞口令活動學習文字壓縮的概念</w:t>
            </w:r>
          </w:p>
        </w:tc>
      </w:tr>
      <w:tr w:rsidR="008C5447" w:rsidTr="008C5447">
        <w:trPr>
          <w:trHeight w:val="2124"/>
        </w:trPr>
        <w:tc>
          <w:tcPr>
            <w:tcW w:w="1587" w:type="dxa"/>
            <w:tcBorders>
              <w:top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597" w:type="dxa"/>
            <w:tcBorders>
              <w:top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資料表示</w:t>
            </w:r>
          </w:p>
        </w:tc>
        <w:tc>
          <w:tcPr>
            <w:tcW w:w="871" w:type="dxa"/>
            <w:tcBorders>
              <w:top w:val="single" w:sz="4" w:space="0" w:color="000000"/>
            </w:tcBorders>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時數可算在傳統資訊課</w:t>
            </w:r>
          </w:p>
        </w:tc>
        <w:tc>
          <w:tcPr>
            <w:tcW w:w="6017" w:type="dxa"/>
            <w:tcBorders>
              <w:top w:val="single" w:sz="4" w:space="0" w:color="000000"/>
            </w:tcBorders>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使用九宮格賓果遊戲學習資料表示及座標概念</w:t>
            </w:r>
          </w:p>
        </w:tc>
      </w:tr>
      <w:tr w:rsidR="008C5447">
        <w:trPr>
          <w:cnfStyle w:val="010000000000" w:firstRow="0" w:lastRow="1" w:firstColumn="0" w:lastColumn="0" w:oddVBand="0" w:evenVBand="0" w:oddHBand="0" w:evenHBand="0" w:firstRowFirstColumn="0" w:firstRowLastColumn="0" w:lastRowFirstColumn="0" w:lastRowLastColumn="0"/>
        </w:trPr>
        <w:tc>
          <w:tcPr>
            <w:tcW w:w="3184"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017" w:type="dxa"/>
          </w:tcPr>
          <w:p w:rsidR="008C5447" w:rsidRDefault="008C5447">
            <w:pPr>
              <w:widowControl/>
              <w:rPr>
                <w:rFonts w:ascii="微軟正黑體" w:eastAsia="微軟正黑體" w:hAnsi="微軟正黑體" w:cs="微軟正黑體"/>
              </w:rPr>
            </w:pPr>
          </w:p>
        </w:tc>
      </w:tr>
    </w:tbl>
    <w:p w:rsidR="008C5447" w:rsidRDefault="008C5447">
      <w:pPr>
        <w:widowControl/>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br w:type="page"/>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lastRenderedPageBreak/>
        <w:t>（三）三年級：</w:t>
      </w:r>
    </w:p>
    <w:tbl>
      <w:tblPr>
        <w:tblStyle w:val="af1"/>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588"/>
        <w:gridCol w:w="1451"/>
        <w:gridCol w:w="1016"/>
        <w:gridCol w:w="6017"/>
      </w:tblGrid>
      <w:tr w:rsidR="008C5447" w:rsidTr="008C5447">
        <w:trPr>
          <w:trHeight w:val="850"/>
        </w:trPr>
        <w:tc>
          <w:tcPr>
            <w:tcW w:w="1588"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451"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1016"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017" w:type="dxa"/>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系統平</w:t>
            </w:r>
            <w:proofErr w:type="gramStart"/>
            <w:r>
              <w:rPr>
                <w:rFonts w:ascii="微軟正黑體" w:eastAsia="微軟正黑體" w:hAnsi="微軟正黑體" w:cs="微軟正黑體"/>
              </w:rPr>
              <w:t>臺</w:t>
            </w:r>
            <w:proofErr w:type="gramEnd"/>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5</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桌面環境操作。</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行動載具或電腦上瀏覽器的基本與進階功能。</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中英文鍵盤熟悉及操作。</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數位檔案之各種格式與相映之開啟方式。</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介紹現行之數位檔案之儲存媒介，包括硬碟、記憶體、記憶卡、網路硬碟等。</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數位檔案之儲存、複製、刪除、更名等操作。</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資訊科技應用</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5</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讓學生能熟悉文書處理軟體之常用功能，並編輯出整合文字、表格、圖片等多元資料之文稿。</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讓學生能瞭解如何搜尋網路學習資源並實際體驗。</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讓學生能使用個人的電子郵件之基本（登入、寄信、郵件管理等）與進階操作（附加檔案、附加連結、通訊錄管理）。</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13</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透過遊戲</w:t>
            </w:r>
            <w:proofErr w:type="gramStart"/>
            <w:r>
              <w:rPr>
                <w:rFonts w:ascii="微軟正黑體" w:eastAsia="微軟正黑體" w:hAnsi="微軟正黑體" w:cs="微軟正黑體"/>
                <w:sz w:val="22"/>
                <w:szCs w:val="22"/>
              </w:rPr>
              <w:t>式線上</w:t>
            </w:r>
            <w:proofErr w:type="gramEnd"/>
            <w:r>
              <w:rPr>
                <w:rFonts w:ascii="微軟正黑體" w:eastAsia="微軟正黑體" w:hAnsi="微軟正黑體" w:cs="微軟正黑體"/>
                <w:sz w:val="22"/>
                <w:szCs w:val="22"/>
              </w:rPr>
              <w:t>平台，例如利用Code.org的關卡設計，學生運用運算思維進行迷宮解題，學習包含：拆解問題、抽象化、模式識別、演算法、資料表示的方法。</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proofErr w:type="gramStart"/>
            <w:r>
              <w:rPr>
                <w:rFonts w:ascii="微軟正黑體" w:eastAsia="微軟正黑體" w:hAnsi="微軟正黑體" w:cs="微軟正黑體"/>
                <w:sz w:val="22"/>
                <w:szCs w:val="22"/>
              </w:rPr>
              <w:t>利用線上自學</w:t>
            </w:r>
            <w:proofErr w:type="gramEnd"/>
            <w:r>
              <w:rPr>
                <w:rFonts w:ascii="微軟正黑體" w:eastAsia="微軟正黑體" w:hAnsi="微軟正黑體" w:cs="微軟正黑體"/>
                <w:sz w:val="22"/>
                <w:szCs w:val="22"/>
              </w:rPr>
              <w:t>平台，例如均一平台內的資訊科學，幫助學生</w:t>
            </w:r>
            <w:proofErr w:type="gramStart"/>
            <w:r>
              <w:rPr>
                <w:rFonts w:ascii="微軟正黑體" w:eastAsia="微軟正黑體" w:hAnsi="微軟正黑體" w:cs="微軟正黑體"/>
                <w:sz w:val="22"/>
                <w:szCs w:val="22"/>
              </w:rPr>
              <w:t>加深加廣自</w:t>
            </w:r>
            <w:proofErr w:type="gramEnd"/>
            <w:r>
              <w:rPr>
                <w:rFonts w:ascii="微軟正黑體" w:eastAsia="微軟正黑體" w:hAnsi="微軟正黑體" w:cs="微軟正黑體"/>
                <w:sz w:val="22"/>
                <w:szCs w:val="22"/>
              </w:rPr>
              <w:t>主學習。</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利用圖形化兒童程式環境，例如Scratch，利用向量繪圖</w:t>
            </w:r>
            <w:proofErr w:type="gramStart"/>
            <w:r>
              <w:rPr>
                <w:rFonts w:ascii="微軟正黑體" w:eastAsia="微軟正黑體" w:hAnsi="微軟正黑體" w:cs="微軟正黑體"/>
                <w:sz w:val="22"/>
                <w:szCs w:val="22"/>
              </w:rPr>
              <w:t>學習角</w:t>
            </w:r>
            <w:proofErr w:type="gramEnd"/>
            <w:r>
              <w:rPr>
                <w:rFonts w:ascii="微軟正黑體" w:eastAsia="微軟正黑體" w:hAnsi="微軟正黑體" w:cs="微軟正黑體"/>
                <w:sz w:val="22"/>
                <w:szCs w:val="22"/>
              </w:rPr>
              <w:t>繪製、學習音效處理、造型切換等功能，並搭配多工程式與動畫製作概念完成簡易動畫，同時學習運算思維之演算法各類結構。</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利用上述環境學習以導演角度思考，日常生活出發之案例製作動畫，利用演算法之系統拆解，逐步完成小專題動畫，使運算思維方法能素養化運用在日常生活中。</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可搭配簡易硬體教具，例如</w:t>
            </w:r>
            <w:proofErr w:type="spellStart"/>
            <w:r>
              <w:rPr>
                <w:rFonts w:ascii="微軟正黑體" w:eastAsia="微軟正黑體" w:hAnsi="微軟正黑體" w:cs="微軟正黑體"/>
                <w:sz w:val="22"/>
                <w:szCs w:val="22"/>
              </w:rPr>
              <w:t>HaloCode</w:t>
            </w:r>
            <w:proofErr w:type="spellEnd"/>
            <w:r>
              <w:rPr>
                <w:rFonts w:ascii="微軟正黑體" w:eastAsia="微軟正黑體" w:hAnsi="微軟正黑體" w:cs="微軟正黑體"/>
                <w:sz w:val="22"/>
                <w:szCs w:val="22"/>
              </w:rPr>
              <w:t>、Arduino等設備，將設計延伸至電腦以外的世界，使學生察覺與日常生活之關聯。</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體驗數位自造，使用雷射切割雕刻工具，體驗以手繪→拍照→</w:t>
            </w:r>
            <w:proofErr w:type="gramStart"/>
            <w:r>
              <w:rPr>
                <w:rFonts w:ascii="微軟正黑體" w:eastAsia="微軟正黑體" w:hAnsi="微軟正黑體" w:cs="微軟正黑體"/>
                <w:sz w:val="22"/>
                <w:szCs w:val="22"/>
              </w:rPr>
              <w:t>雷雕雷切</w:t>
            </w:r>
            <w:proofErr w:type="gramEnd"/>
            <w:r>
              <w:rPr>
                <w:rFonts w:ascii="微軟正黑體" w:eastAsia="微軟正黑體" w:hAnsi="微軟正黑體" w:cs="微軟正黑體"/>
                <w:sz w:val="22"/>
                <w:szCs w:val="22"/>
              </w:rPr>
              <w:t>，體驗數位自造工具之便利，將作品實際做出，可製作名牌、吊飾等小型物件。</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學習平面設通用向量繪圖軟體基礎用法，轉換手繪圖成</w:t>
            </w:r>
            <w:r>
              <w:rPr>
                <w:rFonts w:ascii="微軟正黑體" w:eastAsia="微軟正黑體" w:hAnsi="微軟正黑體" w:cs="微軟正黑體"/>
                <w:sz w:val="22"/>
                <w:szCs w:val="22"/>
              </w:rPr>
              <w:lastRenderedPageBreak/>
              <w:t>向量圖，或學習描繪成向量圖後，</w:t>
            </w:r>
            <w:proofErr w:type="gramStart"/>
            <w:r>
              <w:rPr>
                <w:rFonts w:ascii="微軟正黑體" w:eastAsia="微軟正黑體" w:hAnsi="微軟正黑體" w:cs="微軟正黑體"/>
                <w:sz w:val="22"/>
                <w:szCs w:val="22"/>
              </w:rPr>
              <w:t>送雷切機</w:t>
            </w:r>
            <w:proofErr w:type="gramEnd"/>
            <w:r>
              <w:rPr>
                <w:rFonts w:ascii="微軟正黑體" w:eastAsia="微軟正黑體" w:hAnsi="微軟正黑體" w:cs="微軟正黑體"/>
                <w:sz w:val="22"/>
                <w:szCs w:val="22"/>
              </w:rPr>
              <w:t>切割及雕刻。</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設計為教學重點，佐以數位自造流程學習，</w:t>
            </w:r>
            <w:proofErr w:type="gramStart"/>
            <w:r>
              <w:rPr>
                <w:rFonts w:ascii="微軟正黑體" w:eastAsia="微軟正黑體" w:hAnsi="微軟正黑體" w:cs="微軟正黑體"/>
                <w:sz w:val="22"/>
                <w:szCs w:val="22"/>
              </w:rPr>
              <w:t>雷切機</w:t>
            </w:r>
            <w:proofErr w:type="gramEnd"/>
            <w:r>
              <w:rPr>
                <w:rFonts w:ascii="微軟正黑體" w:eastAsia="微軟正黑體" w:hAnsi="微軟正黑體" w:cs="微軟正黑體"/>
                <w:sz w:val="22"/>
                <w:szCs w:val="22"/>
              </w:rPr>
              <w:t>操作請由老師操作為主，學生僅需體驗了解流程即可。</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lastRenderedPageBreak/>
              <w:t>資訊科技與人類社會</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2</w:t>
            </w:r>
          </w:p>
        </w:tc>
        <w:tc>
          <w:tcPr>
            <w:tcW w:w="6017"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教導網路使用的規範與準則。</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網路學習資源介紹與資源分享的原則。</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具備現代數位公民的素養，善用部落格、網站、資訊蒐集及判讀等網路服務。</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能遵守網路禮儀的規範。</w:t>
            </w:r>
          </w:p>
        </w:tc>
      </w:tr>
      <w:tr w:rsidR="008C5447">
        <w:trPr>
          <w:cnfStyle w:val="010000000000" w:firstRow="0" w:lastRow="1" w:firstColumn="0" w:lastColumn="0" w:oddVBand="0" w:evenVBand="0" w:oddHBand="0" w:evenHBand="0" w:firstRowFirstColumn="0" w:firstRowLastColumn="0" w:lastRowFirstColumn="0" w:lastRowLastColumn="0"/>
        </w:trPr>
        <w:tc>
          <w:tcPr>
            <w:tcW w:w="3039"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101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32</w:t>
            </w:r>
          </w:p>
        </w:tc>
        <w:tc>
          <w:tcPr>
            <w:tcW w:w="6017" w:type="dxa"/>
          </w:tcPr>
          <w:p w:rsidR="008C5447" w:rsidRDefault="008C5447">
            <w:pPr>
              <w:widowControl/>
              <w:rPr>
                <w:rFonts w:ascii="微軟正黑體" w:eastAsia="微軟正黑體" w:hAnsi="微軟正黑體" w:cs="微軟正黑體"/>
              </w:rPr>
            </w:pPr>
          </w:p>
        </w:tc>
      </w:tr>
    </w:tbl>
    <w:p w:rsidR="008C5447" w:rsidRDefault="00CE138B">
      <w:pPr>
        <w:widowControl/>
        <w:rPr>
          <w:rFonts w:ascii="微軟正黑體" w:eastAsia="微軟正黑體" w:hAnsi="微軟正黑體" w:cs="微軟正黑體"/>
        </w:rPr>
      </w:pPr>
      <w:r>
        <w:br w:type="page"/>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lastRenderedPageBreak/>
        <w:t>（四）四年級：</w:t>
      </w:r>
    </w:p>
    <w:tbl>
      <w:tblPr>
        <w:tblStyle w:val="af2"/>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442"/>
        <w:gridCol w:w="1162"/>
        <w:gridCol w:w="726"/>
        <w:gridCol w:w="6742"/>
      </w:tblGrid>
      <w:tr w:rsidR="008C5447" w:rsidTr="008C5447">
        <w:trPr>
          <w:trHeight w:val="850"/>
        </w:trPr>
        <w:tc>
          <w:tcPr>
            <w:tcW w:w="1442"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162"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726"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742" w:type="dxa"/>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tc>
          <w:tcPr>
            <w:tcW w:w="144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16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資訊科技應用</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8</w:t>
            </w:r>
          </w:p>
        </w:tc>
        <w:tc>
          <w:tcPr>
            <w:tcW w:w="6742"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讓學生能使用繪圖或影像處理軟體進行圖片檔案處理及創作。</w:t>
            </w:r>
          </w:p>
        </w:tc>
      </w:tr>
      <w:tr w:rsidR="008C5447">
        <w:tc>
          <w:tcPr>
            <w:tcW w:w="144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16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8</w:t>
            </w:r>
          </w:p>
        </w:tc>
        <w:tc>
          <w:tcPr>
            <w:tcW w:w="6742"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讓學生實際體驗網路雲端服務之功能並能瞭解其操作與運用方式，並有實際共同編輯、創作文書或簡報檔案之經驗。</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讓學生能熟悉簡報製作軟體之常用功能，並製作出整合文字、表格、圖片、影音等多元資料之簡報。</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讓學生能使用試算表軟體進行資料管理及彙整。</w:t>
            </w:r>
          </w:p>
        </w:tc>
      </w:tr>
      <w:tr w:rsidR="008C5447">
        <w:tc>
          <w:tcPr>
            <w:tcW w:w="144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16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10</w:t>
            </w:r>
          </w:p>
        </w:tc>
        <w:tc>
          <w:tcPr>
            <w:tcW w:w="6742"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使用兒童程式Scratch等圖形化程式語言來進行，以具有互動性之遊戲設計為內容，教學宜以運算思維方式導入，先進行系統拆解後，再將子系統各個擊破。</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利用可進階之模擬軟體設計，例如製作小畫家系統、或具有領域學習功能，例如繪製多邊形，將運算思維各種方法導入。</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可導入MIC製作聲音測試儀，學習資料表示、或與網路攝影機結合，</w:t>
            </w:r>
            <w:proofErr w:type="gramStart"/>
            <w:r>
              <w:rPr>
                <w:rFonts w:ascii="微軟正黑體" w:eastAsia="微軟正黑體" w:hAnsi="微軟正黑體" w:cs="微軟正黑體"/>
                <w:sz w:val="22"/>
                <w:szCs w:val="22"/>
              </w:rPr>
              <w:t>製作體感互動</w:t>
            </w:r>
            <w:proofErr w:type="gramEnd"/>
            <w:r>
              <w:rPr>
                <w:rFonts w:ascii="微軟正黑體" w:eastAsia="微軟正黑體" w:hAnsi="微軟正黑體" w:cs="微軟正黑體"/>
                <w:sz w:val="22"/>
                <w:szCs w:val="22"/>
              </w:rPr>
              <w:t>裝置，學習感測器與生活之連結，將科技互動元素融入素養。</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學習過程中若發現學生程度可提升，即可將程式模組化、符號化、抽象化，若發現學生學習困難，就要將其具體化，簡單化。</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學習可搭配科技教具施作，例如</w:t>
            </w:r>
            <w:proofErr w:type="spellStart"/>
            <w:r>
              <w:rPr>
                <w:rFonts w:ascii="微軟正黑體" w:eastAsia="微軟正黑體" w:hAnsi="微軟正黑體" w:cs="微軟正黑體"/>
                <w:sz w:val="22"/>
                <w:szCs w:val="22"/>
              </w:rPr>
              <w:t>Micro:bit</w:t>
            </w:r>
            <w:proofErr w:type="spellEnd"/>
            <w:r>
              <w:rPr>
                <w:rFonts w:ascii="微軟正黑體" w:eastAsia="微軟正黑體" w:hAnsi="微軟正黑體" w:cs="微軟正黑體"/>
                <w:sz w:val="22"/>
                <w:szCs w:val="22"/>
              </w:rPr>
              <w:t>、</w:t>
            </w:r>
            <w:proofErr w:type="spellStart"/>
            <w:r>
              <w:rPr>
                <w:rFonts w:ascii="微軟正黑體" w:eastAsia="微軟正黑體" w:hAnsi="微軟正黑體" w:cs="微軟正黑體"/>
                <w:sz w:val="22"/>
                <w:szCs w:val="22"/>
              </w:rPr>
              <w:t>HaloCode</w:t>
            </w:r>
            <w:proofErr w:type="spellEnd"/>
            <w:r>
              <w:rPr>
                <w:rFonts w:ascii="微軟正黑體" w:eastAsia="微軟正黑體" w:hAnsi="微軟正黑體" w:cs="微軟正黑體"/>
                <w:sz w:val="22"/>
                <w:szCs w:val="22"/>
              </w:rPr>
              <w:t>、Arduino，讓學習內容具體延伸之生活中，使學生了解科技與生活具體的關係，將學習素養化。</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可結合各領域概念，搭配感測器實施課程，例如將感測器數值作轉換運用在遊戲中，藉以了解數學在日常生活中的用途與實際使用的方法，或是自行利用自然科導電單元的原理，自行製作導電開關等，讓學生真實了解各領域知識的應用，或是製作原民文化導</w:t>
            </w:r>
            <w:proofErr w:type="gramStart"/>
            <w:r>
              <w:rPr>
                <w:rFonts w:ascii="微軟正黑體" w:eastAsia="微軟正黑體" w:hAnsi="微軟正黑體" w:cs="微軟正黑體"/>
                <w:sz w:val="22"/>
                <w:szCs w:val="22"/>
              </w:rPr>
              <w:t>覽</w:t>
            </w:r>
            <w:proofErr w:type="gramEnd"/>
            <w:r>
              <w:rPr>
                <w:rFonts w:ascii="微軟正黑體" w:eastAsia="微軟正黑體" w:hAnsi="微軟正黑體" w:cs="微軟正黑體"/>
                <w:sz w:val="22"/>
                <w:szCs w:val="22"/>
              </w:rPr>
              <w:t>系統，加強文化學習等；各領域的融合將加深其各領域學習的興趣。</w:t>
            </w:r>
          </w:p>
        </w:tc>
      </w:tr>
      <w:tr w:rsidR="008C5447">
        <w:tc>
          <w:tcPr>
            <w:tcW w:w="144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16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4</w:t>
            </w:r>
          </w:p>
        </w:tc>
        <w:tc>
          <w:tcPr>
            <w:tcW w:w="6742"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學習基礎數位自造技術</w:t>
            </w:r>
            <w:proofErr w:type="gramStart"/>
            <w:r>
              <w:rPr>
                <w:rFonts w:ascii="微軟正黑體" w:eastAsia="微軟正黑體" w:hAnsi="微軟正黑體" w:cs="微軟正黑體"/>
                <w:sz w:val="22"/>
                <w:szCs w:val="22"/>
              </w:rPr>
              <w:t>─</w:t>
            </w:r>
            <w:proofErr w:type="gramEnd"/>
            <w:r>
              <w:rPr>
                <w:rFonts w:ascii="微軟正黑體" w:eastAsia="微軟正黑體" w:hAnsi="微軟正黑體" w:cs="微軟正黑體"/>
                <w:sz w:val="22"/>
                <w:szCs w:val="22"/>
              </w:rPr>
              <w:t>3D列印之繪圖與列印流程體驗。</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能知道3D列印在生活中的各項應用，與數位自造改變人類生活的貢獻</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學習基礎3D圖形繪製、以及雲端作品使用、編修，與取用列印授權，及列印機基礎操作。</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lastRenderedPageBreak/>
              <w:t>能實際列印出自己設計之物件，例如名牌、鑰匙圈、筆筒等</w:t>
            </w:r>
          </w:p>
        </w:tc>
      </w:tr>
      <w:tr w:rsidR="008C5447">
        <w:tc>
          <w:tcPr>
            <w:tcW w:w="144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lastRenderedPageBreak/>
              <w:t>資訊科技與人類社會</w:t>
            </w:r>
          </w:p>
        </w:tc>
        <w:tc>
          <w:tcPr>
            <w:tcW w:w="1162"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2</w:t>
            </w:r>
          </w:p>
        </w:tc>
        <w:tc>
          <w:tcPr>
            <w:tcW w:w="6742"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能正確的使用網路用語，避免使用攻擊與毀謗性文字及散布謠言。</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能正確使用行動載具、電腦，避免長時間過度使用。</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透過行動載具、電腦的使用，提升行動學習的成效。</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能認識用CC授權條款，包括「姓名標示」、「非商業性」、「禁止改作」以及「相同方式分享」四個授權要素。</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具備著作權的概念，事先取得著作權人的授權，合理使用網路。</w:t>
            </w:r>
          </w:p>
        </w:tc>
      </w:tr>
      <w:tr w:rsidR="008C5447">
        <w:trPr>
          <w:cnfStyle w:val="010000000000" w:firstRow="0" w:lastRow="1" w:firstColumn="0" w:lastColumn="0" w:oddVBand="0" w:evenVBand="0" w:oddHBand="0" w:evenHBand="0" w:firstRowFirstColumn="0" w:firstRowLastColumn="0" w:lastRowFirstColumn="0" w:lastRowLastColumn="0"/>
        </w:trPr>
        <w:tc>
          <w:tcPr>
            <w:tcW w:w="2604"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72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32</w:t>
            </w:r>
          </w:p>
        </w:tc>
        <w:tc>
          <w:tcPr>
            <w:tcW w:w="6742" w:type="dxa"/>
          </w:tcPr>
          <w:p w:rsidR="008C5447" w:rsidRDefault="008C5447">
            <w:pPr>
              <w:widowControl/>
              <w:rPr>
                <w:rFonts w:ascii="微軟正黑體" w:eastAsia="微軟正黑體" w:hAnsi="微軟正黑體" w:cs="微軟正黑體"/>
              </w:rPr>
            </w:pPr>
          </w:p>
        </w:tc>
      </w:tr>
    </w:tbl>
    <w:p w:rsidR="008C5447" w:rsidRDefault="008C5447">
      <w:pPr>
        <w:widowControl/>
        <w:ind w:firstLine="480"/>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br w:type="page"/>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lastRenderedPageBreak/>
        <w:t>（五）五年級：</w:t>
      </w:r>
    </w:p>
    <w:tbl>
      <w:tblPr>
        <w:tblStyle w:val="af3"/>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296"/>
        <w:gridCol w:w="1307"/>
        <w:gridCol w:w="871"/>
        <w:gridCol w:w="6598"/>
      </w:tblGrid>
      <w:tr w:rsidR="008C5447" w:rsidTr="008C5447">
        <w:trPr>
          <w:trHeight w:val="850"/>
        </w:trPr>
        <w:tc>
          <w:tcPr>
            <w:tcW w:w="1296"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307"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871"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598" w:type="dxa"/>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tc>
          <w:tcPr>
            <w:tcW w:w="129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307"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資訊科技應用</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2</w:t>
            </w:r>
          </w:p>
        </w:tc>
        <w:tc>
          <w:tcPr>
            <w:tcW w:w="659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行動載具之靈活運用</w:t>
            </w:r>
            <w:proofErr w:type="gramStart"/>
            <w:r>
              <w:rPr>
                <w:rFonts w:ascii="微軟正黑體" w:eastAsia="微軟正黑體" w:hAnsi="微軟正黑體" w:cs="微軟正黑體"/>
                <w:sz w:val="22"/>
                <w:szCs w:val="22"/>
              </w:rPr>
              <w:t>（</w:t>
            </w:r>
            <w:proofErr w:type="gramEnd"/>
            <w:r>
              <w:rPr>
                <w:rFonts w:ascii="微軟正黑體" w:eastAsia="微軟正黑體" w:hAnsi="微軟正黑體" w:cs="微軟正黑體"/>
                <w:sz w:val="22"/>
                <w:szCs w:val="22"/>
              </w:rPr>
              <w:t>例如：觀賞影音、影音紀錄、筆記、閱讀等</w:t>
            </w:r>
            <w:proofErr w:type="gramStart"/>
            <w:r>
              <w:rPr>
                <w:rFonts w:ascii="微軟正黑體" w:eastAsia="微軟正黑體" w:hAnsi="微軟正黑體" w:cs="微軟正黑體"/>
                <w:sz w:val="22"/>
                <w:szCs w:val="22"/>
              </w:rPr>
              <w:t>）</w:t>
            </w:r>
            <w:proofErr w:type="gramEnd"/>
            <w:r>
              <w:rPr>
                <w:rFonts w:ascii="微軟正黑體" w:eastAsia="微軟正黑體" w:hAnsi="微軟正黑體" w:cs="微軟正黑體"/>
                <w:sz w:val="22"/>
                <w:szCs w:val="22"/>
              </w:rPr>
              <w:t>。</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能利用個人電腦或行動載具找到合適的網站資源、圖書館資源及檔案資料等。</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新興科技的認識及使用。</w:t>
            </w:r>
          </w:p>
        </w:tc>
      </w:tr>
      <w:tr w:rsidR="008C5447">
        <w:tc>
          <w:tcPr>
            <w:tcW w:w="129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307"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6</w:t>
            </w:r>
          </w:p>
        </w:tc>
        <w:tc>
          <w:tcPr>
            <w:tcW w:w="659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介紹機器人裝置之設計、功用與未來應用。</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和AI做朋友。</w:t>
            </w:r>
          </w:p>
        </w:tc>
      </w:tr>
      <w:tr w:rsidR="008C5447">
        <w:tc>
          <w:tcPr>
            <w:tcW w:w="129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307"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16</w:t>
            </w:r>
          </w:p>
        </w:tc>
        <w:tc>
          <w:tcPr>
            <w:tcW w:w="659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開放硬體Arduino結合兒童程式Scratch的學習，視學生程度</w:t>
            </w:r>
            <w:proofErr w:type="gramStart"/>
            <w:r>
              <w:rPr>
                <w:rFonts w:ascii="微軟正黑體" w:eastAsia="微軟正黑體" w:hAnsi="微軟正黑體" w:cs="微軟正黑體"/>
                <w:sz w:val="22"/>
                <w:szCs w:val="22"/>
              </w:rPr>
              <w:t>採</w:t>
            </w:r>
            <w:proofErr w:type="gramEnd"/>
            <w:r>
              <w:rPr>
                <w:rFonts w:ascii="微軟正黑體" w:eastAsia="微軟正黑體" w:hAnsi="微軟正黑體" w:cs="微軟正黑體"/>
                <w:sz w:val="22"/>
                <w:szCs w:val="22"/>
              </w:rPr>
              <w:t>工具型或採小主題或PBL模式學習，藉由幾個小主題學習，例如製作小樂器、紅綠燈、溫溼度紀錄、自動控制開關…等，系統性將開放硬體之通用基礎技能，例如數位輸出入、類比輸出入、函</w:t>
            </w:r>
            <w:proofErr w:type="gramStart"/>
            <w:r>
              <w:rPr>
                <w:rFonts w:ascii="微軟正黑體" w:eastAsia="微軟正黑體" w:hAnsi="微軟正黑體" w:cs="微軟正黑體"/>
                <w:sz w:val="22"/>
                <w:szCs w:val="22"/>
              </w:rPr>
              <w:t>式庫</w:t>
            </w:r>
            <w:proofErr w:type="gramEnd"/>
            <w:r>
              <w:rPr>
                <w:rFonts w:ascii="微軟正黑體" w:eastAsia="微軟正黑體" w:hAnsi="微軟正黑體" w:cs="微軟正黑體"/>
                <w:sz w:val="22"/>
                <w:szCs w:val="22"/>
              </w:rPr>
              <w:t>型元件通盤習得。</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學習感測器過程中宜與生活連結，使學生了解各類感測器元件適用之情境，將科技與素養產生結合，同時也可創造各類元件應用之想像，提升學生創造力。</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AI人工智慧、ML機器學習之概念了解，除可使用手機進行教學體驗外，亦可透過Google AI實驗室平台，以平台操作各項功能來學習相關概念，或是透過</w:t>
            </w:r>
            <w:proofErr w:type="spellStart"/>
            <w:r>
              <w:rPr>
                <w:rFonts w:ascii="微軟正黑體" w:eastAsia="微軟正黑體" w:hAnsi="微軟正黑體" w:cs="微軟正黑體"/>
                <w:sz w:val="22"/>
                <w:szCs w:val="22"/>
              </w:rPr>
              <w:t>mblock</w:t>
            </w:r>
            <w:proofErr w:type="spellEnd"/>
            <w:r>
              <w:rPr>
                <w:rFonts w:ascii="微軟正黑體" w:eastAsia="微軟正黑體" w:hAnsi="微軟正黑體" w:cs="微軟正黑體"/>
                <w:sz w:val="22"/>
                <w:szCs w:val="22"/>
              </w:rPr>
              <w:t>、</w:t>
            </w:r>
            <w:proofErr w:type="spellStart"/>
            <w:r>
              <w:rPr>
                <w:rFonts w:ascii="微軟正黑體" w:eastAsia="微軟正黑體" w:hAnsi="微軟正黑體" w:cs="微軟正黑體"/>
                <w:sz w:val="22"/>
                <w:szCs w:val="22"/>
              </w:rPr>
              <w:t>KittenBlock</w:t>
            </w:r>
            <w:proofErr w:type="spellEnd"/>
            <w:r>
              <w:rPr>
                <w:rFonts w:ascii="微軟正黑體" w:eastAsia="微軟正黑體" w:hAnsi="微軟正黑體" w:cs="微軟正黑體"/>
                <w:sz w:val="22"/>
                <w:szCs w:val="22"/>
              </w:rPr>
              <w:t>之類的兒童程式軟體，加上網路攝影機</w:t>
            </w:r>
            <w:proofErr w:type="gramStart"/>
            <w:r>
              <w:rPr>
                <w:rFonts w:ascii="微軟正黑體" w:eastAsia="微軟正黑體" w:hAnsi="微軟正黑體" w:cs="微軟正黑體"/>
                <w:sz w:val="22"/>
                <w:szCs w:val="22"/>
              </w:rPr>
              <w:t>及耳麥</w:t>
            </w:r>
            <w:proofErr w:type="gramEnd"/>
            <w:r>
              <w:rPr>
                <w:rFonts w:ascii="微軟正黑體" w:eastAsia="微軟正黑體" w:hAnsi="微軟正黑體" w:cs="微軟正黑體"/>
                <w:sz w:val="22"/>
                <w:szCs w:val="22"/>
              </w:rPr>
              <w:t>，即可輕鬆體驗學習。</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IOT</w:t>
            </w:r>
            <w:proofErr w:type="gramStart"/>
            <w:r>
              <w:rPr>
                <w:rFonts w:ascii="微軟正黑體" w:eastAsia="微軟正黑體" w:hAnsi="微軟正黑體" w:cs="微軟正黑體"/>
                <w:sz w:val="22"/>
                <w:szCs w:val="22"/>
              </w:rPr>
              <w:t>物聯網需</w:t>
            </w:r>
            <w:proofErr w:type="gramEnd"/>
            <w:r>
              <w:rPr>
                <w:rFonts w:ascii="微軟正黑體" w:eastAsia="微軟正黑體" w:hAnsi="微軟正黑體" w:cs="微軟正黑體"/>
                <w:sz w:val="22"/>
                <w:szCs w:val="22"/>
              </w:rPr>
              <w:t>使用Arduino硬體，搭配相關感測器及上述軟體，簡易了解概念即可，或</w:t>
            </w:r>
            <w:proofErr w:type="gramStart"/>
            <w:r>
              <w:rPr>
                <w:rFonts w:ascii="微軟正黑體" w:eastAsia="微軟正黑體" w:hAnsi="微軟正黑體" w:cs="微軟正黑體"/>
                <w:sz w:val="22"/>
                <w:szCs w:val="22"/>
              </w:rPr>
              <w:t>使用物聯</w:t>
            </w:r>
            <w:proofErr w:type="gramEnd"/>
            <w:r>
              <w:rPr>
                <w:rFonts w:ascii="微軟正黑體" w:eastAsia="微軟正黑體" w:hAnsi="微軟正黑體" w:cs="微軟正黑體"/>
                <w:sz w:val="22"/>
                <w:szCs w:val="22"/>
              </w:rPr>
              <w:t>網之雲端平台即可，細部控制對高年級同學而言門檻稍高，需式適當簡化，並不建議直接進行程式教學。</w:t>
            </w:r>
          </w:p>
        </w:tc>
      </w:tr>
      <w:tr w:rsidR="008C5447">
        <w:tc>
          <w:tcPr>
            <w:tcW w:w="129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運算思維與設計思考</w:t>
            </w:r>
          </w:p>
        </w:tc>
        <w:tc>
          <w:tcPr>
            <w:tcW w:w="1307" w:type="dxa"/>
          </w:tcPr>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6</w:t>
            </w:r>
          </w:p>
        </w:tc>
        <w:tc>
          <w:tcPr>
            <w:tcW w:w="659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以中型主題，或學校安排校本大主題後</w:t>
            </w:r>
            <w:proofErr w:type="gramStart"/>
            <w:r>
              <w:rPr>
                <w:rFonts w:ascii="微軟正黑體" w:eastAsia="微軟正黑體" w:hAnsi="微軟正黑體" w:cs="微軟正黑體"/>
                <w:sz w:val="22"/>
                <w:szCs w:val="22"/>
              </w:rPr>
              <w:t>進行年段任務</w:t>
            </w:r>
            <w:proofErr w:type="gramEnd"/>
            <w:r>
              <w:rPr>
                <w:rFonts w:ascii="微軟正黑體" w:eastAsia="微軟正黑體" w:hAnsi="微軟正黑體" w:cs="微軟正黑體"/>
                <w:sz w:val="22"/>
                <w:szCs w:val="22"/>
              </w:rPr>
              <w:t>切割及分工，進行課程宜採運算思維方式切割系統，融合數位自造、機電程式等內容進行製作，在實作中學習。</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主題設計可結合兒童程式、機電整合、數位自造等技術，結合領域設計，例如族語學習機、互動導</w:t>
            </w:r>
            <w:proofErr w:type="gramStart"/>
            <w:r>
              <w:rPr>
                <w:rFonts w:ascii="微軟正黑體" w:eastAsia="微軟正黑體" w:hAnsi="微軟正黑體" w:cs="微軟正黑體"/>
                <w:sz w:val="22"/>
                <w:szCs w:val="22"/>
              </w:rPr>
              <w:t>覽</w:t>
            </w:r>
            <w:proofErr w:type="gramEnd"/>
            <w:r>
              <w:rPr>
                <w:rFonts w:ascii="微軟正黑體" w:eastAsia="微軟正黑體" w:hAnsi="微軟正黑體" w:cs="微軟正黑體"/>
                <w:sz w:val="22"/>
                <w:szCs w:val="22"/>
              </w:rPr>
              <w:t>系統…等，可採分組實施，合作做出實際作品後分享與表達。</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亦可使用</w:t>
            </w:r>
            <w:proofErr w:type="gramStart"/>
            <w:r>
              <w:rPr>
                <w:rFonts w:ascii="微軟正黑體" w:eastAsia="微軟正黑體" w:hAnsi="微軟正黑體" w:cs="微軟正黑體"/>
                <w:sz w:val="22"/>
                <w:szCs w:val="22"/>
              </w:rPr>
              <w:t>曼陀</w:t>
            </w:r>
            <w:proofErr w:type="gramEnd"/>
            <w:r>
              <w:rPr>
                <w:rFonts w:ascii="微軟正黑體" w:eastAsia="微軟正黑體" w:hAnsi="微軟正黑體" w:cs="微軟正黑體"/>
                <w:sz w:val="22"/>
                <w:szCs w:val="22"/>
              </w:rPr>
              <w:t>羅多階段發展法，由老師提出問題，學生分組</w:t>
            </w:r>
            <w:r>
              <w:rPr>
                <w:rFonts w:ascii="微軟正黑體" w:eastAsia="微軟正黑體" w:hAnsi="微軟正黑體" w:cs="微軟正黑體"/>
                <w:sz w:val="22"/>
                <w:szCs w:val="22"/>
              </w:rPr>
              <w:lastRenderedPageBreak/>
              <w:t>提出各類解決辦法，</w:t>
            </w:r>
            <w:proofErr w:type="gramStart"/>
            <w:r>
              <w:rPr>
                <w:rFonts w:ascii="微軟正黑體" w:eastAsia="微軟正黑體" w:hAnsi="微軟正黑體" w:cs="微軟正黑體"/>
                <w:sz w:val="22"/>
                <w:szCs w:val="22"/>
              </w:rPr>
              <w:t>討論後挑</w:t>
            </w:r>
            <w:proofErr w:type="gramEnd"/>
            <w:r>
              <w:rPr>
                <w:rFonts w:ascii="微軟正黑體" w:eastAsia="微軟正黑體" w:hAnsi="微軟正黑體" w:cs="微軟正黑體"/>
                <w:sz w:val="22"/>
                <w:szCs w:val="22"/>
              </w:rPr>
              <w:t>出一個課堂可能實作解決之問題來做為題目，練習實際設計</w:t>
            </w:r>
            <w:proofErr w:type="gramStart"/>
            <w:r>
              <w:rPr>
                <w:rFonts w:ascii="微軟正黑體" w:eastAsia="微軟正黑體" w:hAnsi="微軟正黑體" w:cs="微軟正黑體"/>
                <w:sz w:val="22"/>
                <w:szCs w:val="22"/>
              </w:rPr>
              <w:t>系統並實作</w:t>
            </w:r>
            <w:proofErr w:type="gramEnd"/>
            <w:r>
              <w:rPr>
                <w:rFonts w:ascii="微軟正黑體" w:eastAsia="微軟正黑體" w:hAnsi="微軟正黑體" w:cs="微軟正黑體"/>
                <w:sz w:val="22"/>
                <w:szCs w:val="22"/>
              </w:rPr>
              <w:t>出來。</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提升學生創造力之方法可使用雙向細目表強迫結合、</w:t>
            </w:r>
            <w:proofErr w:type="gramStart"/>
            <w:r>
              <w:rPr>
                <w:rFonts w:ascii="微軟正黑體" w:eastAsia="微軟正黑體" w:hAnsi="微軟正黑體" w:cs="微軟正黑體"/>
                <w:sz w:val="22"/>
                <w:szCs w:val="22"/>
              </w:rPr>
              <w:t>曼陀</w:t>
            </w:r>
            <w:proofErr w:type="gramEnd"/>
            <w:r>
              <w:rPr>
                <w:rFonts w:ascii="微軟正黑體" w:eastAsia="微軟正黑體" w:hAnsi="微軟正黑體" w:cs="微軟正黑體"/>
                <w:sz w:val="22"/>
                <w:szCs w:val="22"/>
              </w:rPr>
              <w:t>羅多階段</w:t>
            </w:r>
            <w:proofErr w:type="gramStart"/>
            <w:r>
              <w:rPr>
                <w:rFonts w:ascii="微軟正黑體" w:eastAsia="微軟正黑體" w:hAnsi="微軟正黑體" w:cs="微軟正黑體"/>
                <w:sz w:val="22"/>
                <w:szCs w:val="22"/>
              </w:rPr>
              <w:t>九宮格使學</w:t>
            </w:r>
            <w:proofErr w:type="gramEnd"/>
            <w:r>
              <w:rPr>
                <w:rFonts w:ascii="微軟正黑體" w:eastAsia="微軟正黑體" w:hAnsi="微軟正黑體" w:cs="微軟正黑體"/>
                <w:sz w:val="22"/>
                <w:szCs w:val="22"/>
              </w:rPr>
              <w:t>生練習垂直思考、利用</w:t>
            </w:r>
            <w:proofErr w:type="gramStart"/>
            <w:r>
              <w:rPr>
                <w:rFonts w:ascii="微軟正黑體" w:eastAsia="微軟正黑體" w:hAnsi="微軟正黑體" w:cs="微軟正黑體"/>
                <w:sz w:val="22"/>
                <w:szCs w:val="22"/>
              </w:rPr>
              <w:t>心智圖做系</w:t>
            </w:r>
            <w:proofErr w:type="gramEnd"/>
            <w:r>
              <w:rPr>
                <w:rFonts w:ascii="微軟正黑體" w:eastAsia="微軟正黑體" w:hAnsi="微軟正黑體" w:cs="微軟正黑體"/>
                <w:sz w:val="22"/>
                <w:szCs w:val="22"/>
              </w:rPr>
              <w:t>統規劃。</w:t>
            </w:r>
          </w:p>
        </w:tc>
      </w:tr>
      <w:tr w:rsidR="008C5447">
        <w:tc>
          <w:tcPr>
            <w:tcW w:w="1296"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lastRenderedPageBreak/>
              <w:t>資訊科技與人類社會</w:t>
            </w:r>
          </w:p>
        </w:tc>
        <w:tc>
          <w:tcPr>
            <w:tcW w:w="1307"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資訊科技與人類社會</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2</w:t>
            </w:r>
          </w:p>
        </w:tc>
        <w:tc>
          <w:tcPr>
            <w:tcW w:w="659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能正確、有自制力的使用網路，避免過度使用及沉迷於遊戲暴力中。並瞭解網路沉迷的徵兆與網路沉迷的影響及副作用。</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正確結交網友，瞭解網路交友的風險與原則。透過聊天室、即時訊息等網路軟體，具備自我保護的認知。</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能自我保護網路註冊資料，避免濫用帳號，並遵守個資法保護個資身分。</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能正確使用社群網路，具備數位公民的素養。</w:t>
            </w:r>
          </w:p>
        </w:tc>
      </w:tr>
      <w:tr w:rsidR="008C5447">
        <w:trPr>
          <w:cnfStyle w:val="010000000000" w:firstRow="0" w:lastRow="1" w:firstColumn="0" w:lastColumn="0" w:oddVBand="0" w:evenVBand="0" w:oddHBand="0" w:evenHBand="0" w:firstRowFirstColumn="0" w:firstRowLastColumn="0" w:lastRowFirstColumn="0" w:lastRowLastColumn="0"/>
        </w:trPr>
        <w:tc>
          <w:tcPr>
            <w:tcW w:w="2603"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87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32</w:t>
            </w:r>
          </w:p>
        </w:tc>
        <w:tc>
          <w:tcPr>
            <w:tcW w:w="6598" w:type="dxa"/>
          </w:tcPr>
          <w:p w:rsidR="008C5447" w:rsidRDefault="008C5447">
            <w:pPr>
              <w:widowControl/>
              <w:rPr>
                <w:rFonts w:ascii="微軟正黑體" w:eastAsia="微軟正黑體" w:hAnsi="微軟正黑體" w:cs="微軟正黑體"/>
              </w:rPr>
            </w:pPr>
          </w:p>
        </w:tc>
      </w:tr>
    </w:tbl>
    <w:p w:rsidR="008C5447" w:rsidRDefault="008C5447">
      <w:pPr>
        <w:widowControl/>
        <w:ind w:firstLine="480"/>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br w:type="page"/>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lastRenderedPageBreak/>
        <w:t>（六）六年級：</w:t>
      </w:r>
    </w:p>
    <w:tbl>
      <w:tblPr>
        <w:tblStyle w:val="af4"/>
        <w:tblW w:w="10072" w:type="dxa"/>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640" w:firstRow="0" w:lastRow="1" w:firstColumn="0" w:lastColumn="0" w:noHBand="1" w:noVBand="1"/>
      </w:tblPr>
      <w:tblGrid>
        <w:gridCol w:w="1588"/>
        <w:gridCol w:w="1451"/>
        <w:gridCol w:w="755"/>
        <w:gridCol w:w="6278"/>
      </w:tblGrid>
      <w:tr w:rsidR="008C5447" w:rsidTr="008C5447">
        <w:trPr>
          <w:trHeight w:val="850"/>
        </w:trPr>
        <w:tc>
          <w:tcPr>
            <w:tcW w:w="1588"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向度</w:t>
            </w:r>
          </w:p>
        </w:tc>
        <w:tc>
          <w:tcPr>
            <w:tcW w:w="1451"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類別</w:t>
            </w:r>
          </w:p>
        </w:tc>
        <w:tc>
          <w:tcPr>
            <w:tcW w:w="755" w:type="dxa"/>
            <w:shd w:val="clear" w:color="auto" w:fill="C6D9F1"/>
            <w:vAlign w:val="center"/>
          </w:tcPr>
          <w:p w:rsidR="008C5447" w:rsidRDefault="00CE138B">
            <w:pPr>
              <w:jc w:val="center"/>
              <w:rPr>
                <w:rFonts w:ascii="微軟正黑體" w:eastAsia="微軟正黑體" w:hAnsi="微軟正黑體" w:cs="微軟正黑體"/>
              </w:rPr>
            </w:pPr>
            <w:r>
              <w:rPr>
                <w:rFonts w:ascii="微軟正黑體" w:eastAsia="微軟正黑體" w:hAnsi="微軟正黑體" w:cs="微軟正黑體"/>
              </w:rPr>
              <w:t>節數</w:t>
            </w:r>
          </w:p>
        </w:tc>
        <w:tc>
          <w:tcPr>
            <w:tcW w:w="6278" w:type="dxa"/>
            <w:shd w:val="clear" w:color="auto" w:fill="C6D9F1"/>
            <w:vAlign w:val="center"/>
          </w:tcPr>
          <w:p w:rsidR="008C5447" w:rsidRDefault="00CE138B">
            <w:pPr>
              <w:rPr>
                <w:rFonts w:ascii="微軟正黑體" w:eastAsia="微軟正黑體" w:hAnsi="微軟正黑體" w:cs="微軟正黑體"/>
              </w:rPr>
            </w:pPr>
            <w:r>
              <w:rPr>
                <w:rFonts w:ascii="微軟正黑體" w:eastAsia="微軟正黑體" w:hAnsi="微軟正黑體" w:cs="微軟正黑體"/>
              </w:rPr>
              <w:t>教學活動示例</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w:t>
            </w:r>
            <w:r>
              <w:rPr>
                <w:rFonts w:ascii="微軟正黑體" w:eastAsia="微軟正黑體" w:hAnsi="微軟正黑體" w:cs="微軟正黑體"/>
              </w:rPr>
              <w:br/>
              <w:t>科技應用</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資訊科技應用</w:t>
            </w:r>
          </w:p>
        </w:tc>
        <w:tc>
          <w:tcPr>
            <w:tcW w:w="755"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8</w:t>
            </w:r>
          </w:p>
        </w:tc>
        <w:tc>
          <w:tcPr>
            <w:tcW w:w="627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個人電腦或行動載具之影音編輯軟體之操作與創作應用。</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使用網路通訊軟進行文字、檔案傳遞與通訊、視訊等互動方式。</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能使用雲端服務管理、編輯、分享、協作檔案。</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資訊科學與科技應用</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資料表示處理及分析</w:t>
            </w:r>
          </w:p>
        </w:tc>
        <w:tc>
          <w:tcPr>
            <w:tcW w:w="755"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6</w:t>
            </w:r>
          </w:p>
        </w:tc>
        <w:tc>
          <w:tcPr>
            <w:tcW w:w="627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專題研究指導。</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運算思維與</w:t>
            </w:r>
            <w:r>
              <w:rPr>
                <w:rFonts w:ascii="微軟正黑體" w:eastAsia="微軟正黑體" w:hAnsi="微軟正黑體" w:cs="微軟正黑體"/>
              </w:rPr>
              <w:br/>
              <w:t>設計思考</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設計思考與科技整合</w:t>
            </w:r>
          </w:p>
        </w:tc>
        <w:tc>
          <w:tcPr>
            <w:tcW w:w="755"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16</w:t>
            </w:r>
          </w:p>
        </w:tc>
        <w:tc>
          <w:tcPr>
            <w:tcW w:w="627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設計思考流程認識，包含情境探索、發現問題、同理問題、發展模型實際製作、分享回饋與改進。</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課前建議</w:t>
            </w:r>
            <w:proofErr w:type="gramStart"/>
            <w:r>
              <w:rPr>
                <w:rFonts w:ascii="微軟正黑體" w:eastAsia="微軟正黑體" w:hAnsi="微軟正黑體" w:cs="微軟正黑體"/>
                <w:sz w:val="22"/>
                <w:szCs w:val="22"/>
              </w:rPr>
              <w:t>採</w:t>
            </w:r>
            <w:proofErr w:type="gramEnd"/>
            <w:r>
              <w:rPr>
                <w:rFonts w:ascii="微軟正黑體" w:eastAsia="微軟正黑體" w:hAnsi="微軟正黑體" w:cs="微軟正黑體"/>
                <w:sz w:val="22"/>
                <w:szCs w:val="22"/>
              </w:rPr>
              <w:t>異質分組，平均每組各種技能的學生都要有。</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老師帶領情境探索，例如觀察老人院老人的生活，若是直接觀看相關影片，然後分組討論發現的問題，選出想解決的問題，並創造具有同理的體驗情境實際體驗，可</w:t>
            </w:r>
            <w:proofErr w:type="gramStart"/>
            <w:r>
              <w:rPr>
                <w:rFonts w:ascii="微軟正黑體" w:eastAsia="微軟正黑體" w:hAnsi="微軟正黑體" w:cs="微軟正黑體"/>
                <w:sz w:val="22"/>
                <w:szCs w:val="22"/>
              </w:rPr>
              <w:t>採</w:t>
            </w:r>
            <w:proofErr w:type="gramEnd"/>
            <w:r>
              <w:rPr>
                <w:rFonts w:ascii="微軟正黑體" w:eastAsia="微軟正黑體" w:hAnsi="微軟正黑體" w:cs="微軟正黑體"/>
                <w:sz w:val="22"/>
                <w:szCs w:val="22"/>
              </w:rPr>
              <w:t>曼</w:t>
            </w:r>
            <w:proofErr w:type="gramStart"/>
            <w:r>
              <w:rPr>
                <w:rFonts w:ascii="微軟正黑體" w:eastAsia="微軟正黑體" w:hAnsi="微軟正黑體" w:cs="微軟正黑體"/>
                <w:sz w:val="22"/>
                <w:szCs w:val="22"/>
              </w:rPr>
              <w:t>陀</w:t>
            </w:r>
            <w:proofErr w:type="gramEnd"/>
            <w:r>
              <w:rPr>
                <w:rFonts w:ascii="微軟正黑體" w:eastAsia="微軟正黑體" w:hAnsi="微軟正黑體" w:cs="微軟正黑體"/>
                <w:sz w:val="22"/>
                <w:szCs w:val="22"/>
              </w:rPr>
              <w:t>羅法實施。</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討論發展系統雛型，並使用運算思維拆解，及數位自造、機電整合、兒童程式等技術實際製作。</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分組分享及回饋。</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總結回顧學習歷程，流程及重點後設回顧。</w:t>
            </w:r>
          </w:p>
        </w:tc>
      </w:tr>
      <w:tr w:rsidR="008C5447">
        <w:tc>
          <w:tcPr>
            <w:tcW w:w="1588"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資訊科技與</w:t>
            </w:r>
            <w:r>
              <w:rPr>
                <w:rFonts w:ascii="微軟正黑體" w:eastAsia="微軟正黑體" w:hAnsi="微軟正黑體" w:cs="微軟正黑體"/>
              </w:rPr>
              <w:br/>
              <w:t>人類社會</w:t>
            </w:r>
          </w:p>
        </w:tc>
        <w:tc>
          <w:tcPr>
            <w:tcW w:w="1451"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資訊科技與</w:t>
            </w:r>
            <w:r>
              <w:rPr>
                <w:rFonts w:ascii="微軟正黑體" w:eastAsia="微軟正黑體" w:hAnsi="微軟正黑體" w:cs="微軟正黑體"/>
              </w:rPr>
              <w:br/>
              <w:t>人類社會</w:t>
            </w:r>
          </w:p>
        </w:tc>
        <w:tc>
          <w:tcPr>
            <w:tcW w:w="755"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2</w:t>
            </w:r>
          </w:p>
        </w:tc>
        <w:tc>
          <w:tcPr>
            <w:tcW w:w="6278" w:type="dxa"/>
          </w:tcPr>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能保護個人隱私，保障個人生活私密領域免於受到他人侵擾，以及保障個人資料之自主控制。</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認識電腦病毒的種類與感染途徑，並瞭解受到電腦病毒感染後的徵兆與影響。</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能事先預防電腦病毒的發生，並適時保護電腦免於病毒的感染。</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能瞭解網路詐騙者透過電子郵件訊息或於假網站中偽裝成熟悉的人物或機構，誘騙電腦使用者，以獲取重要個人資料的網路釣魚行為。</w:t>
            </w:r>
          </w:p>
          <w:p w:rsidR="008C5447" w:rsidRDefault="00CE138B">
            <w:pPr>
              <w:widowControl/>
              <w:numPr>
                <w:ilvl w:val="0"/>
                <w:numId w:val="3"/>
              </w:numPr>
              <w:pBdr>
                <w:top w:val="nil"/>
                <w:left w:val="nil"/>
                <w:bottom w:val="nil"/>
                <w:right w:val="nil"/>
                <w:between w:val="nil"/>
              </w:pBdr>
              <w:rPr>
                <w:rFonts w:ascii="微軟正黑體" w:eastAsia="微軟正黑體" w:hAnsi="微軟正黑體" w:cs="微軟正黑體"/>
                <w:sz w:val="22"/>
                <w:szCs w:val="22"/>
              </w:rPr>
            </w:pPr>
            <w:r>
              <w:rPr>
                <w:rFonts w:ascii="微軟正黑體" w:eastAsia="微軟正黑體" w:hAnsi="微軟正黑體" w:cs="微軟正黑體"/>
                <w:sz w:val="22"/>
                <w:szCs w:val="22"/>
              </w:rPr>
              <w:t>能自我防範網路詐騙，透過正確資訊與安全性程式來保護家用電腦，對於網路貨幣交易行為保有高度的警覺性。</w:t>
            </w:r>
          </w:p>
        </w:tc>
      </w:tr>
      <w:tr w:rsidR="008C5447">
        <w:trPr>
          <w:cnfStyle w:val="010000000000" w:firstRow="0" w:lastRow="1" w:firstColumn="0" w:lastColumn="0" w:oddVBand="0" w:evenVBand="0" w:oddHBand="0" w:evenHBand="0" w:firstRowFirstColumn="0" w:firstRowLastColumn="0" w:lastRowFirstColumn="0" w:lastRowLastColumn="0"/>
        </w:trPr>
        <w:tc>
          <w:tcPr>
            <w:tcW w:w="3039" w:type="dxa"/>
            <w:gridSpan w:val="2"/>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時數合計</w:t>
            </w:r>
          </w:p>
        </w:tc>
        <w:tc>
          <w:tcPr>
            <w:tcW w:w="755" w:type="dxa"/>
          </w:tcPr>
          <w:p w:rsidR="008C5447" w:rsidRDefault="00CE138B">
            <w:pPr>
              <w:widowControl/>
              <w:jc w:val="center"/>
              <w:rPr>
                <w:rFonts w:ascii="微軟正黑體" w:eastAsia="微軟正黑體" w:hAnsi="微軟正黑體" w:cs="微軟正黑體"/>
              </w:rPr>
            </w:pPr>
            <w:r>
              <w:rPr>
                <w:rFonts w:ascii="微軟正黑體" w:eastAsia="微軟正黑體" w:hAnsi="微軟正黑體" w:cs="微軟正黑體"/>
              </w:rPr>
              <w:t>32</w:t>
            </w:r>
          </w:p>
        </w:tc>
        <w:tc>
          <w:tcPr>
            <w:tcW w:w="6278" w:type="dxa"/>
          </w:tcPr>
          <w:p w:rsidR="008C5447" w:rsidRDefault="008C5447">
            <w:pPr>
              <w:widowControl/>
              <w:rPr>
                <w:rFonts w:ascii="微軟正黑體" w:eastAsia="微軟正黑體" w:hAnsi="微軟正黑體" w:cs="微軟正黑體"/>
              </w:rPr>
            </w:pPr>
          </w:p>
        </w:tc>
      </w:tr>
    </w:tbl>
    <w:p w:rsidR="008C5447" w:rsidRDefault="008C5447">
      <w:pPr>
        <w:widowControl/>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br w:type="page"/>
      </w: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lastRenderedPageBreak/>
        <w:t>五、結語：</w:t>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t>2010年出生的孩子，在2016年進小學成為一年級的學生，在2050年時滿40歲，成為台灣社會的中堅。那時候的世界，人工器官移植手術技術成熟而且平價，</w:t>
      </w:r>
      <w:proofErr w:type="gramStart"/>
      <w:r>
        <w:rPr>
          <w:rFonts w:ascii="微軟正黑體" w:eastAsia="微軟正黑體" w:hAnsi="微軟正黑體" w:cs="微軟正黑體"/>
        </w:rPr>
        <w:t>物聯網</w:t>
      </w:r>
      <w:proofErr w:type="gramEnd"/>
      <w:r>
        <w:rPr>
          <w:rFonts w:ascii="微軟正黑體" w:eastAsia="微軟正黑體" w:hAnsi="微軟正黑體" w:cs="微軟正黑體"/>
        </w:rPr>
        <w:t>裝置超過千億個，成為生活必需品，機器人進入一般家庭與職場扮演重要的角色，每一個人都能自己寫幾行程式</w:t>
      </w:r>
      <w:proofErr w:type="gramStart"/>
      <w:r>
        <w:rPr>
          <w:rFonts w:ascii="微軟正黑體" w:eastAsia="微軟正黑體" w:hAnsi="微軟正黑體" w:cs="微軟正黑體"/>
        </w:rPr>
        <w:t>調校家中</w:t>
      </w:r>
      <w:proofErr w:type="gramEnd"/>
      <w:r>
        <w:rPr>
          <w:rFonts w:ascii="微軟正黑體" w:eastAsia="微軟正黑體" w:hAnsi="微軟正黑體" w:cs="微軟正黑體"/>
        </w:rPr>
        <w:t>的機器人或聯網設備。然而，2050年的台灣，扶養比已經來到84.3%</w:t>
      </w:r>
      <w:proofErr w:type="gramStart"/>
      <w:r>
        <w:rPr>
          <w:rFonts w:ascii="微軟正黑體" w:eastAsia="微軟正黑體" w:hAnsi="微軟正黑體" w:cs="微軟正黑體"/>
        </w:rPr>
        <w:t>（</w:t>
      </w:r>
      <w:proofErr w:type="gramEnd"/>
      <w:r>
        <w:rPr>
          <w:rFonts w:ascii="微軟正黑體" w:eastAsia="微軟正黑體" w:hAnsi="微軟正黑體" w:cs="微軟正黑體"/>
        </w:rPr>
        <w:t>扶幼比17%，扶老比67.3%，資料來源：國家發展委員會網站 https://www.ndc.gov.tw/cp.aspx?n=AAE231302C7BBFC9），平均每1.5位成人就要扶養1位老人，經濟負擔相當沉重。</w:t>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t>這是2050年在台灣的風景，我們不禁要問：現在的教育能不能滿足孩子在未來生活的需求。新一代教育與學習方式正在改變，進入21世紀，因為科技進步，教育的發展增添了許多變化，5G網路的普及和</w:t>
      </w:r>
      <w:proofErr w:type="gramStart"/>
      <w:r>
        <w:rPr>
          <w:rFonts w:ascii="微軟正黑體" w:eastAsia="微軟正黑體" w:hAnsi="微軟正黑體" w:cs="微軟正黑體"/>
        </w:rPr>
        <w:t>影音</w:t>
      </w:r>
      <w:proofErr w:type="gramEnd"/>
      <w:r>
        <w:rPr>
          <w:rFonts w:ascii="微軟正黑體" w:eastAsia="微軟正黑體" w:hAnsi="微軟正黑體" w:cs="微軟正黑體"/>
        </w:rPr>
        <w:t>的盛行將資訊的傳播更加無遠弗屆，並產生許多現在還無法想像的應用方式，數位教育也慢慢</w:t>
      </w:r>
      <w:proofErr w:type="gramStart"/>
      <w:r>
        <w:rPr>
          <w:rFonts w:ascii="微軟正黑體" w:eastAsia="微軟正黑體" w:hAnsi="微軟正黑體" w:cs="微軟正黑體"/>
        </w:rPr>
        <w:t>從線上教</w:t>
      </w:r>
      <w:proofErr w:type="gramEnd"/>
      <w:r>
        <w:rPr>
          <w:rFonts w:ascii="微軟正黑體" w:eastAsia="微軟正黑體" w:hAnsi="微軟正黑體" w:cs="微軟正黑體"/>
        </w:rPr>
        <w:t>育轉變成以人為核心的智慧教育。</w:t>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t>兒童程式語言、</w:t>
      </w:r>
      <w:proofErr w:type="gramStart"/>
      <w:r>
        <w:rPr>
          <w:rFonts w:ascii="微軟正黑體" w:eastAsia="微軟正黑體" w:hAnsi="微軟正黑體" w:cs="微軟正黑體"/>
        </w:rPr>
        <w:t>創客教育</w:t>
      </w:r>
      <w:proofErr w:type="gramEnd"/>
      <w:r>
        <w:rPr>
          <w:rFonts w:ascii="微軟正黑體" w:eastAsia="微軟正黑體" w:hAnsi="微軟正黑體" w:cs="微軟正黑體"/>
        </w:rPr>
        <w:t>及科技教育，在本縣教育處近年來積極培訓之後，所擁有的教師團隊素質及人數，皆為全國之最，截至107年12月底止，本縣國中小126校中，已有110校實施兒童程式語言課程，比例高達</w:t>
      </w:r>
      <w:proofErr w:type="gramStart"/>
      <w:r>
        <w:rPr>
          <w:rFonts w:ascii="微軟正黑體" w:eastAsia="微軟正黑體" w:hAnsi="微軟正黑體" w:cs="微軟正黑體"/>
        </w:rPr>
        <w:t>8</w:t>
      </w:r>
      <w:proofErr w:type="gramEnd"/>
      <w:r>
        <w:rPr>
          <w:rFonts w:ascii="微軟正黑體" w:eastAsia="微軟正黑體" w:hAnsi="微軟正黑體" w:cs="微軟正黑體"/>
        </w:rPr>
        <w:t>成7，更為全國比例數最多之縣市；在深耕的基礎穩固後，我們正式宣佈108學年度起，本縣每所國中小學校將達成100%實施程式語言及學習程式工具應用相關課程；109學年度更將進一步讓本縣3～9年級每位學生普及實施兒童程式語言，本縣將以科技</w:t>
      </w:r>
      <w:proofErr w:type="gramStart"/>
      <w:r>
        <w:rPr>
          <w:rFonts w:ascii="微軟正黑體" w:eastAsia="微軟正黑體" w:hAnsi="微軟正黑體" w:cs="微軟正黑體"/>
        </w:rPr>
        <w:t>點亮偏鄉</w:t>
      </w:r>
      <w:proofErr w:type="gramEnd"/>
      <w:r>
        <w:rPr>
          <w:rFonts w:ascii="微軟正黑體" w:eastAsia="微軟正黑體" w:hAnsi="微軟正黑體" w:cs="微軟正黑體"/>
        </w:rPr>
        <w:t>教育，達成縮短城鄉差距之創舉。</w:t>
      </w:r>
    </w:p>
    <w:p w:rsidR="008C5447" w:rsidRDefault="00CE138B">
      <w:pPr>
        <w:widowControl/>
        <w:ind w:firstLine="480"/>
        <w:rPr>
          <w:rFonts w:ascii="微軟正黑體" w:eastAsia="微軟正黑體" w:hAnsi="微軟正黑體" w:cs="微軟正黑體"/>
        </w:rPr>
      </w:pPr>
      <w:r>
        <w:rPr>
          <w:rFonts w:ascii="微軟正黑體" w:eastAsia="微軟正黑體" w:hAnsi="微軟正黑體" w:cs="微軟正黑體"/>
        </w:rPr>
        <w:t>花蓮縣重視運用智慧學習及完備基礎科學體驗環境，以提昇國民競爭力，讓科技教育帶領的新潮流，真正深耕中小學，將是最重要的目標與實踐。</w:t>
      </w:r>
    </w:p>
    <w:p w:rsidR="008C5447" w:rsidRDefault="008C5447">
      <w:pPr>
        <w:widowControl/>
        <w:ind w:firstLine="480"/>
        <w:rPr>
          <w:rFonts w:ascii="微軟正黑體" w:eastAsia="微軟正黑體" w:hAnsi="微軟正黑體" w:cs="微軟正黑體"/>
        </w:rPr>
      </w:pPr>
    </w:p>
    <w:p w:rsidR="008C5447" w:rsidRDefault="00CE138B">
      <w:pPr>
        <w:widowControl/>
        <w:rPr>
          <w:rFonts w:ascii="微軟正黑體" w:eastAsia="微軟正黑體" w:hAnsi="微軟正黑體" w:cs="微軟正黑體"/>
        </w:rPr>
      </w:pPr>
      <w:r>
        <w:rPr>
          <w:rFonts w:ascii="微軟正黑體" w:eastAsia="微軟正黑體" w:hAnsi="微軟正黑體" w:cs="微軟正黑體"/>
        </w:rPr>
        <w:t>附錄：</w:t>
      </w:r>
    </w:p>
    <w:p w:rsidR="008C5447" w:rsidRDefault="008C5447">
      <w:pPr>
        <w:widowControl/>
        <w:rPr>
          <w:rFonts w:ascii="微軟正黑體" w:eastAsia="微軟正黑體" w:hAnsi="微軟正黑體" w:cs="微軟正黑體"/>
        </w:rPr>
      </w:pPr>
    </w:p>
    <w:p w:rsidR="008C5447" w:rsidRPr="007341FF" w:rsidRDefault="00CE138B">
      <w:pPr>
        <w:widowControl/>
        <w:rPr>
          <w:rFonts w:ascii="微軟正黑體" w:hAnsi="微軟正黑體" w:cs="微軟正黑體" w:hint="eastAsia"/>
        </w:rPr>
        <w:sectPr w:rsidR="008C5447" w:rsidRPr="007341FF">
          <w:footerReference w:type="default" r:id="rId8"/>
          <w:pgSz w:w="11906" w:h="16838"/>
          <w:pgMar w:top="1440" w:right="1080" w:bottom="1440" w:left="1080" w:header="851" w:footer="992" w:gutter="0"/>
          <w:pgNumType w:start="1"/>
          <w:cols w:space="720"/>
        </w:sectPr>
      </w:pPr>
      <w:r>
        <w:rPr>
          <w:rFonts w:ascii="微軟正黑體" w:eastAsia="微軟正黑體" w:hAnsi="微軟正黑體" w:cs="微軟正黑體"/>
        </w:rPr>
        <w:t>本縣建議之新課程架構，保留舊版</w:t>
      </w:r>
      <w:proofErr w:type="gramStart"/>
      <w:r>
        <w:rPr>
          <w:rFonts w:ascii="微軟正黑體" w:eastAsia="微軟正黑體" w:hAnsi="微軟正黑體" w:cs="微軟正黑體"/>
        </w:rPr>
        <w:t>資訊課最重要</w:t>
      </w:r>
      <w:proofErr w:type="gramEnd"/>
      <w:r>
        <w:rPr>
          <w:rFonts w:ascii="微軟正黑體" w:eastAsia="微軟正黑體" w:hAnsi="微軟正黑體" w:cs="微軟正黑體"/>
        </w:rPr>
        <w:t>的元素並濃縮至1/3，另2/3修正為與時並進</w:t>
      </w:r>
      <w:proofErr w:type="gramStart"/>
      <w:r>
        <w:rPr>
          <w:rFonts w:ascii="微軟正黑體" w:eastAsia="微軟正黑體" w:hAnsi="微軟正黑體" w:cs="微軟正黑體"/>
        </w:rPr>
        <w:t>之創客教</w:t>
      </w:r>
      <w:proofErr w:type="gramEnd"/>
      <w:r>
        <w:rPr>
          <w:rFonts w:ascii="微軟正黑體" w:eastAsia="微軟正黑體" w:hAnsi="微軟正黑體" w:cs="微軟正黑體"/>
        </w:rPr>
        <w:t>育相關內容，包含程式設計、機電整合與科技製造，重點在導入運算思維及設計思考，期希望本縣師生能跟上科技腳步，訓練自我不受時空及地域限制，自由自在的思考及未來進入</w:t>
      </w:r>
      <w:r w:rsidR="007341FF">
        <w:rPr>
          <w:rFonts w:ascii="微軟正黑體" w:eastAsia="微軟正黑體" w:hAnsi="微軟正黑體" w:cs="微軟正黑體"/>
        </w:rPr>
        <w:t>社會的工作能力，與</w:t>
      </w:r>
      <w:proofErr w:type="gramStart"/>
      <w:r w:rsidR="007341FF">
        <w:rPr>
          <w:rFonts w:ascii="微軟正黑體" w:eastAsia="微軟正黑體" w:hAnsi="微軟正黑體" w:cs="微軟正黑體"/>
        </w:rPr>
        <w:t>無時無刻能精</w:t>
      </w:r>
      <w:proofErr w:type="gramEnd"/>
      <w:r w:rsidR="007341FF">
        <w:rPr>
          <w:rFonts w:ascii="微軟正黑體" w:eastAsia="微軟正黑體" w:hAnsi="微軟正黑體" w:cs="微軟正黑體"/>
        </w:rPr>
        <w:t>進的自我學習能力，其架構參考如下</w:t>
      </w:r>
    </w:p>
    <w:p w:rsidR="008C5447" w:rsidRPr="007341FF" w:rsidRDefault="008C5447" w:rsidP="007341FF">
      <w:pPr>
        <w:widowControl/>
        <w:rPr>
          <w:rFonts w:ascii="微軟正黑體" w:hAnsi="微軟正黑體" w:cs="微軟正黑體" w:hint="eastAsia"/>
        </w:rPr>
      </w:pPr>
    </w:p>
    <w:sectPr w:rsidR="008C5447" w:rsidRPr="007341FF">
      <w:pgSz w:w="11906" w:h="16838"/>
      <w:pgMar w:top="1077" w:right="1440" w:bottom="1077"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198" w:rsidRDefault="00E43198">
      <w:r>
        <w:separator/>
      </w:r>
    </w:p>
  </w:endnote>
  <w:endnote w:type="continuationSeparator" w:id="0">
    <w:p w:rsidR="00E43198" w:rsidRDefault="00E4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447" w:rsidRDefault="00CE138B">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7341FF">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rsidR="008C5447" w:rsidRDefault="008C5447">
    <w:pPr>
      <w:pBdr>
        <w:top w:val="nil"/>
        <w:left w:val="nil"/>
        <w:bottom w:val="nil"/>
        <w:right w:val="nil"/>
        <w:between w:val="nil"/>
      </w:pBdr>
      <w:tabs>
        <w:tab w:val="center" w:pos="4153"/>
        <w:tab w:val="right" w:pos="8306"/>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198" w:rsidRDefault="00E43198">
      <w:r>
        <w:separator/>
      </w:r>
    </w:p>
  </w:footnote>
  <w:footnote w:type="continuationSeparator" w:id="0">
    <w:p w:rsidR="00E43198" w:rsidRDefault="00E4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07713"/>
    <w:multiLevelType w:val="multilevel"/>
    <w:tmpl w:val="D51893C4"/>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9370A4F"/>
    <w:multiLevelType w:val="multilevel"/>
    <w:tmpl w:val="3C38866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60950747"/>
    <w:multiLevelType w:val="multilevel"/>
    <w:tmpl w:val="A588F72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C5447"/>
    <w:rsid w:val="001E07CB"/>
    <w:rsid w:val="00217F90"/>
    <w:rsid w:val="007341FF"/>
    <w:rsid w:val="008C5447"/>
    <w:rsid w:val="00CE138B"/>
    <w:rsid w:val="00E00929"/>
    <w:rsid w:val="00E43198"/>
    <w:rsid w:val="00F55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CA73"/>
  <w15:docId w15:val="{A82E7A38-D5BC-4428-AAD0-1895B5E2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4EA7"/>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E97EAD"/>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97EAD"/>
    <w:rPr>
      <w:rFonts w:asciiTheme="majorHAnsi" w:eastAsiaTheme="majorEastAsia" w:hAnsiTheme="majorHAnsi" w:cstheme="majorBidi"/>
      <w:sz w:val="18"/>
      <w:szCs w:val="18"/>
    </w:rPr>
  </w:style>
  <w:style w:type="table" w:styleId="2-5">
    <w:name w:val="Medium List 2 Accent 5"/>
    <w:basedOn w:val="a1"/>
    <w:uiPriority w:val="66"/>
    <w:rsid w:val="00CB651E"/>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CB651E"/>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5">
    <w:name w:val="Light Grid Accent 5"/>
    <w:basedOn w:val="a1"/>
    <w:uiPriority w:val="62"/>
    <w:rsid w:val="00CB651E"/>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6">
    <w:name w:val="List Paragraph"/>
    <w:basedOn w:val="a"/>
    <w:uiPriority w:val="34"/>
    <w:qFormat/>
    <w:rsid w:val="00707F98"/>
    <w:pPr>
      <w:ind w:leftChars="200" w:left="480"/>
    </w:pPr>
  </w:style>
  <w:style w:type="paragraph" w:styleId="a7">
    <w:name w:val="footer"/>
    <w:basedOn w:val="a"/>
    <w:link w:val="a8"/>
    <w:uiPriority w:val="99"/>
    <w:unhideWhenUsed/>
    <w:rsid w:val="00A41C2C"/>
    <w:pPr>
      <w:tabs>
        <w:tab w:val="center" w:pos="4153"/>
        <w:tab w:val="right" w:pos="8306"/>
      </w:tabs>
      <w:snapToGrid w:val="0"/>
    </w:pPr>
    <w:rPr>
      <w:rFonts w:ascii="Times New Roman" w:eastAsia="標楷體" w:hAnsi="Times New Roman"/>
      <w:sz w:val="20"/>
      <w:szCs w:val="20"/>
    </w:rPr>
  </w:style>
  <w:style w:type="character" w:customStyle="1" w:styleId="a8">
    <w:name w:val="頁尾 字元"/>
    <w:basedOn w:val="a0"/>
    <w:link w:val="a7"/>
    <w:uiPriority w:val="99"/>
    <w:rsid w:val="00A41C2C"/>
    <w:rPr>
      <w:rFonts w:ascii="Times New Roman" w:eastAsia="標楷體" w:hAnsi="Times New Roman"/>
      <w:sz w:val="20"/>
      <w:szCs w:val="20"/>
    </w:rPr>
  </w:style>
  <w:style w:type="paragraph" w:styleId="a9">
    <w:name w:val="header"/>
    <w:basedOn w:val="a"/>
    <w:link w:val="aa"/>
    <w:uiPriority w:val="99"/>
    <w:unhideWhenUsed/>
    <w:rsid w:val="00EC59F8"/>
    <w:pPr>
      <w:tabs>
        <w:tab w:val="center" w:pos="4153"/>
        <w:tab w:val="right" w:pos="8306"/>
      </w:tabs>
      <w:snapToGrid w:val="0"/>
    </w:pPr>
    <w:rPr>
      <w:sz w:val="20"/>
      <w:szCs w:val="20"/>
    </w:rPr>
  </w:style>
  <w:style w:type="character" w:customStyle="1" w:styleId="aa">
    <w:name w:val="頁首 字元"/>
    <w:basedOn w:val="a0"/>
    <w:link w:val="a9"/>
    <w:uiPriority w:val="99"/>
    <w:rsid w:val="00EC59F8"/>
    <w:rPr>
      <w:sz w:val="20"/>
      <w:szCs w:val="20"/>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d">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e">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0">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1">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2">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3">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f4">
    <w:basedOn w:val="TableNormal"/>
    <w:rPr>
      <w:rFonts w:ascii="Cambria" w:eastAsia="Cambria" w:hAnsi="Cambria" w:cs="Cambria"/>
      <w:color w:val="000000"/>
    </w:rPr>
    <w:tblPr>
      <w:tblStyleRowBandSize w:val="1"/>
      <w:tblStyleColBandSize w:val="1"/>
      <w:tblCellMar>
        <w:left w:w="108" w:type="dxa"/>
        <w:right w:w="108" w:type="dxa"/>
      </w:tblCellMar>
    </w:tblPr>
    <w:tblStylePr w:type="firstRow">
      <w:pPr>
        <w:spacing w:before="0" w:after="0" w:line="240" w:lineRule="auto"/>
      </w:pPr>
      <w:rPr>
        <w:rFonts w:ascii="Cambria" w:eastAsia="Cambria" w:hAnsi="Cambria" w:cs="Cambria"/>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Cambria" w:hAnsi="Cambria" w:cs="Cambria"/>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Cambria" w:hAnsi="Cambria" w:cs="Cambria"/>
        <w:b/>
      </w:rPr>
    </w:tblStylePr>
    <w:tblStylePr w:type="lastCol">
      <w:rPr>
        <w:rFonts w:ascii="Cambria" w:eastAsia="Cambria" w:hAnsi="Cambria" w:cs="Cambria"/>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3AdA5awaB8IxGbDTQdn9GZL5A==">AMUW2mUMc1z0nn/IrAuNagDkqnMRweEgO7YqOEEb8nFSiaI16655HnrfRXrKNk4xHBlVVc4ZGNOKxHjErHhDq1CkJW3Dt8nASC5UakD3OYgapu+aEahoDHz8Zoz+jfMkI7tKhUGhbLED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1283</Words>
  <Characters>7315</Characters>
  <Application>Microsoft Office Word</Application>
  <DocSecurity>0</DocSecurity>
  <Lines>60</Lines>
  <Paragraphs>17</Paragraphs>
  <ScaleCrop>false</ScaleCrop>
  <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3</cp:revision>
  <dcterms:created xsi:type="dcterms:W3CDTF">2023-03-30T10:04:00Z</dcterms:created>
  <dcterms:modified xsi:type="dcterms:W3CDTF">2023-03-31T01:52:00Z</dcterms:modified>
</cp:coreProperties>
</file>