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46" w:lineRule="exact" w:before="0"/>
        <w:ind w:left="3700" w:right="4846" w:firstLine="0"/>
        <w:jc w:val="center"/>
        <w:rPr>
          <w:b/>
          <w:sz w:val="48"/>
        </w:rPr>
      </w:pPr>
      <w:r>
        <w:rPr>
          <w:b/>
          <w:sz w:val="48"/>
        </w:rPr>
        <w:t>契 約 書</w:t>
      </w:r>
    </w:p>
    <w:p>
      <w:pPr>
        <w:pStyle w:val="BodyText"/>
        <w:tabs>
          <w:tab w:pos="2353" w:val="left" w:leader="none"/>
          <w:tab w:pos="6574" w:val="left" w:leader="none"/>
        </w:tabs>
        <w:spacing w:line="223" w:lineRule="auto" w:before="345"/>
        <w:ind w:left="112" w:right="178"/>
        <w:jc w:val="both"/>
      </w:pPr>
      <w:r>
        <w:rPr>
          <w:w w:val="100"/>
          <w:u w:val="single"/>
        </w:rPr>
        <w:t> </w:t>
      </w:r>
      <w:r>
        <w:rPr>
          <w:u w:val="single"/>
        </w:rPr>
        <w:tab/>
        <w:t>(機關全銜，以</w:t>
      </w:r>
      <w:r>
        <w:rPr>
          <w:spacing w:val="-3"/>
          <w:u w:val="single"/>
        </w:rPr>
        <w:t>下簡</w:t>
      </w:r>
      <w:r>
        <w:rPr>
          <w:u w:val="single"/>
        </w:rPr>
        <w:t>稱甲方)</w:t>
      </w:r>
      <w:r>
        <w:rPr/>
        <w:t>為</w:t>
      </w:r>
      <w:r>
        <w:rPr>
          <w:spacing w:val="-3"/>
        </w:rPr>
        <w:t>辦</w:t>
      </w:r>
      <w:r>
        <w:rPr/>
        <w:t>理原</w:t>
      </w:r>
      <w:r>
        <w:rPr>
          <w:spacing w:val="-3"/>
        </w:rPr>
        <w:t>住</w:t>
      </w:r>
      <w:r>
        <w:rPr/>
        <w:t>民族委</w:t>
      </w:r>
      <w:r>
        <w:rPr>
          <w:spacing w:val="-3"/>
        </w:rPr>
        <w:t>員</w:t>
      </w:r>
      <w:r>
        <w:rPr/>
        <w:t>會補助 </w:t>
      </w:r>
      <w:r>
        <w:rPr>
          <w:color w:val="FF0000"/>
          <w:spacing w:val="-2"/>
        </w:rPr>
        <w:t>110</w:t>
      </w:r>
      <w:r>
        <w:rPr>
          <w:color w:val="FF0000"/>
          <w:spacing w:val="-3"/>
        </w:rPr>
        <w:t> </w:t>
      </w:r>
      <w:r>
        <w:rPr>
          <w:color w:val="FF0000"/>
        </w:rPr>
        <w:t>學年</w:t>
      </w:r>
      <w:r>
        <w:rPr>
          <w:color w:val="FF0000"/>
          <w:spacing w:val="7"/>
        </w:rPr>
        <w:t>度沉浸式族語教學幼兒園計畫</w:t>
      </w:r>
      <w:r>
        <w:rPr>
          <w:spacing w:val="7"/>
        </w:rPr>
        <w:t>之需要，進用</w:t>
      </w:r>
      <w:r>
        <w:rPr>
          <w:spacing w:val="7"/>
          <w:u w:val="single"/>
        </w:rPr>
        <w:t> </w:t>
        <w:tab/>
      </w:r>
      <w:r>
        <w:rPr>
          <w:spacing w:val="7"/>
        </w:rPr>
        <w:t>君</w:t>
      </w:r>
      <w:r>
        <w:rPr>
          <w:spacing w:val="6"/>
        </w:rPr>
        <w:t>(</w:t>
      </w:r>
      <w:r>
        <w:rPr>
          <w:spacing w:val="7"/>
        </w:rPr>
        <w:t>以下簡稱乙</w:t>
      </w:r>
      <w:r>
        <w:rPr>
          <w:spacing w:val="10"/>
        </w:rPr>
        <w:t>方</w:t>
      </w:r>
      <w:r>
        <w:rPr>
          <w:spacing w:val="6"/>
        </w:rPr>
        <w:t>)</w:t>
      </w:r>
      <w:r>
        <w:rPr>
          <w:spacing w:val="7"/>
        </w:rPr>
        <w:t>為族語教</w:t>
      </w:r>
      <w:r>
        <w:rPr>
          <w:spacing w:val="-9"/>
        </w:rPr>
        <w:t>保</w:t>
      </w:r>
      <w:r>
        <w:rPr/>
        <w:t>員，雙</w:t>
      </w:r>
      <w:r>
        <w:rPr>
          <w:spacing w:val="-3"/>
        </w:rPr>
        <w:t>方</w:t>
      </w:r>
      <w:r>
        <w:rPr/>
        <w:t>同意</w:t>
      </w:r>
      <w:r>
        <w:rPr>
          <w:spacing w:val="-3"/>
        </w:rPr>
        <w:t>訂定</w:t>
      </w:r>
      <w:r>
        <w:rPr/>
        <w:t>契約條</w:t>
      </w:r>
      <w:r>
        <w:rPr>
          <w:spacing w:val="-3"/>
        </w:rPr>
        <w:t>款</w:t>
      </w:r>
      <w:r>
        <w:rPr/>
        <w:t>如下：</w:t>
      </w:r>
    </w:p>
    <w:p>
      <w:pPr>
        <w:pStyle w:val="BodyText"/>
        <w:spacing w:before="9"/>
        <w:rPr>
          <w:sz w:val="24"/>
        </w:rPr>
      </w:pPr>
    </w:p>
    <w:p>
      <w:pPr>
        <w:pStyle w:val="Heading1"/>
        <w:spacing w:line="377" w:lineRule="exact"/>
        <w:jc w:val="both"/>
      </w:pPr>
      <w:r>
        <w:rPr/>
        <w:t>一、 契約期間：</w:t>
      </w:r>
    </w:p>
    <w:p>
      <w:pPr>
        <w:pStyle w:val="BodyText"/>
        <w:spacing w:line="377" w:lineRule="exact"/>
        <w:ind w:left="832"/>
      </w:pPr>
      <w:r>
        <w:rPr/>
        <w:t>110 年 8 月 1 日至 111 年 7 月 31 日止。</w:t>
      </w:r>
    </w:p>
    <w:p>
      <w:pPr>
        <w:pStyle w:val="BodyText"/>
        <w:spacing w:before="3"/>
        <w:rPr>
          <w:sz w:val="24"/>
        </w:rPr>
      </w:pPr>
    </w:p>
    <w:p>
      <w:pPr>
        <w:pStyle w:val="Heading1"/>
        <w:jc w:val="both"/>
      </w:pPr>
      <w:r>
        <w:rPr/>
        <w:t>二、 工作項目：</w:t>
      </w:r>
    </w:p>
    <w:p>
      <w:pPr>
        <w:pStyle w:val="BodyText"/>
        <w:spacing w:line="365" w:lineRule="exact"/>
        <w:ind w:left="832"/>
      </w:pPr>
      <w:r>
        <w:rPr/>
        <w:t>(一) 依 110 學年度沉浸式族語教學幼兒園補助計畫所列工作項目。</w:t>
      </w:r>
    </w:p>
    <w:p>
      <w:pPr>
        <w:pStyle w:val="BodyText"/>
        <w:spacing w:line="378" w:lineRule="exact"/>
        <w:ind w:left="832"/>
      </w:pPr>
      <w:r>
        <w:rPr/>
        <w:t>(二) 甲方非經乙方書面同意，不得要求乙方從事前項規定以外之工作。</w:t>
      </w:r>
    </w:p>
    <w:p>
      <w:pPr>
        <w:pStyle w:val="BodyText"/>
        <w:rPr>
          <w:sz w:val="24"/>
        </w:rPr>
      </w:pPr>
    </w:p>
    <w:p>
      <w:pPr>
        <w:pStyle w:val="Heading1"/>
        <w:jc w:val="both"/>
      </w:pPr>
      <w:r>
        <w:rPr/>
        <w:t>三、 工作時間：</w:t>
      </w:r>
    </w:p>
    <w:p>
      <w:pPr>
        <w:pStyle w:val="BodyText"/>
        <w:spacing w:line="378" w:lineRule="exact"/>
        <w:ind w:left="832"/>
      </w:pPr>
      <w:r>
        <w:rPr/>
        <w:t>依甲方工作時間，惟不得違反勞動基準法相關規定。</w:t>
      </w:r>
    </w:p>
    <w:p>
      <w:pPr>
        <w:pStyle w:val="BodyText"/>
        <w:rPr>
          <w:sz w:val="24"/>
        </w:rPr>
      </w:pPr>
    </w:p>
    <w:p>
      <w:pPr>
        <w:pStyle w:val="Heading1"/>
        <w:jc w:val="both"/>
      </w:pPr>
      <w:r>
        <w:rPr/>
        <w:t>四、 請假</w:t>
      </w:r>
    </w:p>
    <w:p>
      <w:pPr>
        <w:pStyle w:val="BodyText"/>
        <w:spacing w:line="378" w:lineRule="exact"/>
        <w:ind w:left="813"/>
      </w:pPr>
      <w:r>
        <w:rPr/>
        <w:t>依照勞動基準法、勞工請假規則、甲方請假規則等規定辦理。</w:t>
      </w:r>
    </w:p>
    <w:p>
      <w:pPr>
        <w:pStyle w:val="BodyText"/>
        <w:spacing w:before="3"/>
        <w:rPr>
          <w:sz w:val="24"/>
        </w:rPr>
      </w:pPr>
    </w:p>
    <w:p>
      <w:pPr>
        <w:pStyle w:val="Heading1"/>
        <w:spacing w:line="377" w:lineRule="exact"/>
        <w:jc w:val="both"/>
      </w:pPr>
      <w:r>
        <w:rPr/>
        <w:t>五、 薪資與待遇</w:t>
      </w:r>
    </w:p>
    <w:p>
      <w:pPr>
        <w:spacing w:line="364" w:lineRule="exact" w:before="0"/>
        <w:ind w:left="832" w:right="0" w:firstLine="0"/>
        <w:jc w:val="left"/>
        <w:rPr>
          <w:b/>
          <w:sz w:val="28"/>
        </w:rPr>
      </w:pPr>
      <w:r>
        <w:rPr>
          <w:b/>
          <w:sz w:val="28"/>
        </w:rPr>
        <w:t>(一) 薪資</w:t>
      </w:r>
    </w:p>
    <w:p>
      <w:pPr>
        <w:pStyle w:val="ListParagraph"/>
        <w:numPr>
          <w:ilvl w:val="0"/>
          <w:numId w:val="1"/>
        </w:numPr>
        <w:tabs>
          <w:tab w:pos="1913" w:val="left" w:leader="none"/>
          <w:tab w:pos="8777" w:val="left" w:leader="none"/>
        </w:tabs>
        <w:spacing w:line="223" w:lineRule="auto" w:before="6" w:after="0"/>
        <w:ind w:left="1912" w:right="183" w:hanging="360"/>
        <w:jc w:val="left"/>
        <w:rPr>
          <w:sz w:val="28"/>
        </w:rPr>
      </w:pPr>
      <w:r>
        <w:rPr>
          <w:sz w:val="28"/>
        </w:rPr>
        <w:t>薪資按月</w:t>
      </w:r>
      <w:r>
        <w:rPr>
          <w:spacing w:val="-3"/>
          <w:sz w:val="28"/>
        </w:rPr>
        <w:t>給</w:t>
      </w:r>
      <w:r>
        <w:rPr>
          <w:sz w:val="28"/>
        </w:rPr>
        <w:t>付，</w:t>
      </w:r>
      <w:r>
        <w:rPr>
          <w:spacing w:val="-3"/>
          <w:sz w:val="28"/>
        </w:rPr>
        <w:t>甲</w:t>
      </w:r>
      <w:r>
        <w:rPr>
          <w:sz w:val="28"/>
        </w:rPr>
        <w:t>方每月給</w:t>
      </w:r>
      <w:r>
        <w:rPr>
          <w:spacing w:val="-3"/>
          <w:sz w:val="28"/>
        </w:rPr>
        <w:t>付</w:t>
      </w:r>
      <w:r>
        <w:rPr>
          <w:sz w:val="28"/>
        </w:rPr>
        <w:t>乙方</w:t>
      </w:r>
      <w:r>
        <w:rPr>
          <w:spacing w:val="-3"/>
          <w:sz w:val="28"/>
        </w:rPr>
        <w:t>薪</w:t>
      </w:r>
      <w:r>
        <w:rPr>
          <w:sz w:val="28"/>
        </w:rPr>
        <w:t>資為</w:t>
      </w:r>
      <w:r>
        <w:rPr>
          <w:color w:val="FF0000"/>
          <w:sz w:val="28"/>
        </w:rPr>
        <w:t>新臺幣</w:t>
      </w:r>
      <w:r>
        <w:rPr>
          <w:color w:val="FF0000"/>
          <w:sz w:val="28"/>
          <w:u w:val="single" w:color="FF0000"/>
        </w:rPr>
        <w:t> </w:t>
        <w:tab/>
      </w:r>
      <w:r>
        <w:rPr>
          <w:color w:val="FF0000"/>
          <w:sz w:val="28"/>
        </w:rPr>
        <w:t>元</w:t>
      </w:r>
      <w:r>
        <w:rPr>
          <w:sz w:val="28"/>
        </w:rPr>
        <w:t>(含勞工</w:t>
      </w:r>
      <w:r>
        <w:rPr>
          <w:spacing w:val="-16"/>
          <w:sz w:val="28"/>
        </w:rPr>
        <w:t>自</w:t>
      </w:r>
      <w:r>
        <w:rPr>
          <w:sz w:val="28"/>
        </w:rPr>
        <w:t>付勞健</w:t>
      </w:r>
      <w:r>
        <w:rPr>
          <w:spacing w:val="-3"/>
          <w:sz w:val="28"/>
        </w:rPr>
        <w:t>保</w:t>
      </w:r>
      <w:r>
        <w:rPr>
          <w:sz w:val="28"/>
        </w:rPr>
        <w:t>費)。</w:t>
      </w:r>
    </w:p>
    <w:p>
      <w:pPr>
        <w:pStyle w:val="ListParagraph"/>
        <w:numPr>
          <w:ilvl w:val="0"/>
          <w:numId w:val="1"/>
        </w:numPr>
        <w:tabs>
          <w:tab w:pos="1913" w:val="left" w:leader="none"/>
        </w:tabs>
        <w:spacing w:line="359" w:lineRule="exact" w:before="0" w:after="0"/>
        <w:ind w:left="1912" w:right="0" w:hanging="360"/>
        <w:jc w:val="left"/>
        <w:rPr>
          <w:sz w:val="28"/>
        </w:rPr>
      </w:pPr>
      <w:r>
        <w:rPr>
          <w:spacing w:val="-3"/>
          <w:sz w:val="28"/>
        </w:rPr>
        <w:t>前項按月計薪者之每小時薪資為月薪除以(</w:t>
      </w:r>
      <w:r>
        <w:rPr>
          <w:sz w:val="28"/>
        </w:rPr>
        <w:t>30</w:t>
      </w:r>
      <w:r>
        <w:rPr>
          <w:spacing w:val="-36"/>
          <w:sz w:val="28"/>
        </w:rPr>
        <w:t> 日</w:t>
      </w:r>
      <w:r>
        <w:rPr>
          <w:sz w:val="28"/>
        </w:rPr>
        <w:t>*8</w:t>
      </w:r>
      <w:r>
        <w:rPr>
          <w:spacing w:val="-15"/>
          <w:sz w:val="28"/>
        </w:rPr>
        <w:t> 時)計。</w:t>
      </w:r>
    </w:p>
    <w:p>
      <w:pPr>
        <w:pStyle w:val="ListParagraph"/>
        <w:numPr>
          <w:ilvl w:val="0"/>
          <w:numId w:val="1"/>
        </w:numPr>
        <w:tabs>
          <w:tab w:pos="1913" w:val="left" w:leader="none"/>
        </w:tabs>
        <w:spacing w:line="223" w:lineRule="auto" w:before="5" w:after="0"/>
        <w:ind w:left="1912" w:right="185" w:hanging="360"/>
        <w:jc w:val="left"/>
        <w:rPr>
          <w:sz w:val="28"/>
        </w:rPr>
      </w:pPr>
      <w:r>
        <w:rPr>
          <w:spacing w:val="5"/>
          <w:sz w:val="28"/>
        </w:rPr>
        <w:t>甲方應於每月 </w:t>
      </w:r>
      <w:r>
        <w:rPr>
          <w:sz w:val="28"/>
        </w:rPr>
        <w:t>5 日前撥付乙方當月薪資，如有請假(公差假除外)事</w:t>
      </w:r>
      <w:r>
        <w:rPr>
          <w:spacing w:val="-3"/>
          <w:sz w:val="28"/>
        </w:rPr>
        <w:t>由，應於次月薪資扣除。</w:t>
      </w:r>
    </w:p>
    <w:p>
      <w:pPr>
        <w:pStyle w:val="BodyText"/>
        <w:spacing w:before="11"/>
        <w:rPr>
          <w:sz w:val="24"/>
        </w:rPr>
      </w:pPr>
    </w:p>
    <w:p>
      <w:pPr>
        <w:spacing w:line="377" w:lineRule="exact" w:before="0"/>
        <w:ind w:left="832" w:right="0" w:firstLine="0"/>
        <w:jc w:val="left"/>
        <w:rPr>
          <w:b/>
          <w:sz w:val="28"/>
        </w:rPr>
      </w:pPr>
      <w:r>
        <w:rPr>
          <w:sz w:val="28"/>
        </w:rPr>
        <w:t>(二) </w:t>
      </w:r>
      <w:r>
        <w:rPr>
          <w:b/>
          <w:sz w:val="28"/>
        </w:rPr>
        <w:t>教保補助費</w:t>
      </w:r>
    </w:p>
    <w:p>
      <w:pPr>
        <w:pStyle w:val="BodyText"/>
        <w:spacing w:line="377" w:lineRule="exact"/>
        <w:ind w:left="1533"/>
      </w:pPr>
      <w:r>
        <w:rPr/>
        <w:t>甲方應撥付乙方每月 900 元教保補助費，撥付時間同前項第 3 款規定。</w:t>
      </w:r>
    </w:p>
    <w:p>
      <w:pPr>
        <w:pStyle w:val="BodyText"/>
        <w:spacing w:before="2"/>
        <w:rPr>
          <w:sz w:val="24"/>
        </w:rPr>
      </w:pPr>
    </w:p>
    <w:p>
      <w:pPr>
        <w:pStyle w:val="Heading1"/>
        <w:ind w:left="832"/>
      </w:pPr>
      <w:r>
        <w:rPr/>
        <w:t>(三) 加班(費)、出差(費)</w:t>
      </w:r>
    </w:p>
    <w:p>
      <w:pPr>
        <w:pStyle w:val="BodyText"/>
        <w:spacing w:line="223" w:lineRule="auto" w:before="7"/>
        <w:ind w:left="1533" w:right="117"/>
      </w:pPr>
      <w:r>
        <w:rPr>
          <w:spacing w:val="-3"/>
        </w:rPr>
        <w:t>乙方因業務需要之加班或出差，甲方依勞動基準法規定支付乙方相關費</w:t>
      </w:r>
      <w:r>
        <w:rPr>
          <w:spacing w:val="-12"/>
        </w:rPr>
        <w:t>用，惟以原住民族委員會補助金額為上限。超出部份，以補休方式辦理。</w:t>
      </w:r>
    </w:p>
    <w:p>
      <w:pPr>
        <w:pStyle w:val="BodyText"/>
        <w:spacing w:before="8"/>
        <w:rPr>
          <w:sz w:val="24"/>
        </w:rPr>
      </w:pPr>
    </w:p>
    <w:p>
      <w:pPr>
        <w:pStyle w:val="Heading1"/>
        <w:spacing w:before="1"/>
        <w:ind w:left="832"/>
      </w:pPr>
      <w:r>
        <w:rPr/>
        <w:t>(四) 年終獎金</w:t>
      </w:r>
    </w:p>
    <w:p>
      <w:pPr>
        <w:pStyle w:val="ListParagraph"/>
        <w:numPr>
          <w:ilvl w:val="0"/>
          <w:numId w:val="2"/>
        </w:numPr>
        <w:tabs>
          <w:tab w:pos="1910" w:val="left" w:leader="none"/>
        </w:tabs>
        <w:spacing w:line="223" w:lineRule="auto" w:before="6" w:after="0"/>
        <w:ind w:left="1910" w:right="185" w:hanging="358"/>
        <w:jc w:val="left"/>
        <w:rPr>
          <w:sz w:val="28"/>
        </w:rPr>
      </w:pPr>
      <w:r>
        <w:rPr>
          <w:spacing w:val="-4"/>
          <w:sz w:val="28"/>
        </w:rPr>
        <w:t>年終工作獎金比照當年度軍公教人員年終獎金及慰問金發給注意事項</w:t>
      </w:r>
      <w:r>
        <w:rPr>
          <w:sz w:val="28"/>
        </w:rPr>
        <w:t>辦理。</w:t>
      </w:r>
    </w:p>
    <w:p>
      <w:pPr>
        <w:pStyle w:val="ListParagraph"/>
        <w:numPr>
          <w:ilvl w:val="0"/>
          <w:numId w:val="2"/>
        </w:numPr>
        <w:tabs>
          <w:tab w:pos="1910" w:val="left" w:leader="none"/>
        </w:tabs>
        <w:spacing w:line="371" w:lineRule="exact" w:before="0" w:after="0"/>
        <w:ind w:left="1910" w:right="0" w:hanging="358"/>
        <w:jc w:val="left"/>
        <w:rPr>
          <w:sz w:val="28"/>
        </w:rPr>
      </w:pPr>
      <w:r>
        <w:rPr>
          <w:spacing w:val="-15"/>
          <w:sz w:val="28"/>
        </w:rPr>
        <w:t>甲方應於 </w:t>
      </w:r>
      <w:r>
        <w:rPr>
          <w:sz w:val="28"/>
        </w:rPr>
        <w:t>111</w:t>
      </w:r>
      <w:r>
        <w:rPr>
          <w:spacing w:val="-48"/>
          <w:sz w:val="28"/>
        </w:rPr>
        <w:t> 年 </w:t>
      </w:r>
      <w:r>
        <w:rPr>
          <w:sz w:val="28"/>
        </w:rPr>
        <w:t>1</w:t>
      </w:r>
      <w:r>
        <w:rPr>
          <w:spacing w:val="-48"/>
          <w:sz w:val="28"/>
        </w:rPr>
        <w:t> 月 </w:t>
      </w:r>
      <w:r>
        <w:rPr>
          <w:sz w:val="28"/>
        </w:rPr>
        <w:t>31</w:t>
      </w:r>
      <w:r>
        <w:rPr>
          <w:spacing w:val="-12"/>
          <w:sz w:val="28"/>
        </w:rPr>
        <w:t> 日前撥付乙方。</w:t>
      </w:r>
    </w:p>
    <w:p>
      <w:pPr>
        <w:spacing w:after="0" w:line="371" w:lineRule="exact"/>
        <w:jc w:val="left"/>
        <w:rPr>
          <w:sz w:val="28"/>
        </w:rPr>
        <w:sectPr>
          <w:type w:val="continuous"/>
          <w:pgSz w:w="11910" w:h="16840"/>
          <w:pgMar w:top="1080" w:bottom="280" w:left="740" w:right="660"/>
        </w:sectPr>
      </w:pPr>
    </w:p>
    <w:p>
      <w:pPr>
        <w:pStyle w:val="Heading1"/>
        <w:spacing w:before="29"/>
      </w:pPr>
      <w:r>
        <w:rPr/>
        <w:t>六、契約終止</w:t>
      </w:r>
    </w:p>
    <w:p>
      <w:pPr>
        <w:pStyle w:val="BodyText"/>
        <w:spacing w:line="223" w:lineRule="auto" w:before="7"/>
        <w:ind w:left="1552" w:right="180" w:hanging="720"/>
        <w:jc w:val="both"/>
      </w:pPr>
      <w:r>
        <w:rPr/>
        <w:t>(一) 甲方非經乙方同意不得提前終止契約，惟有下列情事者，不在此限，且乙方不得對甲方要求資遣費：</w:t>
      </w:r>
    </w:p>
    <w:p>
      <w:pPr>
        <w:pStyle w:val="ListParagraph"/>
        <w:numPr>
          <w:ilvl w:val="0"/>
          <w:numId w:val="3"/>
        </w:numPr>
        <w:tabs>
          <w:tab w:pos="1913" w:val="left" w:leader="none"/>
        </w:tabs>
        <w:spacing w:line="358" w:lineRule="exact" w:before="0" w:after="0"/>
        <w:ind w:left="1912" w:right="0" w:hanging="360"/>
        <w:jc w:val="left"/>
        <w:rPr>
          <w:sz w:val="28"/>
        </w:rPr>
      </w:pPr>
      <w:r>
        <w:rPr>
          <w:spacing w:val="-3"/>
          <w:sz w:val="28"/>
        </w:rPr>
        <w:t>乙方違反約定或違背政府法令經甲方予以解聘者。</w:t>
      </w:r>
    </w:p>
    <w:p>
      <w:pPr>
        <w:pStyle w:val="ListParagraph"/>
        <w:numPr>
          <w:ilvl w:val="0"/>
          <w:numId w:val="3"/>
        </w:numPr>
        <w:tabs>
          <w:tab w:pos="1913" w:val="left" w:leader="none"/>
        </w:tabs>
        <w:spacing w:line="365" w:lineRule="exact" w:before="0" w:after="0"/>
        <w:ind w:left="1912" w:right="0" w:hanging="360"/>
        <w:jc w:val="left"/>
        <w:rPr>
          <w:sz w:val="28"/>
        </w:rPr>
      </w:pPr>
      <w:r>
        <w:rPr>
          <w:spacing w:val="-3"/>
          <w:sz w:val="28"/>
        </w:rPr>
        <w:t>乙方工作不力或行為不當影響甲方聲譽重大者。</w:t>
      </w:r>
    </w:p>
    <w:p>
      <w:pPr>
        <w:pStyle w:val="ListParagraph"/>
        <w:numPr>
          <w:ilvl w:val="0"/>
          <w:numId w:val="3"/>
        </w:numPr>
        <w:tabs>
          <w:tab w:pos="1913" w:val="left" w:leader="none"/>
        </w:tabs>
        <w:spacing w:line="378" w:lineRule="exact" w:before="0" w:after="0"/>
        <w:ind w:left="1912" w:right="0" w:hanging="360"/>
        <w:jc w:val="left"/>
        <w:rPr>
          <w:sz w:val="28"/>
        </w:rPr>
      </w:pPr>
      <w:r>
        <w:rPr>
          <w:spacing w:val="-3"/>
          <w:sz w:val="28"/>
        </w:rPr>
        <w:t>甲方依法令得終止契約者。</w:t>
      </w:r>
    </w:p>
    <w:p>
      <w:pPr>
        <w:pStyle w:val="BodyText"/>
        <w:spacing w:before="13"/>
        <w:rPr>
          <w:sz w:val="23"/>
        </w:rPr>
      </w:pPr>
    </w:p>
    <w:p>
      <w:pPr>
        <w:pStyle w:val="BodyText"/>
        <w:spacing w:before="1"/>
        <w:ind w:left="832"/>
      </w:pPr>
      <w:r>
        <w:rPr/>
        <w:t>(二) 乙方離職應辦妥離職手續，並將保管之財產及經辦事項列冊移交。</w:t>
      </w:r>
    </w:p>
    <w:p>
      <w:pPr>
        <w:pStyle w:val="BodyText"/>
        <w:spacing w:before="7"/>
        <w:rPr>
          <w:sz w:val="25"/>
        </w:rPr>
      </w:pPr>
    </w:p>
    <w:p>
      <w:pPr>
        <w:pStyle w:val="BodyText"/>
        <w:spacing w:line="223" w:lineRule="auto" w:before="1"/>
        <w:ind w:left="1552" w:right="184" w:hanging="720"/>
        <w:jc w:val="both"/>
      </w:pPr>
      <w:r>
        <w:rPr/>
        <w:t>(三) 契約終止係因原住民族委員會業務調整、經費緊縮致無法繼續者，資遣費用由原住民族委員會編列經費支付；如係甲方自行終止契約者，由甲方支付。餘依勞動基準法暨相關法令辦理。</w:t>
      </w:r>
    </w:p>
    <w:p>
      <w:pPr>
        <w:pStyle w:val="Heading1"/>
        <w:spacing w:line="359" w:lineRule="exact"/>
      </w:pPr>
      <w:r>
        <w:rPr/>
        <w:t>七、保險</w:t>
      </w:r>
    </w:p>
    <w:p>
      <w:pPr>
        <w:pStyle w:val="BodyText"/>
        <w:spacing w:line="223" w:lineRule="auto" w:before="6"/>
        <w:ind w:left="671" w:right="309"/>
      </w:pPr>
      <w:r>
        <w:rPr/>
        <w:t>甲方具替乙方納保之責(全民健康保險、勞工保險)，並依法提繳雇主自付之勞健保費、職災費、勞退金(薪資 6%)等。</w:t>
      </w:r>
    </w:p>
    <w:p>
      <w:pPr>
        <w:pStyle w:val="BodyText"/>
        <w:spacing w:before="8"/>
        <w:rPr>
          <w:sz w:val="24"/>
        </w:rPr>
      </w:pPr>
    </w:p>
    <w:p>
      <w:pPr>
        <w:pStyle w:val="Heading1"/>
      </w:pPr>
      <w:r>
        <w:rPr/>
        <w:t>八、考核</w:t>
      </w:r>
    </w:p>
    <w:p>
      <w:pPr>
        <w:pStyle w:val="BodyText"/>
        <w:spacing w:line="378" w:lineRule="exact"/>
        <w:ind w:left="674"/>
      </w:pPr>
      <w:r>
        <w:rPr/>
        <w:t>乙方年度評鑑結果列為不通過者，甲方得不再續聘。</w:t>
      </w:r>
    </w:p>
    <w:p>
      <w:pPr>
        <w:pStyle w:val="BodyText"/>
        <w:rPr>
          <w:sz w:val="24"/>
        </w:rPr>
      </w:pPr>
    </w:p>
    <w:p>
      <w:pPr>
        <w:pStyle w:val="Heading1"/>
      </w:pPr>
      <w:r>
        <w:rPr/>
        <w:t>九、服務與紀律</w:t>
      </w:r>
    </w:p>
    <w:p>
      <w:pPr>
        <w:pStyle w:val="BodyText"/>
        <w:spacing w:line="223" w:lineRule="auto" w:before="7"/>
        <w:ind w:left="1523" w:right="180" w:hanging="720"/>
      </w:pPr>
      <w:r>
        <w:rPr/>
        <w:t>(一) 甲方為提升乙方教保專業知能，得派乙方參加研習，甲方指派乙方參加研習應核予公(差)假。</w:t>
      </w:r>
    </w:p>
    <w:p>
      <w:pPr>
        <w:pStyle w:val="BodyText"/>
        <w:spacing w:line="360" w:lineRule="exact"/>
        <w:ind w:left="803"/>
      </w:pPr>
      <w:r>
        <w:rPr/>
        <w:t>(二) 乙方於平日自願參加之研習，如與業務無關，甲方得不予乙方公差假。</w:t>
      </w:r>
    </w:p>
    <w:p>
      <w:pPr>
        <w:pStyle w:val="BodyText"/>
        <w:spacing w:line="223" w:lineRule="auto" w:before="6"/>
        <w:ind w:left="1523" w:right="190" w:hanging="720"/>
      </w:pPr>
      <w:r>
        <w:rPr/>
        <w:t>(三) 乙方應遵守甲方訂定之工作規則或人事規章，並應重視倫理與積極主動</w:t>
      </w:r>
      <w:r>
        <w:rPr>
          <w:spacing w:val="-1"/>
        </w:rPr>
        <w:t>參與工作。</w:t>
      </w:r>
    </w:p>
    <w:p>
      <w:pPr>
        <w:pStyle w:val="BodyText"/>
        <w:spacing w:line="223" w:lineRule="auto"/>
        <w:ind w:left="1523" w:right="190" w:hanging="720"/>
      </w:pPr>
      <w:r>
        <w:rPr/>
        <w:t>(四) 乙方所獲悉甲方關於業務、服務對象個人資料等秘密，不得洩漏，離退</w:t>
      </w:r>
      <w:r>
        <w:rPr>
          <w:spacing w:val="-1"/>
        </w:rPr>
        <w:t>職後亦同。</w:t>
      </w:r>
    </w:p>
    <w:p>
      <w:pPr>
        <w:pStyle w:val="BodyText"/>
        <w:spacing w:line="359" w:lineRule="exact"/>
        <w:ind w:left="803"/>
      </w:pPr>
      <w:r>
        <w:rPr/>
        <w:t>(五) 乙方於業務範圍內應接受甲方各級主管之指揮監督。</w:t>
      </w:r>
    </w:p>
    <w:p>
      <w:pPr>
        <w:pStyle w:val="BodyText"/>
        <w:spacing w:line="364" w:lineRule="exact"/>
        <w:ind w:left="803"/>
      </w:pPr>
      <w:r>
        <w:rPr/>
        <w:t>(六) 乙方於工作時間內，非經主管允許，不得擅離工作崗位。</w:t>
      </w:r>
    </w:p>
    <w:p>
      <w:pPr>
        <w:pStyle w:val="BodyText"/>
        <w:spacing w:line="223" w:lineRule="auto" w:before="5"/>
        <w:ind w:left="1523" w:right="190" w:hanging="720"/>
      </w:pPr>
      <w:r>
        <w:rPr/>
        <w:t>(七) 乙方應接受並配合辦理甲方舉辦與業務範圍內相關之各種專業教育、訓練與集會。</w:t>
      </w:r>
    </w:p>
    <w:p>
      <w:pPr>
        <w:pStyle w:val="BodyText"/>
        <w:spacing w:before="8"/>
        <w:rPr>
          <w:sz w:val="24"/>
        </w:rPr>
      </w:pPr>
    </w:p>
    <w:p>
      <w:pPr>
        <w:pStyle w:val="Heading1"/>
        <w:spacing w:before="1"/>
      </w:pPr>
      <w:r>
        <w:rPr/>
        <w:t>十、智慧財產權</w:t>
      </w:r>
    </w:p>
    <w:p>
      <w:pPr>
        <w:pStyle w:val="BodyText"/>
        <w:spacing w:line="223" w:lineRule="auto" w:before="6"/>
        <w:ind w:left="813" w:right="144" w:hanging="3"/>
      </w:pPr>
      <w:r>
        <w:rPr/>
        <w:t>乙方於契約期間從事業務之相關著作、調查、研發所得之著作財產權為甲方所有。</w:t>
      </w:r>
    </w:p>
    <w:p>
      <w:pPr>
        <w:spacing w:after="0" w:line="223" w:lineRule="auto"/>
        <w:sectPr>
          <w:pgSz w:w="11910" w:h="16840"/>
          <w:pgMar w:top="980" w:bottom="280" w:left="740" w:right="660"/>
        </w:sectPr>
      </w:pPr>
    </w:p>
    <w:p>
      <w:pPr>
        <w:pStyle w:val="Heading1"/>
        <w:spacing w:before="24"/>
      </w:pPr>
      <w:r>
        <w:rPr/>
        <w:t>十一、契約之存執</w:t>
      </w:r>
    </w:p>
    <w:p>
      <w:pPr>
        <w:pStyle w:val="BodyText"/>
        <w:spacing w:line="378" w:lineRule="exact"/>
        <w:ind w:left="954"/>
      </w:pPr>
      <w:r>
        <w:rPr/>
        <w:t>本契約正本 2 份，副本 2 份，由甲、乙方持正副本各 1 份。</w:t>
      </w:r>
    </w:p>
    <w:p>
      <w:pPr>
        <w:pStyle w:val="BodyText"/>
      </w:pPr>
    </w:p>
    <w:p>
      <w:pPr>
        <w:pStyle w:val="BodyText"/>
      </w:pPr>
    </w:p>
    <w:p>
      <w:pPr>
        <w:pStyle w:val="BodyText"/>
        <w:spacing w:before="9"/>
        <w:rPr>
          <w:sz w:val="21"/>
        </w:rPr>
      </w:pPr>
    </w:p>
    <w:p>
      <w:pPr>
        <w:pStyle w:val="BodyText"/>
        <w:tabs>
          <w:tab w:pos="3540" w:val="left" w:leader="none"/>
        </w:tabs>
        <w:spacing w:line="223" w:lineRule="auto"/>
        <w:ind w:left="952" w:right="5489" w:hanging="841"/>
      </w:pPr>
      <w:r>
        <w:rPr/>
        <w:t>甲方：</w:t>
      </w:r>
      <w:r>
        <w:rPr>
          <w:u w:val="single"/>
        </w:rPr>
        <w:t> </w:t>
        <w:tab/>
      </w:r>
      <w:r>
        <w:rPr/>
        <w:t>(機關全</w:t>
      </w:r>
      <w:r>
        <w:rPr>
          <w:spacing w:val="-3"/>
        </w:rPr>
        <w:t>銜</w:t>
      </w:r>
      <w:r>
        <w:rPr>
          <w:spacing w:val="-16"/>
        </w:rPr>
        <w:t>) </w:t>
      </w:r>
      <w:r>
        <w:rPr/>
        <w:t>法定代</w:t>
      </w:r>
      <w:r>
        <w:rPr>
          <w:spacing w:val="-3"/>
        </w:rPr>
        <w:t>理人</w:t>
      </w:r>
      <w:r>
        <w:rPr/>
        <w:t>：</w:t>
      </w:r>
    </w:p>
    <w:p>
      <w:pPr>
        <w:pStyle w:val="BodyText"/>
        <w:tabs>
          <w:tab w:pos="1511" w:val="left" w:leader="none"/>
          <w:tab w:pos="2073" w:val="left" w:leader="none"/>
        </w:tabs>
        <w:spacing w:line="223" w:lineRule="auto" w:before="1"/>
        <w:ind w:left="952" w:right="7874"/>
      </w:pPr>
      <w:r>
        <w:rPr/>
        <w:t>聯</w:t>
        <w:tab/>
        <w:t>絡</w:t>
        <w:tab/>
      </w:r>
      <w:r>
        <w:rPr>
          <w:spacing w:val="-3"/>
        </w:rPr>
        <w:t>人</w:t>
      </w:r>
      <w:r>
        <w:rPr>
          <w:spacing w:val="-20"/>
        </w:rPr>
        <w:t>： </w:t>
      </w:r>
      <w:r>
        <w:rPr/>
        <w:t>地</w:t>
        <w:tab/>
        <w:tab/>
      </w:r>
      <w:r>
        <w:rPr>
          <w:spacing w:val="-3"/>
        </w:rPr>
        <w:t>址</w:t>
      </w:r>
      <w:r>
        <w:rPr>
          <w:spacing w:val="-20"/>
        </w:rPr>
        <w:t>：</w:t>
      </w:r>
    </w:p>
    <w:p>
      <w:pPr>
        <w:pStyle w:val="BodyText"/>
        <w:tabs>
          <w:tab w:pos="2073" w:val="left" w:leader="none"/>
        </w:tabs>
        <w:spacing w:line="371" w:lineRule="exact"/>
        <w:ind w:left="952"/>
      </w:pPr>
      <w:r>
        <w:rPr/>
        <w:t>電</w:t>
        <w:tab/>
      </w:r>
      <w:r>
        <w:rPr>
          <w:spacing w:val="-3"/>
        </w:rPr>
        <w:t>話：</w:t>
      </w:r>
    </w:p>
    <w:p>
      <w:pPr>
        <w:pStyle w:val="BodyText"/>
      </w:pPr>
    </w:p>
    <w:p>
      <w:pPr>
        <w:pStyle w:val="BodyText"/>
      </w:pPr>
    </w:p>
    <w:p>
      <w:pPr>
        <w:pStyle w:val="BodyText"/>
      </w:pPr>
    </w:p>
    <w:p>
      <w:pPr>
        <w:pStyle w:val="BodyText"/>
      </w:pPr>
    </w:p>
    <w:p>
      <w:pPr>
        <w:pStyle w:val="BodyText"/>
      </w:pPr>
    </w:p>
    <w:p>
      <w:pPr>
        <w:pStyle w:val="BodyText"/>
        <w:tabs>
          <w:tab w:pos="3540" w:val="left" w:leader="none"/>
          <w:tab w:pos="3753" w:val="left" w:leader="none"/>
        </w:tabs>
        <w:spacing w:line="223" w:lineRule="auto" w:before="220"/>
        <w:ind w:left="813" w:right="4788" w:hanging="702"/>
      </w:pPr>
      <w:r>
        <w:rPr/>
        <w:t>乙方：</w:t>
      </w:r>
      <w:r>
        <w:rPr>
          <w:u w:val="single"/>
        </w:rPr>
        <w:t> </w:t>
        <w:tab/>
      </w:r>
      <w:r>
        <w:rPr/>
        <w:tab/>
        <w:t>(族語</w:t>
      </w:r>
      <w:r>
        <w:rPr>
          <w:spacing w:val="-3"/>
        </w:rPr>
        <w:t>教</w:t>
      </w:r>
      <w:r>
        <w:rPr/>
        <w:t>保人員</w:t>
      </w:r>
      <w:r>
        <w:rPr>
          <w:spacing w:val="-16"/>
        </w:rPr>
        <w:t>) </w:t>
      </w:r>
      <w:r>
        <w:rPr/>
        <w:t>身分</w:t>
      </w:r>
      <w:r>
        <w:rPr>
          <w:spacing w:val="-3"/>
        </w:rPr>
        <w:t>證</w:t>
      </w:r>
      <w:r>
        <w:rPr/>
        <w:t>字號：</w:t>
      </w:r>
    </w:p>
    <w:p>
      <w:pPr>
        <w:pStyle w:val="BodyText"/>
        <w:tabs>
          <w:tab w:pos="1931" w:val="left" w:leader="none"/>
        </w:tabs>
        <w:spacing w:line="360" w:lineRule="exact"/>
        <w:ind w:left="813"/>
      </w:pPr>
      <w:r>
        <w:rPr/>
        <w:t>地</w:t>
        <w:tab/>
        <w:t>址：</w:t>
      </w:r>
    </w:p>
    <w:p>
      <w:pPr>
        <w:pStyle w:val="BodyText"/>
        <w:tabs>
          <w:tab w:pos="1931" w:val="left" w:leader="none"/>
        </w:tabs>
        <w:spacing w:line="378" w:lineRule="exact"/>
        <w:ind w:left="813"/>
      </w:pPr>
      <w:r>
        <w:rPr/>
        <w:t>電</w:t>
        <w:tab/>
        <w:t>話：</w:t>
      </w:r>
    </w:p>
    <w:p>
      <w:pPr>
        <w:pStyle w:val="BodyText"/>
      </w:pPr>
    </w:p>
    <w:p>
      <w:pPr>
        <w:pStyle w:val="BodyText"/>
      </w:pPr>
    </w:p>
    <w:p>
      <w:pPr>
        <w:pStyle w:val="BodyText"/>
      </w:pPr>
    </w:p>
    <w:p>
      <w:pPr>
        <w:pStyle w:val="BodyText"/>
        <w:spacing w:before="4"/>
        <w:rPr>
          <w:sz w:val="18"/>
        </w:rPr>
      </w:pPr>
    </w:p>
    <w:p>
      <w:pPr>
        <w:pStyle w:val="BodyText"/>
        <w:tabs>
          <w:tab w:pos="757" w:val="left" w:leader="none"/>
          <w:tab w:pos="1402" w:val="left" w:leader="none"/>
          <w:tab w:pos="2045" w:val="left" w:leader="none"/>
          <w:tab w:pos="3196" w:val="left" w:leader="none"/>
          <w:tab w:pos="3703" w:val="left" w:leader="none"/>
          <w:tab w:pos="4207" w:val="left" w:leader="none"/>
          <w:tab w:pos="5721" w:val="left" w:leader="none"/>
          <w:tab w:pos="7879" w:val="left" w:leader="none"/>
          <w:tab w:pos="10037" w:val="left" w:leader="none"/>
        </w:tabs>
        <w:ind w:left="112"/>
      </w:pPr>
      <w:r>
        <w:rPr/>
        <w:t>中</w:t>
        <w:tab/>
        <w:t>華</w:t>
        <w:tab/>
        <w:t>民</w:t>
        <w:tab/>
        <w:t>國</w:t>
        <w:tab/>
        <w:t>1</w:t>
        <w:tab/>
        <w:t>1</w:t>
        <w:tab/>
        <w:t>0</w:t>
        <w:tab/>
        <w:t>年</w:t>
        <w:tab/>
        <w:t>月</w:t>
        <w:tab/>
        <w:t>日</w:t>
      </w:r>
    </w:p>
    <w:sectPr>
      <w:pgSz w:w="11910" w:h="16840"/>
      <w:pgMar w:top="620" w:bottom="280" w:left="7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912" w:hanging="360"/>
        <w:jc w:val="left"/>
      </w:pPr>
      <w:rPr>
        <w:rFonts w:hint="default" w:ascii="標楷體" w:hAnsi="標楷體" w:eastAsia="標楷體" w:cs="標楷體"/>
        <w:spacing w:val="0"/>
        <w:w w:val="100"/>
        <w:sz w:val="28"/>
        <w:szCs w:val="28"/>
        <w:lang w:val="zh-tw" w:eastAsia="zh-tw" w:bidi="zh-tw"/>
      </w:rPr>
    </w:lvl>
    <w:lvl w:ilvl="1">
      <w:start w:val="0"/>
      <w:numFmt w:val="bullet"/>
      <w:lvlText w:val="•"/>
      <w:lvlJc w:val="left"/>
      <w:pPr>
        <w:ind w:left="2778" w:hanging="360"/>
      </w:pPr>
      <w:rPr>
        <w:rFonts w:hint="default"/>
        <w:lang w:val="zh-tw" w:eastAsia="zh-tw" w:bidi="zh-tw"/>
      </w:rPr>
    </w:lvl>
    <w:lvl w:ilvl="2">
      <w:start w:val="0"/>
      <w:numFmt w:val="bullet"/>
      <w:lvlText w:val="•"/>
      <w:lvlJc w:val="left"/>
      <w:pPr>
        <w:ind w:left="3637" w:hanging="360"/>
      </w:pPr>
      <w:rPr>
        <w:rFonts w:hint="default"/>
        <w:lang w:val="zh-tw" w:eastAsia="zh-tw" w:bidi="zh-tw"/>
      </w:rPr>
    </w:lvl>
    <w:lvl w:ilvl="3">
      <w:start w:val="0"/>
      <w:numFmt w:val="bullet"/>
      <w:lvlText w:val="•"/>
      <w:lvlJc w:val="left"/>
      <w:pPr>
        <w:ind w:left="4495" w:hanging="360"/>
      </w:pPr>
      <w:rPr>
        <w:rFonts w:hint="default"/>
        <w:lang w:val="zh-tw" w:eastAsia="zh-tw" w:bidi="zh-tw"/>
      </w:rPr>
    </w:lvl>
    <w:lvl w:ilvl="4">
      <w:start w:val="0"/>
      <w:numFmt w:val="bullet"/>
      <w:lvlText w:val="•"/>
      <w:lvlJc w:val="left"/>
      <w:pPr>
        <w:ind w:left="5354" w:hanging="360"/>
      </w:pPr>
      <w:rPr>
        <w:rFonts w:hint="default"/>
        <w:lang w:val="zh-tw" w:eastAsia="zh-tw" w:bidi="zh-tw"/>
      </w:rPr>
    </w:lvl>
    <w:lvl w:ilvl="5">
      <w:start w:val="0"/>
      <w:numFmt w:val="bullet"/>
      <w:lvlText w:val="•"/>
      <w:lvlJc w:val="left"/>
      <w:pPr>
        <w:ind w:left="6213" w:hanging="360"/>
      </w:pPr>
      <w:rPr>
        <w:rFonts w:hint="default"/>
        <w:lang w:val="zh-tw" w:eastAsia="zh-tw" w:bidi="zh-tw"/>
      </w:rPr>
    </w:lvl>
    <w:lvl w:ilvl="6">
      <w:start w:val="0"/>
      <w:numFmt w:val="bullet"/>
      <w:lvlText w:val="•"/>
      <w:lvlJc w:val="left"/>
      <w:pPr>
        <w:ind w:left="7071" w:hanging="360"/>
      </w:pPr>
      <w:rPr>
        <w:rFonts w:hint="default"/>
        <w:lang w:val="zh-tw" w:eastAsia="zh-tw" w:bidi="zh-tw"/>
      </w:rPr>
    </w:lvl>
    <w:lvl w:ilvl="7">
      <w:start w:val="0"/>
      <w:numFmt w:val="bullet"/>
      <w:lvlText w:val="•"/>
      <w:lvlJc w:val="left"/>
      <w:pPr>
        <w:ind w:left="7930" w:hanging="360"/>
      </w:pPr>
      <w:rPr>
        <w:rFonts w:hint="default"/>
        <w:lang w:val="zh-tw" w:eastAsia="zh-tw" w:bidi="zh-tw"/>
      </w:rPr>
    </w:lvl>
    <w:lvl w:ilvl="8">
      <w:start w:val="0"/>
      <w:numFmt w:val="bullet"/>
      <w:lvlText w:val="•"/>
      <w:lvlJc w:val="left"/>
      <w:pPr>
        <w:ind w:left="8789" w:hanging="360"/>
      </w:pPr>
      <w:rPr>
        <w:rFonts w:hint="default"/>
        <w:lang w:val="zh-tw" w:eastAsia="zh-tw" w:bidi="zh-tw"/>
      </w:rPr>
    </w:lvl>
  </w:abstractNum>
  <w:abstractNum w:abstractNumId="2">
    <w:multiLevelType w:val="hybridMultilevel"/>
    <w:lvl w:ilvl="0">
      <w:start w:val="1"/>
      <w:numFmt w:val="decimal"/>
      <w:lvlText w:val="%1."/>
      <w:lvlJc w:val="left"/>
      <w:pPr>
        <w:ind w:left="1912" w:hanging="360"/>
        <w:jc w:val="left"/>
      </w:pPr>
      <w:rPr>
        <w:rFonts w:hint="default" w:ascii="標楷體" w:hAnsi="標楷體" w:eastAsia="標楷體" w:cs="標楷體"/>
        <w:spacing w:val="0"/>
        <w:w w:val="100"/>
        <w:sz w:val="28"/>
        <w:szCs w:val="28"/>
        <w:lang w:val="zh-tw" w:eastAsia="zh-tw" w:bidi="zh-tw"/>
      </w:rPr>
    </w:lvl>
    <w:lvl w:ilvl="1">
      <w:start w:val="0"/>
      <w:numFmt w:val="bullet"/>
      <w:lvlText w:val="•"/>
      <w:lvlJc w:val="left"/>
      <w:pPr>
        <w:ind w:left="2778" w:hanging="360"/>
      </w:pPr>
      <w:rPr>
        <w:rFonts w:hint="default"/>
        <w:lang w:val="zh-tw" w:eastAsia="zh-tw" w:bidi="zh-tw"/>
      </w:rPr>
    </w:lvl>
    <w:lvl w:ilvl="2">
      <w:start w:val="0"/>
      <w:numFmt w:val="bullet"/>
      <w:lvlText w:val="•"/>
      <w:lvlJc w:val="left"/>
      <w:pPr>
        <w:ind w:left="3637" w:hanging="360"/>
      </w:pPr>
      <w:rPr>
        <w:rFonts w:hint="default"/>
        <w:lang w:val="zh-tw" w:eastAsia="zh-tw" w:bidi="zh-tw"/>
      </w:rPr>
    </w:lvl>
    <w:lvl w:ilvl="3">
      <w:start w:val="0"/>
      <w:numFmt w:val="bullet"/>
      <w:lvlText w:val="•"/>
      <w:lvlJc w:val="left"/>
      <w:pPr>
        <w:ind w:left="4495" w:hanging="360"/>
      </w:pPr>
      <w:rPr>
        <w:rFonts w:hint="default"/>
        <w:lang w:val="zh-tw" w:eastAsia="zh-tw" w:bidi="zh-tw"/>
      </w:rPr>
    </w:lvl>
    <w:lvl w:ilvl="4">
      <w:start w:val="0"/>
      <w:numFmt w:val="bullet"/>
      <w:lvlText w:val="•"/>
      <w:lvlJc w:val="left"/>
      <w:pPr>
        <w:ind w:left="5354" w:hanging="360"/>
      </w:pPr>
      <w:rPr>
        <w:rFonts w:hint="default"/>
        <w:lang w:val="zh-tw" w:eastAsia="zh-tw" w:bidi="zh-tw"/>
      </w:rPr>
    </w:lvl>
    <w:lvl w:ilvl="5">
      <w:start w:val="0"/>
      <w:numFmt w:val="bullet"/>
      <w:lvlText w:val="•"/>
      <w:lvlJc w:val="left"/>
      <w:pPr>
        <w:ind w:left="6213" w:hanging="360"/>
      </w:pPr>
      <w:rPr>
        <w:rFonts w:hint="default"/>
        <w:lang w:val="zh-tw" w:eastAsia="zh-tw" w:bidi="zh-tw"/>
      </w:rPr>
    </w:lvl>
    <w:lvl w:ilvl="6">
      <w:start w:val="0"/>
      <w:numFmt w:val="bullet"/>
      <w:lvlText w:val="•"/>
      <w:lvlJc w:val="left"/>
      <w:pPr>
        <w:ind w:left="7071" w:hanging="360"/>
      </w:pPr>
      <w:rPr>
        <w:rFonts w:hint="default"/>
        <w:lang w:val="zh-tw" w:eastAsia="zh-tw" w:bidi="zh-tw"/>
      </w:rPr>
    </w:lvl>
    <w:lvl w:ilvl="7">
      <w:start w:val="0"/>
      <w:numFmt w:val="bullet"/>
      <w:lvlText w:val="•"/>
      <w:lvlJc w:val="left"/>
      <w:pPr>
        <w:ind w:left="7930" w:hanging="360"/>
      </w:pPr>
      <w:rPr>
        <w:rFonts w:hint="default"/>
        <w:lang w:val="zh-tw" w:eastAsia="zh-tw" w:bidi="zh-tw"/>
      </w:rPr>
    </w:lvl>
    <w:lvl w:ilvl="8">
      <w:start w:val="0"/>
      <w:numFmt w:val="bullet"/>
      <w:lvlText w:val="•"/>
      <w:lvlJc w:val="left"/>
      <w:pPr>
        <w:ind w:left="8789" w:hanging="360"/>
      </w:pPr>
      <w:rPr>
        <w:rFonts w:hint="default"/>
        <w:lang w:val="zh-tw" w:eastAsia="zh-tw" w:bidi="zh-tw"/>
      </w:rPr>
    </w:lvl>
  </w:abstractNum>
  <w:abstractNum w:abstractNumId="1">
    <w:multiLevelType w:val="hybridMultilevel"/>
    <w:lvl w:ilvl="0">
      <w:start w:val="1"/>
      <w:numFmt w:val="decimal"/>
      <w:lvlText w:val="%1."/>
      <w:lvlJc w:val="left"/>
      <w:pPr>
        <w:ind w:left="1910" w:hanging="358"/>
        <w:jc w:val="left"/>
      </w:pPr>
      <w:rPr>
        <w:rFonts w:hint="default" w:ascii="標楷體" w:hAnsi="標楷體" w:eastAsia="標楷體" w:cs="標楷體"/>
        <w:spacing w:val="0"/>
        <w:w w:val="100"/>
        <w:sz w:val="28"/>
        <w:szCs w:val="28"/>
        <w:lang w:val="zh-tw" w:eastAsia="zh-tw" w:bidi="zh-tw"/>
      </w:rPr>
    </w:lvl>
    <w:lvl w:ilvl="1">
      <w:start w:val="0"/>
      <w:numFmt w:val="bullet"/>
      <w:lvlText w:val="•"/>
      <w:lvlJc w:val="left"/>
      <w:pPr>
        <w:ind w:left="2778" w:hanging="358"/>
      </w:pPr>
      <w:rPr>
        <w:rFonts w:hint="default"/>
        <w:lang w:val="zh-tw" w:eastAsia="zh-tw" w:bidi="zh-tw"/>
      </w:rPr>
    </w:lvl>
    <w:lvl w:ilvl="2">
      <w:start w:val="0"/>
      <w:numFmt w:val="bullet"/>
      <w:lvlText w:val="•"/>
      <w:lvlJc w:val="left"/>
      <w:pPr>
        <w:ind w:left="3637" w:hanging="358"/>
      </w:pPr>
      <w:rPr>
        <w:rFonts w:hint="default"/>
        <w:lang w:val="zh-tw" w:eastAsia="zh-tw" w:bidi="zh-tw"/>
      </w:rPr>
    </w:lvl>
    <w:lvl w:ilvl="3">
      <w:start w:val="0"/>
      <w:numFmt w:val="bullet"/>
      <w:lvlText w:val="•"/>
      <w:lvlJc w:val="left"/>
      <w:pPr>
        <w:ind w:left="4495" w:hanging="358"/>
      </w:pPr>
      <w:rPr>
        <w:rFonts w:hint="default"/>
        <w:lang w:val="zh-tw" w:eastAsia="zh-tw" w:bidi="zh-tw"/>
      </w:rPr>
    </w:lvl>
    <w:lvl w:ilvl="4">
      <w:start w:val="0"/>
      <w:numFmt w:val="bullet"/>
      <w:lvlText w:val="•"/>
      <w:lvlJc w:val="left"/>
      <w:pPr>
        <w:ind w:left="5354" w:hanging="358"/>
      </w:pPr>
      <w:rPr>
        <w:rFonts w:hint="default"/>
        <w:lang w:val="zh-tw" w:eastAsia="zh-tw" w:bidi="zh-tw"/>
      </w:rPr>
    </w:lvl>
    <w:lvl w:ilvl="5">
      <w:start w:val="0"/>
      <w:numFmt w:val="bullet"/>
      <w:lvlText w:val="•"/>
      <w:lvlJc w:val="left"/>
      <w:pPr>
        <w:ind w:left="6213" w:hanging="358"/>
      </w:pPr>
      <w:rPr>
        <w:rFonts w:hint="default"/>
        <w:lang w:val="zh-tw" w:eastAsia="zh-tw" w:bidi="zh-tw"/>
      </w:rPr>
    </w:lvl>
    <w:lvl w:ilvl="6">
      <w:start w:val="0"/>
      <w:numFmt w:val="bullet"/>
      <w:lvlText w:val="•"/>
      <w:lvlJc w:val="left"/>
      <w:pPr>
        <w:ind w:left="7071" w:hanging="358"/>
      </w:pPr>
      <w:rPr>
        <w:rFonts w:hint="default"/>
        <w:lang w:val="zh-tw" w:eastAsia="zh-tw" w:bidi="zh-tw"/>
      </w:rPr>
    </w:lvl>
    <w:lvl w:ilvl="7">
      <w:start w:val="0"/>
      <w:numFmt w:val="bullet"/>
      <w:lvlText w:val="•"/>
      <w:lvlJc w:val="left"/>
      <w:pPr>
        <w:ind w:left="7930" w:hanging="358"/>
      </w:pPr>
      <w:rPr>
        <w:rFonts w:hint="default"/>
        <w:lang w:val="zh-tw" w:eastAsia="zh-tw" w:bidi="zh-tw"/>
      </w:rPr>
    </w:lvl>
    <w:lvl w:ilvl="8">
      <w:start w:val="0"/>
      <w:numFmt w:val="bullet"/>
      <w:lvlText w:val="•"/>
      <w:lvlJc w:val="left"/>
      <w:pPr>
        <w:ind w:left="8789" w:hanging="358"/>
      </w:pPr>
      <w:rPr>
        <w:rFonts w:hint="default"/>
        <w:lang w:val="zh-tw" w:eastAsia="zh-tw" w:bidi="zh-tw"/>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zh-tw" w:eastAsia="zh-tw" w:bidi="zh-tw"/>
    </w:rPr>
  </w:style>
  <w:style w:styleId="BodyText" w:type="paragraph">
    <w:name w:val="Body Text"/>
    <w:basedOn w:val="Normal"/>
    <w:uiPriority w:val="1"/>
    <w:qFormat/>
    <w:pPr/>
    <w:rPr>
      <w:rFonts w:ascii="標楷體" w:hAnsi="標楷體" w:eastAsia="標楷體" w:cs="標楷體"/>
      <w:sz w:val="28"/>
      <w:szCs w:val="28"/>
      <w:lang w:val="zh-tw" w:eastAsia="zh-tw" w:bidi="zh-tw"/>
    </w:rPr>
  </w:style>
  <w:style w:styleId="Heading1" w:type="paragraph">
    <w:name w:val="Heading 1"/>
    <w:basedOn w:val="Normal"/>
    <w:uiPriority w:val="1"/>
    <w:qFormat/>
    <w:pPr>
      <w:spacing w:line="378" w:lineRule="exact"/>
      <w:ind w:left="112"/>
      <w:outlineLvl w:val="1"/>
    </w:pPr>
    <w:rPr>
      <w:rFonts w:ascii="標楷體" w:hAnsi="標楷體" w:eastAsia="標楷體" w:cs="標楷體"/>
      <w:b/>
      <w:bCs/>
      <w:sz w:val="28"/>
      <w:szCs w:val="28"/>
      <w:lang w:val="zh-tw" w:eastAsia="zh-tw" w:bidi="zh-tw"/>
    </w:rPr>
  </w:style>
  <w:style w:styleId="ListParagraph" w:type="paragraph">
    <w:name w:val="List Paragraph"/>
    <w:basedOn w:val="Normal"/>
    <w:uiPriority w:val="1"/>
    <w:qFormat/>
    <w:pPr>
      <w:ind w:left="1912" w:hanging="360"/>
    </w:pPr>
    <w:rPr>
      <w:rFonts w:ascii="標楷體" w:hAnsi="標楷體" w:eastAsia="標楷體" w:cs="標楷體"/>
      <w:lang w:val="zh-tw" w:eastAsia="zh-tw" w:bidi="zh-tw"/>
    </w:rPr>
  </w:style>
  <w:style w:styleId="TableParagraph" w:type="paragraph">
    <w:name w:val="Table Paragraph"/>
    <w:basedOn w:val="Normal"/>
    <w:uiPriority w:val="1"/>
    <w:qFormat/>
    <w:pPr/>
    <w:rPr>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s0925788696</dc:creator>
  <dcterms:created xsi:type="dcterms:W3CDTF">2021-09-02T06:54:53Z</dcterms:created>
  <dcterms:modified xsi:type="dcterms:W3CDTF">2021-09-02T06:54:53Z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2010</vt:lpwstr>
  </property>
  <property fmtid="{D5CDD505-2E9C-101B-9397-08002B2CF9AE}" pid="4" name="LastSaved">
    <vt:filetime>2021-09-02T00:00:00Z</vt:filetime>
  </property>
</Properties>
</file>