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9A6" w:rsidRDefault="00F00604" w:rsidP="00F00604">
      <w:pPr>
        <w:jc w:val="center"/>
        <w:rPr>
          <w:rFonts w:ascii="標楷體" w:eastAsia="標楷體" w:hAnsi="標楷體"/>
          <w:b/>
          <w:sz w:val="32"/>
          <w:szCs w:val="32"/>
        </w:rPr>
      </w:pPr>
      <w:r>
        <w:rPr>
          <w:rFonts w:ascii="標楷體" w:eastAsia="標楷體" w:hAnsi="標楷體" w:hint="eastAsia"/>
          <w:b/>
          <w:sz w:val="32"/>
          <w:szCs w:val="32"/>
        </w:rPr>
        <w:t>花蓮縣</w:t>
      </w:r>
      <w:r w:rsidRPr="003D0CA4">
        <w:rPr>
          <w:rFonts w:ascii="標楷體" w:eastAsia="標楷體" w:hAnsi="標楷體" w:hint="eastAsia"/>
          <w:b/>
          <w:sz w:val="32"/>
          <w:szCs w:val="32"/>
        </w:rPr>
        <w:t>各級學校【停課不停學</w:t>
      </w:r>
      <w:r>
        <w:rPr>
          <w:rFonts w:ascii="標楷體" w:eastAsia="標楷體" w:hAnsi="標楷體" w:hint="eastAsia"/>
          <w:b/>
          <w:sz w:val="32"/>
          <w:szCs w:val="32"/>
        </w:rPr>
        <w:t>】-</w:t>
      </w:r>
      <w:proofErr w:type="gramStart"/>
      <w:r w:rsidRPr="003D0CA4">
        <w:rPr>
          <w:rFonts w:ascii="標楷體" w:eastAsia="標楷體" w:hAnsi="標楷體"/>
          <w:b/>
          <w:sz w:val="32"/>
          <w:szCs w:val="32"/>
        </w:rPr>
        <w:t>線上會議</w:t>
      </w:r>
      <w:proofErr w:type="gramEnd"/>
      <w:r w:rsidRPr="003D0CA4">
        <w:rPr>
          <w:rFonts w:ascii="標楷體" w:eastAsia="標楷體" w:hAnsi="標楷體"/>
          <w:b/>
          <w:sz w:val="32"/>
          <w:szCs w:val="32"/>
        </w:rPr>
        <w:t>諮詢室</w:t>
      </w:r>
    </w:p>
    <w:p w:rsidR="00F00604" w:rsidRDefault="00F00604" w:rsidP="00F00604">
      <w:pPr>
        <w:jc w:val="center"/>
        <w:rPr>
          <w:rFonts w:ascii="標楷體" w:eastAsia="標楷體" w:hAnsi="標楷體"/>
          <w:b/>
          <w:sz w:val="32"/>
          <w:szCs w:val="32"/>
        </w:rPr>
      </w:pPr>
      <w:r>
        <w:rPr>
          <w:rFonts w:ascii="標楷體" w:eastAsia="標楷體" w:hAnsi="標楷體" w:hint="eastAsia"/>
          <w:b/>
          <w:sz w:val="32"/>
          <w:szCs w:val="32"/>
        </w:rPr>
        <w:t>重點工作項目</w:t>
      </w:r>
      <w:bookmarkStart w:id="0" w:name="_GoBack"/>
      <w:bookmarkEnd w:id="0"/>
    </w:p>
    <w:p w:rsidR="00F00604" w:rsidRDefault="00F00604" w:rsidP="00F00604">
      <w:pPr>
        <w:pStyle w:val="a4"/>
        <w:numPr>
          <w:ilvl w:val="0"/>
          <w:numId w:val="1"/>
        </w:numPr>
        <w:ind w:leftChars="0" w:left="567" w:hanging="567"/>
        <w:rPr>
          <w:rFonts w:ascii="標楷體" w:eastAsia="標楷體" w:hAnsi="標楷體"/>
          <w:sz w:val="32"/>
          <w:szCs w:val="32"/>
        </w:rPr>
      </w:pPr>
      <w:r w:rsidRPr="003D0CA4">
        <w:rPr>
          <w:rFonts w:ascii="標楷體" w:eastAsia="標楷體" w:hAnsi="標楷體" w:hint="eastAsia"/>
          <w:sz w:val="32"/>
          <w:szCs w:val="32"/>
        </w:rPr>
        <w:t>實施期程：</w:t>
      </w:r>
      <w:r>
        <w:rPr>
          <w:rFonts w:ascii="標楷體" w:eastAsia="標楷體" w:hAnsi="標楷體" w:hint="eastAsia"/>
          <w:sz w:val="32"/>
          <w:szCs w:val="32"/>
        </w:rPr>
        <w:t>5/19(三)至5/28(五)</w:t>
      </w:r>
    </w:p>
    <w:p w:rsidR="00912919" w:rsidRDefault="00912919" w:rsidP="00912919">
      <w:pPr>
        <w:pStyle w:val="a4"/>
        <w:numPr>
          <w:ilvl w:val="0"/>
          <w:numId w:val="1"/>
        </w:numPr>
        <w:ind w:leftChars="0" w:left="567" w:hanging="567"/>
        <w:rPr>
          <w:rFonts w:ascii="標楷體" w:eastAsia="標楷體" w:hAnsi="標楷體"/>
          <w:sz w:val="32"/>
          <w:szCs w:val="32"/>
        </w:rPr>
      </w:pPr>
      <w:r w:rsidRPr="003D0CA4">
        <w:rPr>
          <w:rFonts w:ascii="標楷體" w:eastAsia="標楷體" w:hAnsi="標楷體" w:hint="eastAsia"/>
          <w:sz w:val="32"/>
          <w:szCs w:val="32"/>
        </w:rPr>
        <w:t>重點諮詢及注意事項：</w:t>
      </w:r>
    </w:p>
    <w:p w:rsidR="00912919" w:rsidRDefault="00912919" w:rsidP="00912919">
      <w:pPr>
        <w:pStyle w:val="a4"/>
        <w:numPr>
          <w:ilvl w:val="1"/>
          <w:numId w:val="4"/>
        </w:numPr>
        <w:ind w:leftChars="0" w:left="1333" w:hanging="851"/>
        <w:rPr>
          <w:rFonts w:ascii="標楷體" w:eastAsia="標楷體" w:hAnsi="標楷體"/>
          <w:sz w:val="32"/>
          <w:szCs w:val="32"/>
        </w:rPr>
      </w:pPr>
      <w:r>
        <w:rPr>
          <w:rFonts w:ascii="標楷體" w:eastAsia="標楷體" w:hAnsi="標楷體" w:hint="eastAsia"/>
          <w:sz w:val="32"/>
          <w:szCs w:val="32"/>
        </w:rPr>
        <w:t>請教師先行參考本府教育網路中心提供之平台教學及操作說明影音檔。</w:t>
      </w:r>
    </w:p>
    <w:p w:rsidR="00912919" w:rsidRDefault="00912919" w:rsidP="00912919">
      <w:pPr>
        <w:pStyle w:val="a4"/>
        <w:numPr>
          <w:ilvl w:val="1"/>
          <w:numId w:val="4"/>
        </w:numPr>
        <w:ind w:leftChars="0" w:left="1333" w:hanging="851"/>
        <w:rPr>
          <w:rFonts w:ascii="標楷體" w:eastAsia="標楷體" w:hAnsi="標楷體"/>
          <w:sz w:val="32"/>
          <w:szCs w:val="32"/>
        </w:rPr>
      </w:pPr>
      <w:r w:rsidRPr="008C1A31">
        <w:rPr>
          <w:rFonts w:ascii="標楷體" w:eastAsia="標楷體" w:hAnsi="標楷體" w:hint="eastAsia"/>
          <w:sz w:val="32"/>
          <w:szCs w:val="32"/>
        </w:rPr>
        <w:t>若上開教學操作影片尚無法解決部分問題，再請教師填答下方表單資訊，並依排程表內時段</w:t>
      </w:r>
      <w:proofErr w:type="gramStart"/>
      <w:r w:rsidRPr="008C1A31">
        <w:rPr>
          <w:rFonts w:ascii="標楷體" w:eastAsia="標楷體" w:hAnsi="標楷體" w:hint="eastAsia"/>
          <w:sz w:val="32"/>
          <w:szCs w:val="32"/>
        </w:rPr>
        <w:t>逕</w:t>
      </w:r>
      <w:proofErr w:type="gramEnd"/>
      <w:r w:rsidRPr="008C1A31">
        <w:rPr>
          <w:rFonts w:ascii="標楷體" w:eastAsia="標楷體" w:hAnsi="標楷體" w:hint="eastAsia"/>
          <w:sz w:val="32"/>
          <w:szCs w:val="32"/>
        </w:rPr>
        <w:t>至諮詢</w:t>
      </w:r>
      <w:r>
        <w:rPr>
          <w:rFonts w:ascii="標楷體" w:eastAsia="標楷體" w:hAnsi="標楷體" w:hint="eastAsia"/>
          <w:sz w:val="32"/>
          <w:szCs w:val="32"/>
        </w:rPr>
        <w:t>會議室</w:t>
      </w:r>
      <w:proofErr w:type="gramStart"/>
      <w:r>
        <w:rPr>
          <w:rFonts w:ascii="標楷體" w:eastAsia="標楷體" w:hAnsi="標楷體" w:hint="eastAsia"/>
          <w:sz w:val="32"/>
          <w:szCs w:val="32"/>
        </w:rPr>
        <w:t>進行線上教學</w:t>
      </w:r>
      <w:proofErr w:type="gramEnd"/>
      <w:r>
        <w:rPr>
          <w:rFonts w:ascii="標楷體" w:eastAsia="標楷體" w:hAnsi="標楷體" w:hint="eastAsia"/>
          <w:sz w:val="32"/>
          <w:szCs w:val="32"/>
        </w:rPr>
        <w:t>，調查表單連結：</w:t>
      </w:r>
      <w:r w:rsidRPr="008C1A31">
        <w:rPr>
          <w:rFonts w:ascii="標楷體" w:eastAsia="標楷體" w:hAnsi="標楷體"/>
          <w:sz w:val="32"/>
          <w:szCs w:val="32"/>
        </w:rPr>
        <w:t>https://forms.gle/zKeQckrAfHCMAUmx9</w:t>
      </w:r>
    </w:p>
    <w:p w:rsidR="00912919" w:rsidRPr="003D0CA4" w:rsidRDefault="00912919" w:rsidP="00912919">
      <w:pPr>
        <w:pStyle w:val="a4"/>
        <w:numPr>
          <w:ilvl w:val="1"/>
          <w:numId w:val="4"/>
        </w:numPr>
        <w:ind w:leftChars="0" w:left="1333" w:hanging="851"/>
        <w:rPr>
          <w:rFonts w:ascii="標楷體" w:eastAsia="標楷體" w:hAnsi="標楷體"/>
          <w:sz w:val="32"/>
          <w:szCs w:val="32"/>
        </w:rPr>
      </w:pPr>
      <w:proofErr w:type="gramStart"/>
      <w:r>
        <w:rPr>
          <w:rFonts w:ascii="標楷體" w:eastAsia="標楷體" w:hAnsi="標楷體"/>
          <w:sz w:val="32"/>
          <w:szCs w:val="32"/>
        </w:rPr>
        <w:t>線上教學</w:t>
      </w:r>
      <w:proofErr w:type="gramEnd"/>
      <w:r>
        <w:rPr>
          <w:rFonts w:ascii="標楷體" w:eastAsia="標楷體" w:hAnsi="標楷體"/>
          <w:sz w:val="32"/>
          <w:szCs w:val="32"/>
        </w:rPr>
        <w:t>重點項目：</w:t>
      </w:r>
    </w:p>
    <w:p w:rsidR="00912919" w:rsidRPr="003D0CA4" w:rsidRDefault="00912919" w:rsidP="00912919">
      <w:pPr>
        <w:pStyle w:val="a4"/>
        <w:numPr>
          <w:ilvl w:val="0"/>
          <w:numId w:val="3"/>
        </w:numPr>
        <w:ind w:leftChars="0"/>
        <w:rPr>
          <w:rFonts w:ascii="標楷體" w:eastAsia="標楷體" w:hAnsi="標楷體"/>
          <w:sz w:val="32"/>
          <w:szCs w:val="32"/>
        </w:rPr>
      </w:pPr>
      <w:r w:rsidRPr="003D0CA4">
        <w:rPr>
          <w:rFonts w:ascii="標楷體" w:eastAsia="標楷體" w:hAnsi="標楷體" w:hint="eastAsia"/>
          <w:sz w:val="32"/>
          <w:szCs w:val="32"/>
        </w:rPr>
        <w:t>如何由日曆建立會議。</w:t>
      </w:r>
    </w:p>
    <w:p w:rsidR="00912919" w:rsidRPr="003D0CA4" w:rsidRDefault="00912919" w:rsidP="00912919">
      <w:pPr>
        <w:pStyle w:val="a4"/>
        <w:numPr>
          <w:ilvl w:val="0"/>
          <w:numId w:val="3"/>
        </w:numPr>
        <w:ind w:leftChars="0"/>
        <w:rPr>
          <w:rFonts w:ascii="標楷體" w:eastAsia="標楷體" w:hAnsi="標楷體"/>
          <w:sz w:val="32"/>
          <w:szCs w:val="32"/>
        </w:rPr>
      </w:pPr>
      <w:r w:rsidRPr="003D0CA4">
        <w:rPr>
          <w:rFonts w:ascii="標楷體" w:eastAsia="標楷體" w:hAnsi="標楷體" w:hint="eastAsia"/>
          <w:sz w:val="32"/>
          <w:szCs w:val="32"/>
        </w:rPr>
        <w:t>視訊及麥克風設定(含檢測及狀況排除)。</w:t>
      </w:r>
    </w:p>
    <w:p w:rsidR="00912919" w:rsidRPr="003D0CA4" w:rsidRDefault="00912919" w:rsidP="00912919">
      <w:pPr>
        <w:pStyle w:val="a4"/>
        <w:numPr>
          <w:ilvl w:val="0"/>
          <w:numId w:val="3"/>
        </w:numPr>
        <w:ind w:leftChars="0"/>
        <w:rPr>
          <w:rFonts w:ascii="標楷體" w:eastAsia="標楷體" w:hAnsi="標楷體"/>
          <w:sz w:val="32"/>
          <w:szCs w:val="32"/>
        </w:rPr>
      </w:pPr>
      <w:r w:rsidRPr="003D0CA4">
        <w:rPr>
          <w:rFonts w:ascii="標楷體" w:eastAsia="標楷體" w:hAnsi="標楷體" w:hint="eastAsia"/>
          <w:sz w:val="32"/>
          <w:szCs w:val="32"/>
        </w:rPr>
        <w:t>音量/影像的調整(版面配置及畫面設定)。</w:t>
      </w:r>
    </w:p>
    <w:p w:rsidR="00912919" w:rsidRPr="003D0CA4" w:rsidRDefault="00912919" w:rsidP="00912919">
      <w:pPr>
        <w:pStyle w:val="a4"/>
        <w:numPr>
          <w:ilvl w:val="0"/>
          <w:numId w:val="3"/>
        </w:numPr>
        <w:ind w:leftChars="0"/>
        <w:rPr>
          <w:rFonts w:ascii="標楷體" w:eastAsia="標楷體" w:hAnsi="標楷體"/>
          <w:sz w:val="32"/>
          <w:szCs w:val="32"/>
        </w:rPr>
      </w:pPr>
      <w:r w:rsidRPr="003D0CA4">
        <w:rPr>
          <w:rFonts w:ascii="標楷體" w:eastAsia="標楷體" w:hAnsi="標楷體" w:hint="eastAsia"/>
          <w:sz w:val="32"/>
          <w:szCs w:val="32"/>
        </w:rPr>
        <w:t>桌面同步畫面教學。</w:t>
      </w:r>
    </w:p>
    <w:p w:rsidR="00912919" w:rsidRPr="003D0CA4" w:rsidRDefault="00912919" w:rsidP="00912919">
      <w:pPr>
        <w:pStyle w:val="a4"/>
        <w:numPr>
          <w:ilvl w:val="0"/>
          <w:numId w:val="3"/>
        </w:numPr>
        <w:ind w:leftChars="0"/>
        <w:rPr>
          <w:rFonts w:ascii="標楷體" w:eastAsia="標楷體" w:hAnsi="標楷體"/>
          <w:sz w:val="32"/>
          <w:szCs w:val="32"/>
        </w:rPr>
      </w:pPr>
      <w:r w:rsidRPr="003D0CA4">
        <w:rPr>
          <w:rFonts w:ascii="標楷體" w:eastAsia="標楷體" w:hAnsi="標楷體" w:hint="eastAsia"/>
          <w:sz w:val="32"/>
          <w:szCs w:val="32"/>
        </w:rPr>
        <w:t>進行同步畫面，如何將音樂一併呈現。</w:t>
      </w:r>
    </w:p>
    <w:p w:rsidR="00912919" w:rsidRPr="003D0CA4" w:rsidRDefault="00912919" w:rsidP="00912919">
      <w:pPr>
        <w:pStyle w:val="a4"/>
        <w:numPr>
          <w:ilvl w:val="0"/>
          <w:numId w:val="3"/>
        </w:numPr>
        <w:ind w:leftChars="0"/>
        <w:rPr>
          <w:rFonts w:ascii="標楷體" w:eastAsia="標楷體" w:hAnsi="標楷體"/>
          <w:sz w:val="32"/>
          <w:szCs w:val="32"/>
        </w:rPr>
      </w:pPr>
      <w:r w:rsidRPr="003D0CA4">
        <w:rPr>
          <w:rFonts w:ascii="標楷體" w:eastAsia="標楷體" w:hAnsi="標楷體" w:hint="eastAsia"/>
          <w:sz w:val="32"/>
          <w:szCs w:val="32"/>
        </w:rPr>
        <w:t>教師主控功能、學生舉手問答功能…等課間工具。</w:t>
      </w:r>
    </w:p>
    <w:p w:rsidR="00912919" w:rsidRPr="003D0CA4" w:rsidRDefault="00912919" w:rsidP="00912919">
      <w:pPr>
        <w:pStyle w:val="a4"/>
        <w:numPr>
          <w:ilvl w:val="0"/>
          <w:numId w:val="3"/>
        </w:numPr>
        <w:ind w:leftChars="0"/>
        <w:rPr>
          <w:rFonts w:ascii="標楷體" w:eastAsia="標楷體" w:hAnsi="標楷體"/>
          <w:sz w:val="32"/>
          <w:szCs w:val="32"/>
        </w:rPr>
      </w:pPr>
      <w:r w:rsidRPr="003D0CA4">
        <w:rPr>
          <w:rFonts w:ascii="標楷體" w:eastAsia="標楷體" w:hAnsi="標楷體" w:hint="eastAsia"/>
          <w:sz w:val="32"/>
          <w:szCs w:val="32"/>
        </w:rPr>
        <w:t>文字訊息傳遞功能。</w:t>
      </w:r>
    </w:p>
    <w:p w:rsidR="00912919" w:rsidRDefault="00912919" w:rsidP="00912919">
      <w:pPr>
        <w:pStyle w:val="a4"/>
        <w:numPr>
          <w:ilvl w:val="0"/>
          <w:numId w:val="3"/>
        </w:numPr>
        <w:ind w:leftChars="0"/>
        <w:rPr>
          <w:rFonts w:ascii="標楷體" w:eastAsia="標楷體" w:hAnsi="標楷體"/>
          <w:sz w:val="32"/>
          <w:szCs w:val="32"/>
        </w:rPr>
      </w:pPr>
      <w:r w:rsidRPr="003D0CA4">
        <w:rPr>
          <w:rFonts w:ascii="標楷體" w:eastAsia="標楷體" w:hAnsi="標楷體" w:hint="eastAsia"/>
          <w:sz w:val="32"/>
          <w:szCs w:val="32"/>
        </w:rPr>
        <w:lastRenderedPageBreak/>
        <w:t>會議影像錄影儲存後的影片位置。</w:t>
      </w:r>
    </w:p>
    <w:p w:rsidR="00912919" w:rsidRDefault="00912919" w:rsidP="00912919">
      <w:pPr>
        <w:pStyle w:val="a4"/>
        <w:numPr>
          <w:ilvl w:val="0"/>
          <w:numId w:val="3"/>
        </w:numPr>
        <w:ind w:leftChars="0"/>
        <w:rPr>
          <w:rFonts w:ascii="標楷體" w:eastAsia="標楷體" w:hAnsi="標楷體"/>
          <w:sz w:val="32"/>
          <w:szCs w:val="32"/>
        </w:rPr>
      </w:pPr>
      <w:r w:rsidRPr="00912919">
        <w:rPr>
          <w:rFonts w:ascii="標楷體" w:eastAsia="標楷體" w:hAnsi="標楷體" w:hint="eastAsia"/>
          <w:sz w:val="32"/>
          <w:szCs w:val="32"/>
        </w:rPr>
        <w:t>花蓮縣親師生平台及教育部數位資源簡易介紹。</w:t>
      </w:r>
    </w:p>
    <w:p w:rsidR="00912919" w:rsidRPr="00912919" w:rsidRDefault="00912919" w:rsidP="00912919">
      <w:pPr>
        <w:pStyle w:val="a4"/>
        <w:numPr>
          <w:ilvl w:val="0"/>
          <w:numId w:val="1"/>
        </w:numPr>
        <w:ind w:leftChars="0" w:left="567" w:hanging="567"/>
        <w:rPr>
          <w:rFonts w:ascii="標楷體" w:eastAsia="標楷體" w:hAnsi="標楷體"/>
          <w:sz w:val="32"/>
          <w:szCs w:val="32"/>
        </w:rPr>
      </w:pPr>
      <w:proofErr w:type="gramStart"/>
      <w:r>
        <w:rPr>
          <w:rFonts w:ascii="標楷體" w:eastAsia="標楷體" w:hAnsi="標楷體"/>
          <w:sz w:val="32"/>
          <w:szCs w:val="32"/>
        </w:rPr>
        <w:t>線上諮詢</w:t>
      </w:r>
      <w:proofErr w:type="gramEnd"/>
      <w:r>
        <w:rPr>
          <w:rFonts w:ascii="標楷體" w:eastAsia="標楷體" w:hAnsi="標楷體"/>
          <w:sz w:val="32"/>
          <w:szCs w:val="32"/>
        </w:rPr>
        <w:t>排程表及相關資源連結：</w:t>
      </w:r>
    </w:p>
    <w:tbl>
      <w:tblPr>
        <w:tblStyle w:val="a3"/>
        <w:tblW w:w="10774" w:type="dxa"/>
        <w:tblInd w:w="-1168" w:type="dxa"/>
        <w:tblLayout w:type="fixed"/>
        <w:tblLook w:val="04A0" w:firstRow="1" w:lastRow="0" w:firstColumn="1" w:lastColumn="0" w:noHBand="0" w:noVBand="1"/>
      </w:tblPr>
      <w:tblGrid>
        <w:gridCol w:w="1358"/>
        <w:gridCol w:w="2449"/>
        <w:gridCol w:w="2714"/>
        <w:gridCol w:w="4253"/>
      </w:tblGrid>
      <w:tr w:rsidR="00F00604" w:rsidRPr="003D0CA4" w:rsidTr="00A8710E">
        <w:tc>
          <w:tcPr>
            <w:tcW w:w="1358" w:type="dxa"/>
          </w:tcPr>
          <w:p w:rsidR="00F00604" w:rsidRPr="003D0CA4" w:rsidRDefault="00F00604" w:rsidP="00A8710E">
            <w:pPr>
              <w:jc w:val="center"/>
              <w:rPr>
                <w:rFonts w:ascii="標楷體" w:eastAsia="標楷體" w:hAnsi="標楷體"/>
                <w:b/>
                <w:sz w:val="28"/>
                <w:szCs w:val="28"/>
              </w:rPr>
            </w:pPr>
            <w:r w:rsidRPr="003D0CA4">
              <w:rPr>
                <w:rFonts w:ascii="標楷體" w:eastAsia="標楷體" w:hAnsi="標楷體"/>
                <w:b/>
                <w:sz w:val="28"/>
                <w:szCs w:val="28"/>
              </w:rPr>
              <w:t>日期</w:t>
            </w:r>
          </w:p>
        </w:tc>
        <w:tc>
          <w:tcPr>
            <w:tcW w:w="2449" w:type="dxa"/>
          </w:tcPr>
          <w:p w:rsidR="00F00604" w:rsidRPr="003D0CA4" w:rsidRDefault="00F00604" w:rsidP="00A8710E">
            <w:pPr>
              <w:jc w:val="center"/>
              <w:rPr>
                <w:rFonts w:ascii="標楷體" w:eastAsia="標楷體" w:hAnsi="標楷體"/>
                <w:b/>
                <w:sz w:val="28"/>
                <w:szCs w:val="28"/>
              </w:rPr>
            </w:pPr>
            <w:r w:rsidRPr="003D0CA4">
              <w:rPr>
                <w:rFonts w:ascii="標楷體" w:eastAsia="標楷體" w:hAnsi="標楷體"/>
                <w:b/>
                <w:sz w:val="28"/>
                <w:szCs w:val="28"/>
              </w:rPr>
              <w:t>時段</w:t>
            </w:r>
          </w:p>
        </w:tc>
        <w:tc>
          <w:tcPr>
            <w:tcW w:w="2714" w:type="dxa"/>
          </w:tcPr>
          <w:p w:rsidR="00F00604" w:rsidRPr="003D0CA4" w:rsidRDefault="00F00604" w:rsidP="00A8710E">
            <w:pPr>
              <w:jc w:val="center"/>
              <w:rPr>
                <w:rFonts w:ascii="標楷體" w:eastAsia="標楷體" w:hAnsi="標楷體"/>
                <w:b/>
                <w:sz w:val="28"/>
                <w:szCs w:val="28"/>
              </w:rPr>
            </w:pPr>
            <w:r w:rsidRPr="003D0CA4">
              <w:rPr>
                <w:rFonts w:ascii="標楷體" w:eastAsia="標楷體" w:hAnsi="標楷體"/>
                <w:b/>
                <w:sz w:val="28"/>
                <w:szCs w:val="28"/>
              </w:rPr>
              <w:t>會議室諮詢人員</w:t>
            </w:r>
          </w:p>
        </w:tc>
        <w:tc>
          <w:tcPr>
            <w:tcW w:w="4253" w:type="dxa"/>
          </w:tcPr>
          <w:p w:rsidR="00F00604" w:rsidRPr="003D0CA4" w:rsidRDefault="00F00604" w:rsidP="00A8710E">
            <w:pPr>
              <w:jc w:val="center"/>
              <w:rPr>
                <w:rFonts w:ascii="標楷體" w:eastAsia="標楷體" w:hAnsi="標楷體"/>
                <w:b/>
                <w:sz w:val="28"/>
                <w:szCs w:val="28"/>
              </w:rPr>
            </w:pPr>
            <w:r w:rsidRPr="003D0CA4">
              <w:rPr>
                <w:rFonts w:ascii="標楷體" w:eastAsia="標楷體" w:hAnsi="標楷體"/>
                <w:b/>
                <w:sz w:val="28"/>
                <w:szCs w:val="28"/>
              </w:rPr>
              <w:t>會議室連結</w:t>
            </w:r>
          </w:p>
        </w:tc>
      </w:tr>
      <w:tr w:rsidR="00F00604" w:rsidRPr="003D0CA4" w:rsidTr="00912919">
        <w:tc>
          <w:tcPr>
            <w:tcW w:w="1358" w:type="dxa"/>
          </w:tcPr>
          <w:p w:rsidR="00F00604" w:rsidRPr="003D0CA4" w:rsidRDefault="00F00604" w:rsidP="00A8710E">
            <w:pPr>
              <w:rPr>
                <w:rFonts w:ascii="標楷體" w:eastAsia="標楷體" w:hAnsi="標楷體"/>
              </w:rPr>
            </w:pPr>
            <w:r w:rsidRPr="003D0CA4">
              <w:rPr>
                <w:rFonts w:ascii="標楷體" w:eastAsia="標楷體" w:hAnsi="標楷體" w:hint="eastAsia"/>
              </w:rPr>
              <w:t>5/17(</w:t>
            </w:r>
            <w:proofErr w:type="gramStart"/>
            <w:r w:rsidRPr="003D0CA4">
              <w:rPr>
                <w:rFonts w:ascii="標楷體" w:eastAsia="標楷體" w:hAnsi="標楷體" w:hint="eastAsia"/>
              </w:rPr>
              <w:t>一</w:t>
            </w:r>
            <w:proofErr w:type="gramEnd"/>
            <w:r w:rsidRPr="003D0CA4">
              <w:rPr>
                <w:rFonts w:ascii="標楷體" w:eastAsia="標楷體" w:hAnsi="標楷體" w:hint="eastAsia"/>
              </w:rPr>
              <w:t>)</w:t>
            </w:r>
          </w:p>
        </w:tc>
        <w:tc>
          <w:tcPr>
            <w:tcW w:w="2449" w:type="dxa"/>
            <w:vMerge w:val="restart"/>
            <w:vAlign w:val="center"/>
          </w:tcPr>
          <w:p w:rsidR="00F00604" w:rsidRPr="003D0CA4" w:rsidRDefault="00912919" w:rsidP="00912919">
            <w:pPr>
              <w:jc w:val="center"/>
              <w:rPr>
                <w:rFonts w:ascii="標楷體" w:eastAsia="標楷體" w:hAnsi="標楷體"/>
              </w:rPr>
            </w:pPr>
            <w:r>
              <w:rPr>
                <w:rFonts w:ascii="標楷體" w:eastAsia="標楷體" w:hAnsi="標楷體"/>
              </w:rPr>
              <w:t>上班時間全日時段</w:t>
            </w:r>
          </w:p>
        </w:tc>
        <w:tc>
          <w:tcPr>
            <w:tcW w:w="2714" w:type="dxa"/>
            <w:vMerge w:val="restart"/>
            <w:vAlign w:val="center"/>
          </w:tcPr>
          <w:p w:rsidR="00F00604" w:rsidRPr="003D0CA4" w:rsidRDefault="00F00604" w:rsidP="00F00604">
            <w:pPr>
              <w:jc w:val="center"/>
              <w:rPr>
                <w:rFonts w:ascii="標楷體" w:eastAsia="標楷體" w:hAnsi="標楷體"/>
              </w:rPr>
            </w:pPr>
            <w:proofErr w:type="gramStart"/>
            <w:r w:rsidRPr="003D0CA4">
              <w:rPr>
                <w:rFonts w:ascii="標楷體" w:eastAsia="標楷體" w:hAnsi="標楷體"/>
              </w:rPr>
              <w:t>教網中心</w:t>
            </w:r>
            <w:proofErr w:type="gramEnd"/>
            <w:r w:rsidRPr="003D0CA4">
              <w:rPr>
                <w:rFonts w:ascii="標楷體" w:eastAsia="標楷體" w:hAnsi="標楷體"/>
              </w:rPr>
              <w:t>全體同仁</w:t>
            </w:r>
          </w:p>
        </w:tc>
        <w:tc>
          <w:tcPr>
            <w:tcW w:w="4253" w:type="dxa"/>
            <w:vMerge w:val="restart"/>
          </w:tcPr>
          <w:p w:rsidR="00F00604" w:rsidRPr="00F00604" w:rsidRDefault="00F00604" w:rsidP="00F00604">
            <w:pPr>
              <w:rPr>
                <w:rFonts w:ascii="標楷體" w:eastAsia="標楷體" w:hAnsi="標楷體"/>
                <w:sz w:val="22"/>
              </w:rPr>
            </w:pPr>
            <w:r w:rsidRPr="00F00604">
              <w:rPr>
                <w:rFonts w:ascii="標楷體" w:eastAsia="標楷體" w:hAnsi="標楷體" w:hint="eastAsia"/>
                <w:sz w:val="22"/>
              </w:rPr>
              <w:t>花蓮縣各級學校停課不停-</w:t>
            </w:r>
            <w:proofErr w:type="gramStart"/>
            <w:r w:rsidRPr="00F00604">
              <w:rPr>
                <w:rFonts w:ascii="標楷體" w:eastAsia="標楷體" w:hAnsi="標楷體" w:hint="eastAsia"/>
                <w:sz w:val="22"/>
              </w:rPr>
              <w:t>教網中心線</w:t>
            </w:r>
            <w:proofErr w:type="gramEnd"/>
            <w:r w:rsidRPr="00F00604">
              <w:rPr>
                <w:rFonts w:ascii="標楷體" w:eastAsia="標楷體" w:hAnsi="標楷體" w:hint="eastAsia"/>
                <w:sz w:val="22"/>
              </w:rPr>
              <w:t>上會議諮詢室</w:t>
            </w:r>
          </w:p>
          <w:p w:rsidR="00F00604" w:rsidRPr="00F00604" w:rsidRDefault="00F00604" w:rsidP="00F00604">
            <w:pPr>
              <w:rPr>
                <w:rFonts w:ascii="標楷體" w:eastAsia="標楷體" w:hAnsi="標楷體"/>
                <w:sz w:val="22"/>
              </w:rPr>
            </w:pPr>
            <w:r w:rsidRPr="00F00604">
              <w:rPr>
                <w:rFonts w:ascii="標楷體" w:eastAsia="標楷體" w:hAnsi="標楷體" w:hint="eastAsia"/>
                <w:sz w:val="22"/>
              </w:rPr>
              <w:t>2021年5月18日</w:t>
            </w:r>
            <w:proofErr w:type="gramStart"/>
            <w:r w:rsidRPr="00F00604">
              <w:rPr>
                <w:rFonts w:ascii="標楷體" w:eastAsia="標楷體" w:hAnsi="標楷體" w:hint="eastAsia"/>
                <w:sz w:val="22"/>
              </w:rPr>
              <w:t>–</w:t>
            </w:r>
            <w:proofErr w:type="gramEnd"/>
            <w:r w:rsidRPr="00F00604">
              <w:rPr>
                <w:rFonts w:ascii="標楷體" w:eastAsia="標楷體" w:hAnsi="標楷體" w:hint="eastAsia"/>
                <w:sz w:val="22"/>
              </w:rPr>
              <w:t>28日</w:t>
            </w:r>
          </w:p>
          <w:p w:rsidR="00F00604" w:rsidRPr="003D0CA4" w:rsidRDefault="00F00604" w:rsidP="00F00604">
            <w:pPr>
              <w:rPr>
                <w:rFonts w:ascii="標楷體" w:eastAsia="標楷體" w:hAnsi="標楷體"/>
                <w:sz w:val="22"/>
              </w:rPr>
            </w:pPr>
            <w:r w:rsidRPr="00F00604">
              <w:rPr>
                <w:rFonts w:ascii="標楷體" w:eastAsia="標楷體" w:hAnsi="標楷體" w:hint="eastAsia"/>
                <w:sz w:val="22"/>
              </w:rPr>
              <w:t>視訊通話連結：https://meet.google.com/ozf-rcih-taj</w:t>
            </w:r>
          </w:p>
        </w:tc>
      </w:tr>
      <w:tr w:rsidR="00F00604" w:rsidRPr="003D0CA4" w:rsidTr="00A8710E">
        <w:tc>
          <w:tcPr>
            <w:tcW w:w="1358" w:type="dxa"/>
          </w:tcPr>
          <w:p w:rsidR="00F00604" w:rsidRPr="003D0CA4" w:rsidRDefault="00F00604" w:rsidP="00A8710E">
            <w:pPr>
              <w:rPr>
                <w:rFonts w:ascii="標楷體" w:eastAsia="標楷體" w:hAnsi="標楷體"/>
              </w:rPr>
            </w:pPr>
            <w:r w:rsidRPr="003D0CA4">
              <w:rPr>
                <w:rFonts w:ascii="標楷體" w:eastAsia="標楷體" w:hAnsi="標楷體"/>
              </w:rPr>
              <w:t>5/18(二)</w:t>
            </w:r>
          </w:p>
        </w:tc>
        <w:tc>
          <w:tcPr>
            <w:tcW w:w="2449" w:type="dxa"/>
            <w:vMerge/>
          </w:tcPr>
          <w:p w:rsidR="00F00604" w:rsidRPr="003D0CA4" w:rsidRDefault="00F00604" w:rsidP="00D64848">
            <w:pPr>
              <w:rPr>
                <w:rFonts w:ascii="標楷體" w:eastAsia="標楷體" w:hAnsi="標楷體"/>
              </w:rPr>
            </w:pPr>
          </w:p>
        </w:tc>
        <w:tc>
          <w:tcPr>
            <w:tcW w:w="2714" w:type="dxa"/>
            <w:vMerge/>
          </w:tcPr>
          <w:p w:rsidR="00F00604" w:rsidRPr="003D0CA4" w:rsidRDefault="00F00604" w:rsidP="00A8710E">
            <w:pPr>
              <w:rPr>
                <w:rFonts w:ascii="標楷體" w:eastAsia="標楷體" w:hAnsi="標楷體"/>
              </w:rPr>
            </w:pPr>
          </w:p>
        </w:tc>
        <w:tc>
          <w:tcPr>
            <w:tcW w:w="4253" w:type="dxa"/>
            <w:vMerge/>
          </w:tcPr>
          <w:p w:rsidR="00F00604" w:rsidRPr="003D0CA4" w:rsidRDefault="00F00604" w:rsidP="00A8710E">
            <w:pPr>
              <w:rPr>
                <w:rFonts w:ascii="標楷體" w:eastAsia="標楷體" w:hAnsi="標楷體"/>
                <w:sz w:val="22"/>
              </w:rPr>
            </w:pPr>
          </w:p>
        </w:tc>
      </w:tr>
      <w:tr w:rsidR="00F00604" w:rsidRPr="003D0CA4" w:rsidTr="00A8710E">
        <w:tc>
          <w:tcPr>
            <w:tcW w:w="1358" w:type="dxa"/>
          </w:tcPr>
          <w:p w:rsidR="00F00604" w:rsidRPr="003D0CA4" w:rsidRDefault="00F00604" w:rsidP="00A8710E">
            <w:pPr>
              <w:rPr>
                <w:rFonts w:ascii="標楷體" w:eastAsia="標楷體" w:hAnsi="標楷體"/>
              </w:rPr>
            </w:pPr>
            <w:r w:rsidRPr="003D0CA4">
              <w:rPr>
                <w:rFonts w:ascii="標楷體" w:eastAsia="標楷體" w:hAnsi="標楷體"/>
              </w:rPr>
              <w:t>5/19(三)</w:t>
            </w:r>
          </w:p>
        </w:tc>
        <w:tc>
          <w:tcPr>
            <w:tcW w:w="2449" w:type="dxa"/>
            <w:vMerge/>
          </w:tcPr>
          <w:p w:rsidR="00F00604" w:rsidRDefault="00F00604" w:rsidP="00D64848"/>
        </w:tc>
        <w:tc>
          <w:tcPr>
            <w:tcW w:w="2714" w:type="dxa"/>
            <w:vMerge/>
          </w:tcPr>
          <w:p w:rsidR="00F00604" w:rsidRPr="003D0CA4" w:rsidRDefault="00F00604" w:rsidP="00A8710E">
            <w:pPr>
              <w:rPr>
                <w:rFonts w:ascii="標楷體" w:eastAsia="標楷體" w:hAnsi="標楷體"/>
              </w:rPr>
            </w:pPr>
          </w:p>
        </w:tc>
        <w:tc>
          <w:tcPr>
            <w:tcW w:w="4253" w:type="dxa"/>
            <w:vMerge/>
          </w:tcPr>
          <w:p w:rsidR="00F00604" w:rsidRPr="003D0CA4" w:rsidRDefault="00F00604" w:rsidP="00A8710E">
            <w:pPr>
              <w:rPr>
                <w:rFonts w:ascii="標楷體" w:eastAsia="標楷體" w:hAnsi="標楷體"/>
                <w:sz w:val="22"/>
              </w:rPr>
            </w:pPr>
          </w:p>
        </w:tc>
      </w:tr>
      <w:tr w:rsidR="00F00604" w:rsidRPr="003D0CA4" w:rsidTr="00A8710E">
        <w:tc>
          <w:tcPr>
            <w:tcW w:w="1358" w:type="dxa"/>
          </w:tcPr>
          <w:p w:rsidR="00F00604" w:rsidRPr="003D0CA4" w:rsidRDefault="00F00604" w:rsidP="00A8710E">
            <w:pPr>
              <w:rPr>
                <w:rFonts w:ascii="標楷體" w:eastAsia="標楷體" w:hAnsi="標楷體"/>
              </w:rPr>
            </w:pPr>
            <w:r>
              <w:rPr>
                <w:rFonts w:ascii="標楷體" w:eastAsia="標楷體" w:hAnsi="標楷體"/>
              </w:rPr>
              <w:t>5/20(四)</w:t>
            </w:r>
          </w:p>
        </w:tc>
        <w:tc>
          <w:tcPr>
            <w:tcW w:w="2449" w:type="dxa"/>
            <w:vMerge/>
          </w:tcPr>
          <w:p w:rsidR="00F00604" w:rsidRDefault="00F00604" w:rsidP="00D64848"/>
        </w:tc>
        <w:tc>
          <w:tcPr>
            <w:tcW w:w="2714" w:type="dxa"/>
            <w:vMerge/>
          </w:tcPr>
          <w:p w:rsidR="00F00604" w:rsidRPr="003D0CA4" w:rsidRDefault="00F00604" w:rsidP="00A8710E">
            <w:pPr>
              <w:rPr>
                <w:rFonts w:ascii="標楷體" w:eastAsia="標楷體" w:hAnsi="標楷體"/>
              </w:rPr>
            </w:pPr>
          </w:p>
        </w:tc>
        <w:tc>
          <w:tcPr>
            <w:tcW w:w="4253" w:type="dxa"/>
            <w:vMerge/>
          </w:tcPr>
          <w:p w:rsidR="00F00604" w:rsidRPr="003D0CA4" w:rsidRDefault="00F00604" w:rsidP="00A8710E">
            <w:pPr>
              <w:rPr>
                <w:rFonts w:ascii="標楷體" w:eastAsia="標楷體" w:hAnsi="標楷體"/>
                <w:sz w:val="22"/>
              </w:rPr>
            </w:pPr>
          </w:p>
        </w:tc>
      </w:tr>
      <w:tr w:rsidR="00F00604" w:rsidRPr="003D0CA4" w:rsidTr="00A8710E">
        <w:tc>
          <w:tcPr>
            <w:tcW w:w="1358" w:type="dxa"/>
          </w:tcPr>
          <w:p w:rsidR="00F00604" w:rsidRPr="003D0CA4" w:rsidRDefault="00F00604" w:rsidP="00A8710E">
            <w:pPr>
              <w:rPr>
                <w:rFonts w:ascii="標楷體" w:eastAsia="標楷體" w:hAnsi="標楷體"/>
              </w:rPr>
            </w:pPr>
            <w:r w:rsidRPr="003D0CA4">
              <w:rPr>
                <w:rFonts w:ascii="標楷體" w:eastAsia="標楷體" w:hAnsi="標楷體"/>
              </w:rPr>
              <w:t>5/21(五)</w:t>
            </w:r>
          </w:p>
        </w:tc>
        <w:tc>
          <w:tcPr>
            <w:tcW w:w="2449" w:type="dxa"/>
            <w:vMerge/>
          </w:tcPr>
          <w:p w:rsidR="00F00604" w:rsidRDefault="00F00604" w:rsidP="00D64848"/>
        </w:tc>
        <w:tc>
          <w:tcPr>
            <w:tcW w:w="2714" w:type="dxa"/>
            <w:vMerge/>
          </w:tcPr>
          <w:p w:rsidR="00F00604" w:rsidRPr="003D0CA4" w:rsidRDefault="00F00604" w:rsidP="00A8710E">
            <w:pPr>
              <w:rPr>
                <w:rFonts w:ascii="標楷體" w:eastAsia="標楷體" w:hAnsi="標楷體"/>
              </w:rPr>
            </w:pPr>
          </w:p>
        </w:tc>
        <w:tc>
          <w:tcPr>
            <w:tcW w:w="4253" w:type="dxa"/>
            <w:vMerge/>
          </w:tcPr>
          <w:p w:rsidR="00F00604" w:rsidRPr="003D0CA4" w:rsidRDefault="00F00604" w:rsidP="00A8710E">
            <w:pPr>
              <w:rPr>
                <w:rFonts w:ascii="標楷體" w:eastAsia="標楷體" w:hAnsi="標楷體"/>
                <w:sz w:val="22"/>
              </w:rPr>
            </w:pPr>
          </w:p>
        </w:tc>
      </w:tr>
      <w:tr w:rsidR="00F00604" w:rsidRPr="003D0CA4" w:rsidTr="00A8710E">
        <w:tc>
          <w:tcPr>
            <w:tcW w:w="1358" w:type="dxa"/>
          </w:tcPr>
          <w:p w:rsidR="00F00604" w:rsidRPr="003D0CA4" w:rsidRDefault="00F00604" w:rsidP="00A8710E">
            <w:pPr>
              <w:rPr>
                <w:rFonts w:ascii="標楷體" w:eastAsia="標楷體" w:hAnsi="標楷體"/>
              </w:rPr>
            </w:pPr>
            <w:r>
              <w:rPr>
                <w:rFonts w:ascii="標楷體" w:eastAsia="標楷體" w:hAnsi="標楷體"/>
              </w:rPr>
              <w:t>5/24(</w:t>
            </w:r>
            <w:proofErr w:type="gramStart"/>
            <w:r>
              <w:rPr>
                <w:rFonts w:ascii="標楷體" w:eastAsia="標楷體" w:hAnsi="標楷體"/>
              </w:rPr>
              <w:t>一</w:t>
            </w:r>
            <w:proofErr w:type="gramEnd"/>
            <w:r>
              <w:rPr>
                <w:rFonts w:ascii="標楷體" w:eastAsia="標楷體" w:hAnsi="標楷體"/>
              </w:rPr>
              <w:t>)</w:t>
            </w:r>
          </w:p>
        </w:tc>
        <w:tc>
          <w:tcPr>
            <w:tcW w:w="2449" w:type="dxa"/>
            <w:vMerge/>
          </w:tcPr>
          <w:p w:rsidR="00F00604" w:rsidRDefault="00F00604" w:rsidP="00D64848"/>
        </w:tc>
        <w:tc>
          <w:tcPr>
            <w:tcW w:w="2714" w:type="dxa"/>
            <w:vMerge/>
          </w:tcPr>
          <w:p w:rsidR="00F00604" w:rsidRPr="003D0CA4" w:rsidRDefault="00F00604" w:rsidP="00A8710E">
            <w:pPr>
              <w:rPr>
                <w:rFonts w:ascii="標楷體" w:eastAsia="標楷體" w:hAnsi="標楷體"/>
              </w:rPr>
            </w:pPr>
          </w:p>
        </w:tc>
        <w:tc>
          <w:tcPr>
            <w:tcW w:w="4253" w:type="dxa"/>
            <w:vMerge/>
          </w:tcPr>
          <w:p w:rsidR="00F00604" w:rsidRPr="003D0CA4" w:rsidRDefault="00F00604" w:rsidP="00A8710E">
            <w:pPr>
              <w:rPr>
                <w:rFonts w:ascii="標楷體" w:eastAsia="標楷體" w:hAnsi="標楷體"/>
                <w:sz w:val="22"/>
              </w:rPr>
            </w:pPr>
          </w:p>
        </w:tc>
      </w:tr>
      <w:tr w:rsidR="00F00604" w:rsidRPr="003D0CA4" w:rsidTr="00A8710E">
        <w:tc>
          <w:tcPr>
            <w:tcW w:w="1358" w:type="dxa"/>
          </w:tcPr>
          <w:p w:rsidR="00F00604" w:rsidRDefault="00F00604" w:rsidP="00A8710E">
            <w:pPr>
              <w:rPr>
                <w:rFonts w:ascii="標楷體" w:eastAsia="標楷體" w:hAnsi="標楷體"/>
              </w:rPr>
            </w:pPr>
            <w:r>
              <w:rPr>
                <w:rFonts w:ascii="標楷體" w:eastAsia="標楷體" w:hAnsi="標楷體"/>
              </w:rPr>
              <w:t>5/25(二)</w:t>
            </w:r>
          </w:p>
        </w:tc>
        <w:tc>
          <w:tcPr>
            <w:tcW w:w="2449" w:type="dxa"/>
            <w:vMerge/>
          </w:tcPr>
          <w:p w:rsidR="00F00604" w:rsidRDefault="00F00604" w:rsidP="00D64848"/>
        </w:tc>
        <w:tc>
          <w:tcPr>
            <w:tcW w:w="2714" w:type="dxa"/>
            <w:vMerge/>
          </w:tcPr>
          <w:p w:rsidR="00F00604" w:rsidRPr="003D0CA4" w:rsidRDefault="00F00604" w:rsidP="00A8710E">
            <w:pPr>
              <w:rPr>
                <w:rFonts w:ascii="標楷體" w:eastAsia="標楷體" w:hAnsi="標楷體"/>
              </w:rPr>
            </w:pPr>
          </w:p>
        </w:tc>
        <w:tc>
          <w:tcPr>
            <w:tcW w:w="4253" w:type="dxa"/>
            <w:vMerge/>
          </w:tcPr>
          <w:p w:rsidR="00F00604" w:rsidRPr="003D0CA4" w:rsidRDefault="00F00604" w:rsidP="00A8710E">
            <w:pPr>
              <w:rPr>
                <w:rFonts w:ascii="標楷體" w:eastAsia="標楷體" w:hAnsi="標楷體"/>
                <w:sz w:val="22"/>
              </w:rPr>
            </w:pPr>
          </w:p>
        </w:tc>
      </w:tr>
      <w:tr w:rsidR="00F00604" w:rsidRPr="003D0CA4" w:rsidTr="00A8710E">
        <w:tc>
          <w:tcPr>
            <w:tcW w:w="1358" w:type="dxa"/>
          </w:tcPr>
          <w:p w:rsidR="00F00604" w:rsidRPr="003D0CA4" w:rsidRDefault="00F00604" w:rsidP="00A8710E">
            <w:pPr>
              <w:rPr>
                <w:rFonts w:ascii="標楷體" w:eastAsia="標楷體" w:hAnsi="標楷體"/>
              </w:rPr>
            </w:pPr>
            <w:r w:rsidRPr="003D0CA4">
              <w:rPr>
                <w:rFonts w:ascii="標楷體" w:eastAsia="標楷體" w:hAnsi="標楷體"/>
              </w:rPr>
              <w:t>5/26(三)</w:t>
            </w:r>
          </w:p>
        </w:tc>
        <w:tc>
          <w:tcPr>
            <w:tcW w:w="2449" w:type="dxa"/>
            <w:vMerge/>
          </w:tcPr>
          <w:p w:rsidR="00F00604" w:rsidRDefault="00F00604" w:rsidP="00D64848"/>
        </w:tc>
        <w:tc>
          <w:tcPr>
            <w:tcW w:w="2714" w:type="dxa"/>
            <w:vMerge/>
          </w:tcPr>
          <w:p w:rsidR="00F00604" w:rsidRPr="003D0CA4" w:rsidRDefault="00F00604" w:rsidP="00A8710E">
            <w:pPr>
              <w:rPr>
                <w:rFonts w:ascii="標楷體" w:eastAsia="標楷體" w:hAnsi="標楷體"/>
              </w:rPr>
            </w:pPr>
          </w:p>
        </w:tc>
        <w:tc>
          <w:tcPr>
            <w:tcW w:w="4253" w:type="dxa"/>
            <w:vMerge/>
          </w:tcPr>
          <w:p w:rsidR="00F00604" w:rsidRPr="003D0CA4" w:rsidRDefault="00F00604" w:rsidP="00A8710E">
            <w:pPr>
              <w:rPr>
                <w:rFonts w:ascii="標楷體" w:eastAsia="標楷體" w:hAnsi="標楷體"/>
                <w:sz w:val="22"/>
              </w:rPr>
            </w:pPr>
          </w:p>
        </w:tc>
      </w:tr>
      <w:tr w:rsidR="00F00604" w:rsidRPr="003D0CA4" w:rsidTr="00A8710E">
        <w:tc>
          <w:tcPr>
            <w:tcW w:w="1358" w:type="dxa"/>
          </w:tcPr>
          <w:p w:rsidR="00F00604" w:rsidRPr="003D0CA4" w:rsidRDefault="00F00604" w:rsidP="00A8710E">
            <w:pPr>
              <w:rPr>
                <w:rFonts w:ascii="標楷體" w:eastAsia="標楷體" w:hAnsi="標楷體"/>
              </w:rPr>
            </w:pPr>
            <w:r>
              <w:rPr>
                <w:rFonts w:ascii="標楷體" w:eastAsia="標楷體" w:hAnsi="標楷體"/>
              </w:rPr>
              <w:t>5/27(四)</w:t>
            </w:r>
          </w:p>
        </w:tc>
        <w:tc>
          <w:tcPr>
            <w:tcW w:w="2449" w:type="dxa"/>
            <w:vMerge/>
          </w:tcPr>
          <w:p w:rsidR="00F00604" w:rsidRDefault="00F00604" w:rsidP="00D64848"/>
        </w:tc>
        <w:tc>
          <w:tcPr>
            <w:tcW w:w="2714" w:type="dxa"/>
            <w:vMerge/>
          </w:tcPr>
          <w:p w:rsidR="00F00604" w:rsidRPr="003D0CA4" w:rsidRDefault="00F00604" w:rsidP="00A8710E">
            <w:pPr>
              <w:rPr>
                <w:rFonts w:ascii="標楷體" w:eastAsia="標楷體" w:hAnsi="標楷體"/>
              </w:rPr>
            </w:pPr>
          </w:p>
        </w:tc>
        <w:tc>
          <w:tcPr>
            <w:tcW w:w="4253" w:type="dxa"/>
            <w:vMerge/>
          </w:tcPr>
          <w:p w:rsidR="00F00604" w:rsidRPr="003D0CA4" w:rsidRDefault="00F00604" w:rsidP="00A8710E">
            <w:pPr>
              <w:rPr>
                <w:rFonts w:ascii="標楷體" w:eastAsia="標楷體" w:hAnsi="標楷體"/>
                <w:sz w:val="22"/>
              </w:rPr>
            </w:pPr>
          </w:p>
        </w:tc>
      </w:tr>
      <w:tr w:rsidR="00F00604" w:rsidRPr="003D0CA4" w:rsidTr="00A8710E">
        <w:tc>
          <w:tcPr>
            <w:tcW w:w="1358" w:type="dxa"/>
          </w:tcPr>
          <w:p w:rsidR="00F00604" w:rsidRPr="003D0CA4" w:rsidRDefault="00F00604" w:rsidP="00A8710E">
            <w:pPr>
              <w:rPr>
                <w:rFonts w:ascii="標楷體" w:eastAsia="標楷體" w:hAnsi="標楷體"/>
              </w:rPr>
            </w:pPr>
            <w:r w:rsidRPr="003D0CA4">
              <w:rPr>
                <w:rFonts w:ascii="標楷體" w:eastAsia="標楷體" w:hAnsi="標楷體"/>
              </w:rPr>
              <w:t>5/28(五)</w:t>
            </w:r>
          </w:p>
        </w:tc>
        <w:tc>
          <w:tcPr>
            <w:tcW w:w="2449" w:type="dxa"/>
            <w:vMerge/>
          </w:tcPr>
          <w:p w:rsidR="00F00604" w:rsidRDefault="00F00604" w:rsidP="00D64848"/>
        </w:tc>
        <w:tc>
          <w:tcPr>
            <w:tcW w:w="2714" w:type="dxa"/>
            <w:vMerge/>
          </w:tcPr>
          <w:p w:rsidR="00F00604" w:rsidRPr="003D0CA4" w:rsidRDefault="00F00604" w:rsidP="00A8710E">
            <w:pPr>
              <w:rPr>
                <w:rFonts w:ascii="標楷體" w:eastAsia="標楷體" w:hAnsi="標楷體"/>
              </w:rPr>
            </w:pPr>
          </w:p>
        </w:tc>
        <w:tc>
          <w:tcPr>
            <w:tcW w:w="4253" w:type="dxa"/>
            <w:vMerge/>
          </w:tcPr>
          <w:p w:rsidR="00F00604" w:rsidRPr="003D0CA4" w:rsidRDefault="00F00604" w:rsidP="00A8710E">
            <w:pPr>
              <w:rPr>
                <w:rFonts w:ascii="標楷體" w:eastAsia="標楷體" w:hAnsi="標楷體"/>
                <w:sz w:val="22"/>
              </w:rPr>
            </w:pPr>
          </w:p>
        </w:tc>
      </w:tr>
      <w:tr w:rsidR="00F00604" w:rsidRPr="003D0CA4" w:rsidTr="00A8710E">
        <w:tc>
          <w:tcPr>
            <w:tcW w:w="3807" w:type="dxa"/>
            <w:gridSpan w:val="2"/>
          </w:tcPr>
          <w:p w:rsidR="00F00604" w:rsidRPr="003D0CA4" w:rsidRDefault="00F00604" w:rsidP="00A8710E">
            <w:pPr>
              <w:rPr>
                <w:rFonts w:ascii="標楷體" w:eastAsia="標楷體" w:hAnsi="標楷體"/>
              </w:rPr>
            </w:pPr>
            <w:proofErr w:type="spellStart"/>
            <w:r>
              <w:rPr>
                <w:rFonts w:ascii="標楷體" w:eastAsia="標楷體" w:hAnsi="標楷體"/>
              </w:rPr>
              <w:t>Goole</w:t>
            </w:r>
            <w:proofErr w:type="spellEnd"/>
            <w:r>
              <w:rPr>
                <w:rFonts w:ascii="標楷體" w:eastAsia="標楷體" w:hAnsi="標楷體"/>
              </w:rPr>
              <w:t xml:space="preserve"> meet操作教學示範影片</w:t>
            </w:r>
          </w:p>
        </w:tc>
        <w:tc>
          <w:tcPr>
            <w:tcW w:w="6967" w:type="dxa"/>
            <w:gridSpan w:val="2"/>
          </w:tcPr>
          <w:p w:rsidR="00F00604" w:rsidRPr="003D0CA4" w:rsidRDefault="00F00604" w:rsidP="00A8710E">
            <w:pPr>
              <w:rPr>
                <w:rFonts w:ascii="標楷體" w:eastAsia="標楷體" w:hAnsi="標楷體"/>
                <w:sz w:val="22"/>
              </w:rPr>
            </w:pPr>
            <w:r w:rsidRPr="001F531A">
              <w:rPr>
                <w:rFonts w:ascii="標楷體" w:eastAsia="標楷體" w:hAnsi="標楷體"/>
                <w:sz w:val="22"/>
              </w:rPr>
              <w:t>https://www.youtube.com/playlist?list=PLQU6aoVkXmLPecbmYeHc6jp1l682iVXn0</w:t>
            </w:r>
          </w:p>
        </w:tc>
      </w:tr>
      <w:tr w:rsidR="00912919" w:rsidRPr="003D0CA4" w:rsidTr="00A8710E">
        <w:tc>
          <w:tcPr>
            <w:tcW w:w="3807" w:type="dxa"/>
            <w:gridSpan w:val="2"/>
          </w:tcPr>
          <w:p w:rsidR="00912919" w:rsidRDefault="00912919" w:rsidP="00A8710E">
            <w:pPr>
              <w:rPr>
                <w:rFonts w:ascii="標楷體" w:eastAsia="標楷體" w:hAnsi="標楷體"/>
              </w:rPr>
            </w:pPr>
            <w:proofErr w:type="gramStart"/>
            <w:r>
              <w:rPr>
                <w:rFonts w:ascii="標楷體" w:eastAsia="標楷體" w:hAnsi="標楷體"/>
              </w:rPr>
              <w:t>教育部線上教學</w:t>
            </w:r>
            <w:proofErr w:type="gramEnd"/>
            <w:r>
              <w:rPr>
                <w:rFonts w:ascii="標楷體" w:eastAsia="標楷體" w:hAnsi="標楷體"/>
              </w:rPr>
              <w:t>便利包</w:t>
            </w:r>
          </w:p>
        </w:tc>
        <w:tc>
          <w:tcPr>
            <w:tcW w:w="6967" w:type="dxa"/>
            <w:gridSpan w:val="2"/>
          </w:tcPr>
          <w:p w:rsidR="00912919" w:rsidRPr="001F531A" w:rsidRDefault="00912919" w:rsidP="00A8710E">
            <w:pPr>
              <w:rPr>
                <w:rFonts w:ascii="標楷體" w:eastAsia="標楷體" w:hAnsi="標楷體"/>
                <w:sz w:val="22"/>
              </w:rPr>
            </w:pPr>
            <w:r w:rsidRPr="00912919">
              <w:rPr>
                <w:rFonts w:ascii="標楷體" w:eastAsia="標楷體" w:hAnsi="標楷體"/>
                <w:sz w:val="22"/>
              </w:rPr>
              <w:t>https://learning.cloud.edu.tw/onlinelearning/?fbclid=IwAR216Rk07H-5LzpaaUCsanx_tIphQTKBEt6PzQEge5myDlIwx5KpBWhcEX8</w:t>
            </w:r>
          </w:p>
        </w:tc>
      </w:tr>
      <w:tr w:rsidR="00912919" w:rsidRPr="003D0CA4" w:rsidTr="00A8710E">
        <w:tc>
          <w:tcPr>
            <w:tcW w:w="3807" w:type="dxa"/>
            <w:gridSpan w:val="2"/>
          </w:tcPr>
          <w:p w:rsidR="00912919" w:rsidRDefault="00912919" w:rsidP="00A8710E">
            <w:pPr>
              <w:rPr>
                <w:rFonts w:ascii="標楷體" w:eastAsia="標楷體" w:hAnsi="標楷體"/>
              </w:rPr>
            </w:pPr>
            <w:r>
              <w:rPr>
                <w:rFonts w:ascii="標楷體" w:eastAsia="標楷體" w:hAnsi="標楷體"/>
              </w:rPr>
              <w:t>本府教育處停課</w:t>
            </w:r>
            <w:proofErr w:type="gramStart"/>
            <w:r>
              <w:rPr>
                <w:rFonts w:ascii="標楷體" w:eastAsia="標楷體" w:hAnsi="標楷體"/>
              </w:rPr>
              <w:t>不</w:t>
            </w:r>
            <w:proofErr w:type="gramEnd"/>
            <w:r>
              <w:rPr>
                <w:rFonts w:ascii="標楷體" w:eastAsia="標楷體" w:hAnsi="標楷體"/>
              </w:rPr>
              <w:t>停學專區</w:t>
            </w:r>
          </w:p>
        </w:tc>
        <w:tc>
          <w:tcPr>
            <w:tcW w:w="6967" w:type="dxa"/>
            <w:gridSpan w:val="2"/>
          </w:tcPr>
          <w:p w:rsidR="00912919" w:rsidRPr="00912919" w:rsidRDefault="00912919" w:rsidP="00A8710E">
            <w:pPr>
              <w:rPr>
                <w:rFonts w:ascii="標楷體" w:eastAsia="標楷體" w:hAnsi="標楷體"/>
                <w:sz w:val="22"/>
              </w:rPr>
            </w:pPr>
            <w:r w:rsidRPr="00912919">
              <w:rPr>
                <w:rFonts w:ascii="標楷體" w:eastAsia="標楷體" w:hAnsi="標楷體"/>
                <w:sz w:val="22"/>
              </w:rPr>
              <w:t>http://to3.hlc.edu.tw/</w:t>
            </w:r>
          </w:p>
        </w:tc>
      </w:tr>
      <w:tr w:rsidR="00912919" w:rsidRPr="003D0CA4" w:rsidTr="00A8710E">
        <w:tc>
          <w:tcPr>
            <w:tcW w:w="3807" w:type="dxa"/>
            <w:gridSpan w:val="2"/>
          </w:tcPr>
          <w:p w:rsidR="00912919" w:rsidRDefault="00912919" w:rsidP="00A8710E">
            <w:pPr>
              <w:rPr>
                <w:rFonts w:ascii="標楷體" w:eastAsia="標楷體" w:hAnsi="標楷體"/>
              </w:rPr>
            </w:pPr>
            <w:r>
              <w:rPr>
                <w:rFonts w:ascii="標楷體" w:eastAsia="標楷體" w:hAnsi="標楷體"/>
              </w:rPr>
              <w:t>花蓮縣智慧教育中心粉絲專頁</w:t>
            </w:r>
          </w:p>
        </w:tc>
        <w:tc>
          <w:tcPr>
            <w:tcW w:w="6967" w:type="dxa"/>
            <w:gridSpan w:val="2"/>
          </w:tcPr>
          <w:p w:rsidR="00912919" w:rsidRPr="00912919" w:rsidRDefault="00912919" w:rsidP="00A8710E">
            <w:pPr>
              <w:rPr>
                <w:rFonts w:ascii="標楷體" w:eastAsia="標楷體" w:hAnsi="標楷體"/>
                <w:sz w:val="22"/>
              </w:rPr>
            </w:pPr>
            <w:r w:rsidRPr="00912919">
              <w:rPr>
                <w:rFonts w:ascii="標楷體" w:eastAsia="標楷體" w:hAnsi="標楷體"/>
                <w:sz w:val="22"/>
              </w:rPr>
              <w:t>https://www.facebook.com/%E8%8A%B1%E8%93%AE%E6%99%BA%E6%85%A7%E6%95%99%E8%82%B2%E4%B8%AD%E5%BF%83-683608782107507</w:t>
            </w:r>
          </w:p>
        </w:tc>
      </w:tr>
    </w:tbl>
    <w:p w:rsidR="00F00604" w:rsidRPr="00F00604" w:rsidRDefault="00F00604" w:rsidP="00F00604">
      <w:pPr>
        <w:rPr>
          <w:rFonts w:ascii="標楷體" w:eastAsia="標楷體" w:hAnsi="標楷體"/>
          <w:b/>
          <w:sz w:val="32"/>
          <w:szCs w:val="32"/>
        </w:rPr>
      </w:pPr>
    </w:p>
    <w:sectPr w:rsidR="00F00604" w:rsidRPr="00F0060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7D98"/>
    <w:multiLevelType w:val="hybridMultilevel"/>
    <w:tmpl w:val="56186A62"/>
    <w:lvl w:ilvl="0" w:tplc="9AD43572">
      <w:start w:val="1"/>
      <w:numFmt w:val="taiwaneseCountingThousand"/>
      <w:lvlText w:val="%1、"/>
      <w:lvlJc w:val="left"/>
      <w:pPr>
        <w:ind w:left="480" w:hanging="480"/>
      </w:pPr>
      <w:rPr>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6B77FFA"/>
    <w:multiLevelType w:val="hybridMultilevel"/>
    <w:tmpl w:val="F09E5F34"/>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nsid w:val="5F5335BE"/>
    <w:multiLevelType w:val="hybridMultilevel"/>
    <w:tmpl w:val="AEEAC356"/>
    <w:lvl w:ilvl="0" w:tplc="81621E96">
      <w:start w:val="1"/>
      <w:numFmt w:val="taiwaneseCountingThousand"/>
      <w:lvlText w:val="(%1)"/>
      <w:lvlJc w:val="left"/>
      <w:pPr>
        <w:ind w:left="1920" w:hanging="480"/>
      </w:pPr>
      <w:rPr>
        <w:rFonts w:hint="eastAsia"/>
      </w:rPr>
    </w:lvl>
    <w:lvl w:ilvl="1" w:tplc="81621E9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25942B4"/>
    <w:multiLevelType w:val="hybridMultilevel"/>
    <w:tmpl w:val="5186E4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604"/>
    <w:rsid w:val="0030549E"/>
    <w:rsid w:val="00912919"/>
    <w:rsid w:val="00A80F14"/>
    <w:rsid w:val="00EF7E57"/>
    <w:rsid w:val="00F006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0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0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00604"/>
    <w:pPr>
      <w:ind w:leftChars="200" w:left="480"/>
    </w:pPr>
  </w:style>
  <w:style w:type="paragraph" w:styleId="Web">
    <w:name w:val="Normal (Web)"/>
    <w:basedOn w:val="a"/>
    <w:uiPriority w:val="99"/>
    <w:unhideWhenUsed/>
    <w:rsid w:val="00912919"/>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0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0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00604"/>
    <w:pPr>
      <w:ind w:leftChars="200" w:left="480"/>
    </w:pPr>
  </w:style>
  <w:style w:type="paragraph" w:styleId="Web">
    <w:name w:val="Normal (Web)"/>
    <w:basedOn w:val="a"/>
    <w:uiPriority w:val="99"/>
    <w:unhideWhenUsed/>
    <w:rsid w:val="00912919"/>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2</cp:revision>
  <dcterms:created xsi:type="dcterms:W3CDTF">2021-05-18T07:08:00Z</dcterms:created>
  <dcterms:modified xsi:type="dcterms:W3CDTF">2021-05-18T08:00:00Z</dcterms:modified>
</cp:coreProperties>
</file>