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1" w:rsidRPr="00FE35BF" w:rsidRDefault="002C0AC0" w:rsidP="006756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35BF">
        <w:rPr>
          <w:rFonts w:ascii="Times New Roman" w:eastAsia="標楷體" w:hAnsi="Times New Roman" w:cs="Times New Roman"/>
          <w:b/>
          <w:sz w:val="28"/>
          <w:szCs w:val="28"/>
        </w:rPr>
        <w:t>110</w:t>
      </w:r>
      <w:r w:rsidRPr="00FE35BF">
        <w:rPr>
          <w:rFonts w:ascii="Times New Roman" w:eastAsia="標楷體" w:hAnsi="標楷體" w:cs="Times New Roman"/>
          <w:b/>
          <w:sz w:val="28"/>
          <w:szCs w:val="28"/>
        </w:rPr>
        <w:t>年度原住民族教育暨編輯原住民族本位教材經驗談工作坊</w:t>
      </w:r>
      <w:r w:rsidR="00524B26">
        <w:rPr>
          <w:rFonts w:ascii="Times New Roman" w:eastAsia="標楷體" w:hAnsi="標楷體" w:cs="Times New Roman"/>
          <w:b/>
          <w:sz w:val="28"/>
          <w:szCs w:val="28"/>
        </w:rPr>
        <w:t>公差假</w:t>
      </w:r>
      <w:r w:rsidR="00AA6E9C">
        <w:rPr>
          <w:rFonts w:ascii="Times New Roman" w:eastAsia="標楷體" w:hAnsi="標楷體" w:cs="Times New Roman"/>
          <w:b/>
          <w:sz w:val="28"/>
          <w:szCs w:val="28"/>
        </w:rPr>
        <w:t>名單</w:t>
      </w:r>
    </w:p>
    <w:tbl>
      <w:tblPr>
        <w:tblW w:w="977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2294"/>
        <w:gridCol w:w="1599"/>
        <w:gridCol w:w="2155"/>
        <w:gridCol w:w="3048"/>
      </w:tblGrid>
      <w:tr w:rsidR="002C0AC0" w:rsidRPr="002C0AC0" w:rsidTr="00675672">
        <w:trPr>
          <w:jc w:val="center"/>
        </w:trPr>
        <w:tc>
          <w:tcPr>
            <w:tcW w:w="682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序</w:t>
            </w:r>
          </w:p>
        </w:tc>
        <w:tc>
          <w:tcPr>
            <w:tcW w:w="2294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服務單位</w:t>
            </w:r>
          </w:p>
        </w:tc>
        <w:tc>
          <w:tcPr>
            <w:tcW w:w="1599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職稱</w:t>
            </w:r>
          </w:p>
        </w:tc>
        <w:tc>
          <w:tcPr>
            <w:tcW w:w="2155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3048" w:type="dxa"/>
          </w:tcPr>
          <w:p w:rsidR="002C0AC0" w:rsidRPr="002C0AC0" w:rsidRDefault="002C0AC0" w:rsidP="00D251DE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公差假</w:t>
            </w:r>
            <w:r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日</w:t>
            </w: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期</w:t>
            </w:r>
          </w:p>
        </w:tc>
      </w:tr>
      <w:tr w:rsidR="002C0AC0" w:rsidRPr="002C0AC0" w:rsidTr="00675672">
        <w:trPr>
          <w:jc w:val="center"/>
        </w:trPr>
        <w:tc>
          <w:tcPr>
            <w:tcW w:w="682" w:type="dxa"/>
            <w:vMerge w:val="restart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1</w:t>
            </w:r>
          </w:p>
        </w:tc>
        <w:tc>
          <w:tcPr>
            <w:tcW w:w="2294" w:type="dxa"/>
            <w:vMerge w:val="restart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古風國小</w:t>
            </w:r>
          </w:p>
        </w:tc>
        <w:tc>
          <w:tcPr>
            <w:tcW w:w="1599" w:type="dxa"/>
            <w:vMerge w:val="restart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校長</w:t>
            </w:r>
          </w:p>
        </w:tc>
        <w:tc>
          <w:tcPr>
            <w:tcW w:w="2155" w:type="dxa"/>
            <w:vMerge w:val="restart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呂國良</w:t>
            </w:r>
          </w:p>
        </w:tc>
        <w:tc>
          <w:tcPr>
            <w:tcW w:w="3048" w:type="dxa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110.4.8</w:t>
            </w: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lang w:val="zh-TW"/>
              </w:rPr>
              <w:t>下午</w:t>
            </w: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-110.4.11</w:t>
            </w:r>
          </w:p>
        </w:tc>
      </w:tr>
      <w:tr w:rsidR="002C0AC0" w:rsidRPr="002C0AC0" w:rsidTr="00675672">
        <w:trPr>
          <w:jc w:val="center"/>
        </w:trPr>
        <w:tc>
          <w:tcPr>
            <w:tcW w:w="682" w:type="dxa"/>
            <w:vMerge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2294" w:type="dxa"/>
            <w:vMerge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1599" w:type="dxa"/>
            <w:vMerge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2155" w:type="dxa"/>
            <w:vMerge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3048" w:type="dxa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2C0AC0" w:rsidRPr="002C0AC0" w:rsidTr="00675672">
        <w:trPr>
          <w:jc w:val="center"/>
        </w:trPr>
        <w:tc>
          <w:tcPr>
            <w:tcW w:w="682" w:type="dxa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2</w:t>
            </w:r>
          </w:p>
        </w:tc>
        <w:tc>
          <w:tcPr>
            <w:tcW w:w="2294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太平國小</w:t>
            </w:r>
          </w:p>
        </w:tc>
        <w:tc>
          <w:tcPr>
            <w:tcW w:w="1599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校長</w:t>
            </w:r>
          </w:p>
        </w:tc>
        <w:tc>
          <w:tcPr>
            <w:tcW w:w="2155" w:type="dxa"/>
            <w:vAlign w:val="center"/>
          </w:tcPr>
          <w:p w:rsidR="002C0AC0" w:rsidRPr="002C0AC0" w:rsidRDefault="002C0AC0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余貞玉</w:t>
            </w:r>
          </w:p>
        </w:tc>
        <w:tc>
          <w:tcPr>
            <w:tcW w:w="3048" w:type="dxa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2C0AC0" w:rsidRPr="002C0AC0" w:rsidTr="00675672">
        <w:trPr>
          <w:jc w:val="center"/>
        </w:trPr>
        <w:tc>
          <w:tcPr>
            <w:tcW w:w="682" w:type="dxa"/>
            <w:vAlign w:val="center"/>
          </w:tcPr>
          <w:p w:rsidR="002C0AC0" w:rsidRPr="002C0AC0" w:rsidRDefault="002C0AC0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3</w:t>
            </w:r>
          </w:p>
        </w:tc>
        <w:tc>
          <w:tcPr>
            <w:tcW w:w="2294" w:type="dxa"/>
            <w:vAlign w:val="center"/>
          </w:tcPr>
          <w:p w:rsidR="002C0AC0" w:rsidRPr="002C0AC0" w:rsidRDefault="00A8558E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中華民國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111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年全國中等學校運動會執行委員會</w:t>
            </w:r>
          </w:p>
        </w:tc>
        <w:tc>
          <w:tcPr>
            <w:tcW w:w="1599" w:type="dxa"/>
            <w:vAlign w:val="center"/>
          </w:tcPr>
          <w:p w:rsidR="002C0AC0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校長</w:t>
            </w:r>
          </w:p>
        </w:tc>
        <w:tc>
          <w:tcPr>
            <w:tcW w:w="2155" w:type="dxa"/>
            <w:vAlign w:val="center"/>
          </w:tcPr>
          <w:p w:rsidR="002C0AC0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EC4424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李震遠</w:t>
            </w:r>
          </w:p>
        </w:tc>
        <w:tc>
          <w:tcPr>
            <w:tcW w:w="3048" w:type="dxa"/>
            <w:vAlign w:val="center"/>
          </w:tcPr>
          <w:p w:rsidR="002C0AC0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EC4424" w:rsidRPr="002C0AC0" w:rsidTr="00675672">
        <w:trPr>
          <w:jc w:val="center"/>
        </w:trPr>
        <w:tc>
          <w:tcPr>
            <w:tcW w:w="682" w:type="dxa"/>
            <w:vAlign w:val="center"/>
          </w:tcPr>
          <w:p w:rsidR="00EC4424" w:rsidRPr="002C0AC0" w:rsidRDefault="00EC4424" w:rsidP="00E10B78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4</w:t>
            </w:r>
          </w:p>
        </w:tc>
        <w:tc>
          <w:tcPr>
            <w:tcW w:w="2294" w:type="dxa"/>
            <w:vAlign w:val="center"/>
          </w:tcPr>
          <w:p w:rsidR="00EC4424" w:rsidRPr="002C0AC0" w:rsidRDefault="00A8558E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</w:pP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中華民國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111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年全國中等學校運動會執行委員會</w:t>
            </w:r>
            <w:bookmarkStart w:id="0" w:name="_GoBack"/>
            <w:bookmarkEnd w:id="0"/>
          </w:p>
        </w:tc>
        <w:tc>
          <w:tcPr>
            <w:tcW w:w="1599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校長</w:t>
            </w:r>
          </w:p>
        </w:tc>
        <w:tc>
          <w:tcPr>
            <w:tcW w:w="2155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</w:pPr>
            <w:r w:rsidRPr="00EC4424">
              <w:rPr>
                <w:rStyle w:val="FontStyle13"/>
                <w:rFonts w:ascii="Times New Roman" w:eastAsia="標楷體" w:hAnsi="標楷體" w:cs="Times New Roman" w:hint="eastAsia"/>
                <w:b w:val="0"/>
                <w:sz w:val="24"/>
                <w:szCs w:val="24"/>
                <w:lang w:val="zh-TW"/>
              </w:rPr>
              <w:t>艾德林</w:t>
            </w:r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EC4424" w:rsidRPr="002C0AC0" w:rsidTr="00675672">
        <w:trPr>
          <w:jc w:val="center"/>
        </w:trPr>
        <w:tc>
          <w:tcPr>
            <w:tcW w:w="682" w:type="dxa"/>
            <w:vAlign w:val="center"/>
          </w:tcPr>
          <w:p w:rsidR="00EC4424" w:rsidRPr="002C0AC0" w:rsidRDefault="00EC4424" w:rsidP="00E10B78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5</w:t>
            </w:r>
          </w:p>
        </w:tc>
        <w:tc>
          <w:tcPr>
            <w:tcW w:w="2294" w:type="dxa"/>
            <w:vAlign w:val="center"/>
          </w:tcPr>
          <w:p w:rsidR="00EC4424" w:rsidRPr="002C0AC0" w:rsidRDefault="00EC4424" w:rsidP="00A20038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崇德國小</w:t>
            </w:r>
          </w:p>
        </w:tc>
        <w:tc>
          <w:tcPr>
            <w:tcW w:w="1599" w:type="dxa"/>
            <w:vAlign w:val="center"/>
          </w:tcPr>
          <w:p w:rsidR="00EC4424" w:rsidRPr="002C0AC0" w:rsidRDefault="00EC4424" w:rsidP="00A20038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2155" w:type="dxa"/>
            <w:vAlign w:val="center"/>
          </w:tcPr>
          <w:p w:rsidR="00EC4424" w:rsidRPr="002C0AC0" w:rsidRDefault="00EC4424" w:rsidP="00A20038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拉罕</w:t>
            </w:r>
            <w:proofErr w:type="gramStart"/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‧羅幸</w:t>
            </w:r>
            <w:proofErr w:type="gramEnd"/>
          </w:p>
        </w:tc>
        <w:tc>
          <w:tcPr>
            <w:tcW w:w="3048" w:type="dxa"/>
            <w:vAlign w:val="center"/>
          </w:tcPr>
          <w:p w:rsidR="00EC4424" w:rsidRPr="002C0AC0" w:rsidRDefault="00EC4424" w:rsidP="00A20038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110.4.8</w:t>
            </w: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lang w:val="zh-TW"/>
              </w:rPr>
              <w:t>下午</w:t>
            </w: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-110.4.11</w:t>
            </w:r>
          </w:p>
        </w:tc>
      </w:tr>
      <w:tr w:rsidR="00EC4424" w:rsidRPr="002C0AC0" w:rsidTr="00675672">
        <w:trPr>
          <w:jc w:val="center"/>
        </w:trPr>
        <w:tc>
          <w:tcPr>
            <w:tcW w:w="682" w:type="dxa"/>
            <w:vAlign w:val="center"/>
          </w:tcPr>
          <w:p w:rsidR="00EC4424" w:rsidRPr="002C0AC0" w:rsidRDefault="00EC4424" w:rsidP="00E10B78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6</w:t>
            </w:r>
          </w:p>
        </w:tc>
        <w:tc>
          <w:tcPr>
            <w:tcW w:w="2294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西寶國小</w:t>
            </w:r>
          </w:p>
        </w:tc>
        <w:tc>
          <w:tcPr>
            <w:tcW w:w="1599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2155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Fonts w:ascii="Times New Roman" w:eastAsia="標楷體" w:hAnsi="標楷體" w:cs="Times New Roman"/>
              </w:rPr>
              <w:t>柳建華</w:t>
            </w:r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110.4.8</w:t>
            </w: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lang w:val="zh-TW"/>
              </w:rPr>
              <w:t>下午</w:t>
            </w: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-110.4.11</w:t>
            </w:r>
          </w:p>
        </w:tc>
      </w:tr>
      <w:tr w:rsidR="00EC4424" w:rsidRPr="002C0AC0" w:rsidTr="00675672">
        <w:trPr>
          <w:jc w:val="center"/>
        </w:trPr>
        <w:tc>
          <w:tcPr>
            <w:tcW w:w="682" w:type="dxa"/>
            <w:vAlign w:val="center"/>
          </w:tcPr>
          <w:p w:rsidR="00EC4424" w:rsidRPr="002C0AC0" w:rsidRDefault="00EC4424" w:rsidP="00E10B78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7</w:t>
            </w:r>
          </w:p>
        </w:tc>
        <w:tc>
          <w:tcPr>
            <w:tcW w:w="2294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港口國</w:t>
            </w:r>
            <w:r w:rsidRPr="002C0AC0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小</w:t>
            </w:r>
          </w:p>
        </w:tc>
        <w:tc>
          <w:tcPr>
            <w:tcW w:w="1599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2155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 w:rsidRPr="002C0AC0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魯木</w:t>
            </w:r>
            <w:proofErr w:type="gramStart"/>
            <w:r w:rsidRPr="002C0AC0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‧伊木伊</w:t>
            </w:r>
            <w:proofErr w:type="gramEnd"/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EC4424" w:rsidRPr="002C0AC0" w:rsidTr="00675672">
        <w:trPr>
          <w:trHeight w:val="325"/>
          <w:jc w:val="center"/>
        </w:trPr>
        <w:tc>
          <w:tcPr>
            <w:tcW w:w="682" w:type="dxa"/>
            <w:vMerge w:val="restart"/>
            <w:vAlign w:val="center"/>
          </w:tcPr>
          <w:p w:rsidR="00EC4424" w:rsidRPr="002C0AC0" w:rsidRDefault="00EC4424" w:rsidP="00E10B78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8</w:t>
            </w:r>
          </w:p>
        </w:tc>
        <w:tc>
          <w:tcPr>
            <w:tcW w:w="2294" w:type="dxa"/>
            <w:vMerge w:val="restart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0"/>
                <w:szCs w:val="20"/>
                <w:lang w:val="zh-TW"/>
              </w:rPr>
            </w:pP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中華民國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111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年全國中等學校運動會執行委員會</w:t>
            </w:r>
          </w:p>
        </w:tc>
        <w:tc>
          <w:tcPr>
            <w:tcW w:w="1599" w:type="dxa"/>
            <w:vMerge w:val="restart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輔導員</w:t>
            </w:r>
          </w:p>
        </w:tc>
        <w:tc>
          <w:tcPr>
            <w:tcW w:w="2155" w:type="dxa"/>
            <w:vMerge w:val="restart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陳少山</w:t>
            </w:r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110.4.8</w:t>
            </w:r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lang w:val="zh-TW"/>
              </w:rPr>
              <w:t>下午</w:t>
            </w: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-110.4.11</w:t>
            </w:r>
          </w:p>
        </w:tc>
      </w:tr>
      <w:tr w:rsidR="00EC4424" w:rsidRPr="002C0AC0" w:rsidTr="00675672">
        <w:trPr>
          <w:trHeight w:val="325"/>
          <w:jc w:val="center"/>
        </w:trPr>
        <w:tc>
          <w:tcPr>
            <w:tcW w:w="682" w:type="dxa"/>
            <w:vMerge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2294" w:type="dxa"/>
            <w:vMerge/>
            <w:vAlign w:val="center"/>
          </w:tcPr>
          <w:p w:rsidR="00EC4424" w:rsidRPr="00675672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0"/>
                <w:szCs w:val="20"/>
                <w:lang w:val="zh-TW"/>
              </w:rPr>
            </w:pPr>
          </w:p>
        </w:tc>
        <w:tc>
          <w:tcPr>
            <w:tcW w:w="1599" w:type="dxa"/>
            <w:vMerge/>
            <w:vAlign w:val="center"/>
          </w:tcPr>
          <w:p w:rsidR="00EC4424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2155" w:type="dxa"/>
            <w:vMerge/>
            <w:vAlign w:val="center"/>
          </w:tcPr>
          <w:p w:rsidR="00EC4424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  <w:tr w:rsidR="00EC4424" w:rsidRPr="002C0AC0" w:rsidTr="00675672">
        <w:trPr>
          <w:jc w:val="center"/>
        </w:trPr>
        <w:tc>
          <w:tcPr>
            <w:tcW w:w="682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center"/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4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9</w:t>
            </w:r>
          </w:p>
        </w:tc>
        <w:tc>
          <w:tcPr>
            <w:tcW w:w="2294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0"/>
                <w:szCs w:val="20"/>
                <w:lang w:val="zh-TW"/>
              </w:rPr>
            </w:pP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中華民國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111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0"/>
                <w:szCs w:val="20"/>
                <w:lang w:val="zh-TW"/>
              </w:rPr>
              <w:t>年全國中等學校運動會執行委員會</w:t>
            </w:r>
          </w:p>
        </w:tc>
        <w:tc>
          <w:tcPr>
            <w:tcW w:w="1599" w:type="dxa"/>
            <w:vAlign w:val="center"/>
          </w:tcPr>
          <w:p w:rsidR="00EC4424" w:rsidRPr="002C0AC0" w:rsidRDefault="00EC4424" w:rsidP="00D251DE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r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  <w:t>輔導員</w:t>
            </w:r>
          </w:p>
        </w:tc>
        <w:tc>
          <w:tcPr>
            <w:tcW w:w="2155" w:type="dxa"/>
            <w:vAlign w:val="center"/>
          </w:tcPr>
          <w:p w:rsidR="00EC4424" w:rsidRPr="002C0AC0" w:rsidRDefault="00EC4424" w:rsidP="00675672">
            <w:pPr>
              <w:pStyle w:val="Style6"/>
              <w:widowControl/>
              <w:spacing w:line="0" w:lineRule="atLeast"/>
              <w:contextualSpacing/>
              <w:jc w:val="center"/>
              <w:rPr>
                <w:rStyle w:val="FontStyle13"/>
                <w:rFonts w:ascii="Times New Roman" w:eastAsia="標楷體" w:hAnsi="Times New Roman" w:cs="Times New Roman"/>
                <w:b w:val="0"/>
                <w:sz w:val="24"/>
                <w:szCs w:val="24"/>
                <w:lang w:val="zh-TW"/>
              </w:rPr>
            </w:pPr>
            <w:proofErr w:type="gramStart"/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芙</w:t>
            </w:r>
            <w:proofErr w:type="gramEnd"/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代</w:t>
            </w:r>
            <w:proofErr w:type="gramStart"/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‧</w:t>
            </w:r>
            <w:proofErr w:type="gramEnd"/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谷木</w:t>
            </w:r>
            <w:proofErr w:type="gramStart"/>
            <w:r w:rsidRPr="002C0AC0">
              <w:rPr>
                <w:rStyle w:val="FontStyle13"/>
                <w:rFonts w:ascii="Times New Roman" w:eastAsia="標楷體" w:hAnsi="標楷體" w:cs="Times New Roman"/>
                <w:b w:val="0"/>
                <w:sz w:val="24"/>
                <w:szCs w:val="24"/>
                <w:lang w:val="zh-TW"/>
              </w:rPr>
              <w:t>‧</w:t>
            </w:r>
            <w:r w:rsidRPr="00675672">
              <w:rPr>
                <w:rStyle w:val="FontStyle13"/>
                <w:rFonts w:ascii="Times New Roman" w:eastAsia="標楷體" w:hAnsi="Times New Roman" w:cs="Times New Roman" w:hint="eastAsia"/>
                <w:b w:val="0"/>
                <w:sz w:val="24"/>
                <w:szCs w:val="24"/>
                <w:lang w:val="zh-TW"/>
              </w:rPr>
              <w:t>母那烈</w:t>
            </w:r>
            <w:proofErr w:type="gramEnd"/>
          </w:p>
        </w:tc>
        <w:tc>
          <w:tcPr>
            <w:tcW w:w="3048" w:type="dxa"/>
            <w:vAlign w:val="center"/>
          </w:tcPr>
          <w:p w:rsidR="00EC4424" w:rsidRPr="002C0AC0" w:rsidRDefault="00EC4424" w:rsidP="00675672">
            <w:pPr>
              <w:pStyle w:val="Style5"/>
              <w:widowControl/>
              <w:spacing w:line="0" w:lineRule="atLeast"/>
              <w:contextualSpacing/>
              <w:jc w:val="both"/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</w:pPr>
            <w:r w:rsidRPr="002C0AC0">
              <w:rPr>
                <w:rStyle w:val="FontStyle14"/>
                <w:rFonts w:ascii="Times New Roman" w:eastAsia="標楷體" w:hAnsi="Times New Roman" w:cs="Times New Roman"/>
                <w:b w:val="0"/>
                <w:lang w:val="zh-TW"/>
              </w:rPr>
              <w:t>110.5.24-110.5.27</w:t>
            </w:r>
          </w:p>
        </w:tc>
      </w:tr>
    </w:tbl>
    <w:p w:rsidR="002C0AC0" w:rsidRPr="002C0AC0" w:rsidRDefault="002C0AC0">
      <w:pPr>
        <w:rPr>
          <w:rFonts w:ascii="Times New Roman" w:hAnsi="Times New Roman" w:cs="Times New Roman"/>
        </w:rPr>
      </w:pP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MS Mincho" w:eastAsia="MS Mincho" w:hAnsi="MS Mincho" w:cs="MS Mincho"/>
        </w:rPr>
        <w:t>◈</w:t>
      </w:r>
      <w:r w:rsidR="002C0AC0" w:rsidRPr="002C0AC0">
        <w:rPr>
          <w:rFonts w:ascii="Times New Roman" w:eastAsia="標楷體" w:hAnsi="標楷體" w:cs="Times New Roman"/>
        </w:rPr>
        <w:t>辦理日期及地點：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2C0AC0" w:rsidRPr="002C0AC0">
        <w:rPr>
          <w:rFonts w:ascii="Times New Roman" w:eastAsia="標楷體" w:hAnsi="標楷體" w:cs="Times New Roman"/>
        </w:rPr>
        <w:t>第一梯次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國語文</w:t>
      </w:r>
      <w:r w:rsidR="002C0AC0" w:rsidRPr="002C0AC0">
        <w:rPr>
          <w:rFonts w:ascii="Times New Roman" w:eastAsia="標楷體" w:hAnsi="Times New Roman" w:cs="Times New Roman"/>
        </w:rPr>
        <w:t>)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（</w:t>
      </w:r>
      <w:r>
        <w:rPr>
          <w:rFonts w:ascii="Times New Roman" w:eastAsia="標楷體" w:hAnsi="標楷體" w:cs="Times New Roman" w:hint="eastAsia"/>
        </w:rPr>
        <w:t>1</w:t>
      </w:r>
      <w:r>
        <w:rPr>
          <w:rFonts w:ascii="Times New Roman" w:eastAsia="標楷體" w:hAnsi="標楷體" w:cs="Times New Roman"/>
        </w:rPr>
        <w:t>）</w:t>
      </w:r>
      <w:r w:rsidR="002C0AC0" w:rsidRPr="002C0AC0">
        <w:rPr>
          <w:rFonts w:ascii="Times New Roman" w:eastAsia="標楷體" w:hAnsi="標楷體" w:cs="Times New Roman"/>
        </w:rPr>
        <w:t>辦理日期：</w:t>
      </w:r>
      <w:r w:rsidR="002C0AC0" w:rsidRPr="002C0AC0">
        <w:rPr>
          <w:rFonts w:ascii="Times New Roman" w:eastAsia="標楷體" w:hAnsi="Times New Roman" w:cs="Times New Roman"/>
        </w:rPr>
        <w:t>110</w:t>
      </w:r>
      <w:r w:rsidR="002C0AC0" w:rsidRPr="002C0AC0">
        <w:rPr>
          <w:rFonts w:ascii="Times New Roman" w:eastAsia="標楷體" w:hAnsi="標楷體" w:cs="Times New Roman"/>
        </w:rPr>
        <w:t>年</w:t>
      </w:r>
      <w:r w:rsidR="002C0AC0" w:rsidRPr="002C0AC0">
        <w:rPr>
          <w:rFonts w:ascii="Times New Roman" w:eastAsia="標楷體" w:hAnsi="Times New Roman" w:cs="Times New Roman"/>
        </w:rPr>
        <w:t>4</w:t>
      </w:r>
      <w:r w:rsidR="002C0AC0" w:rsidRPr="002C0AC0">
        <w:rPr>
          <w:rFonts w:ascii="Times New Roman" w:eastAsia="標楷體" w:hAnsi="標楷體" w:cs="Times New Roman"/>
        </w:rPr>
        <w:t>月</w:t>
      </w:r>
      <w:r w:rsidR="002C0AC0" w:rsidRPr="002C0AC0">
        <w:rPr>
          <w:rFonts w:ascii="Times New Roman" w:eastAsia="標楷體" w:hAnsi="Times New Roman" w:cs="Times New Roman"/>
        </w:rPr>
        <w:t>9</w:t>
      </w:r>
      <w:r w:rsidR="002C0AC0" w:rsidRPr="002C0AC0">
        <w:rPr>
          <w:rFonts w:ascii="Times New Roman" w:eastAsia="標楷體" w:hAnsi="標楷體" w:cs="Times New Roman"/>
        </w:rPr>
        <w:t>日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五</w:t>
      </w:r>
      <w:r w:rsidR="002C0AC0" w:rsidRPr="002C0AC0">
        <w:rPr>
          <w:rFonts w:ascii="Times New Roman" w:eastAsia="標楷體" w:hAnsi="Times New Roman" w:cs="Times New Roman"/>
        </w:rPr>
        <w:t>)</w:t>
      </w:r>
      <w:r w:rsidR="002C0AC0" w:rsidRPr="002C0AC0">
        <w:rPr>
          <w:rFonts w:ascii="Times New Roman" w:eastAsia="標楷體" w:hAnsi="標楷體" w:cs="Times New Roman"/>
        </w:rPr>
        <w:t>～</w:t>
      </w:r>
      <w:r w:rsidR="002C0AC0" w:rsidRPr="002C0AC0">
        <w:rPr>
          <w:rFonts w:ascii="Times New Roman" w:eastAsia="標楷體" w:hAnsi="Times New Roman" w:cs="Times New Roman"/>
        </w:rPr>
        <w:t>4</w:t>
      </w:r>
      <w:r w:rsidR="002C0AC0" w:rsidRPr="002C0AC0">
        <w:rPr>
          <w:rFonts w:ascii="Times New Roman" w:eastAsia="標楷體" w:hAnsi="標楷體" w:cs="Times New Roman"/>
        </w:rPr>
        <w:t>月</w:t>
      </w:r>
      <w:r w:rsidR="002C0AC0" w:rsidRPr="002C0AC0">
        <w:rPr>
          <w:rFonts w:ascii="Times New Roman" w:eastAsia="標楷體" w:hAnsi="Times New Roman" w:cs="Times New Roman"/>
        </w:rPr>
        <w:t>10</w:t>
      </w:r>
      <w:r w:rsidR="002C0AC0" w:rsidRPr="002C0AC0">
        <w:rPr>
          <w:rFonts w:ascii="Times New Roman" w:eastAsia="標楷體" w:hAnsi="標楷體" w:cs="Times New Roman"/>
        </w:rPr>
        <w:t>日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六</w:t>
      </w:r>
      <w:r w:rsidR="002C0AC0" w:rsidRPr="002C0AC0">
        <w:rPr>
          <w:rFonts w:ascii="Times New Roman" w:eastAsia="標楷體" w:hAnsi="Times New Roman" w:cs="Times New Roman"/>
        </w:rPr>
        <w:t>)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（</w:t>
      </w:r>
      <w:r>
        <w:rPr>
          <w:rFonts w:ascii="Times New Roman" w:eastAsia="標楷體" w:hAnsi="標楷體" w:cs="Times New Roman" w:hint="eastAsia"/>
        </w:rPr>
        <w:t>2</w:t>
      </w:r>
      <w:r>
        <w:rPr>
          <w:rFonts w:ascii="Times New Roman" w:eastAsia="標楷體" w:hAnsi="標楷體" w:cs="Times New Roman"/>
        </w:rPr>
        <w:t>）</w:t>
      </w:r>
      <w:r w:rsidR="002C0AC0" w:rsidRPr="002C0AC0">
        <w:rPr>
          <w:rFonts w:ascii="Times New Roman" w:eastAsia="標楷體" w:hAnsi="標楷體" w:cs="Times New Roman"/>
        </w:rPr>
        <w:t>辦理地點：屏東縣</w:t>
      </w:r>
      <w:proofErr w:type="gramStart"/>
      <w:r w:rsidR="002C0AC0" w:rsidRPr="002C0AC0">
        <w:rPr>
          <w:rFonts w:ascii="Times New Roman" w:eastAsia="標楷體" w:hAnsi="標楷體" w:cs="Times New Roman"/>
        </w:rPr>
        <w:t>立地磨兒國小</w:t>
      </w:r>
      <w:proofErr w:type="gramEnd"/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屏東縣三地門鄉三地村行政街</w:t>
      </w:r>
      <w:r w:rsidR="002C0AC0" w:rsidRPr="002C0AC0">
        <w:rPr>
          <w:rFonts w:ascii="Times New Roman" w:eastAsia="標楷體" w:hAnsi="Times New Roman" w:cs="Times New Roman"/>
        </w:rPr>
        <w:t>9</w:t>
      </w:r>
      <w:r w:rsidR="002C0AC0" w:rsidRPr="002C0AC0">
        <w:rPr>
          <w:rFonts w:ascii="Times New Roman" w:eastAsia="標楷體" w:hAnsi="標楷體" w:cs="Times New Roman"/>
        </w:rPr>
        <w:t>號</w:t>
      </w:r>
      <w:r w:rsidR="002C0AC0" w:rsidRPr="002C0AC0">
        <w:rPr>
          <w:rFonts w:ascii="Times New Roman" w:eastAsia="標楷體" w:hAnsi="Times New Roman" w:cs="Times New Roman"/>
        </w:rPr>
        <w:t>)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2C0AC0" w:rsidRPr="002C0AC0">
        <w:rPr>
          <w:rFonts w:ascii="Times New Roman" w:eastAsia="標楷體" w:hAnsi="標楷體" w:cs="Times New Roman"/>
        </w:rPr>
        <w:t>第二梯次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數學、自然</w:t>
      </w:r>
      <w:r w:rsidR="002C0AC0" w:rsidRPr="002C0AC0">
        <w:rPr>
          <w:rFonts w:ascii="Times New Roman" w:eastAsia="標楷體" w:hAnsi="Times New Roman" w:cs="Times New Roman"/>
        </w:rPr>
        <w:t>)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（</w:t>
      </w:r>
      <w:r>
        <w:rPr>
          <w:rFonts w:ascii="Times New Roman" w:eastAsia="標楷體" w:hAnsi="標楷體" w:cs="Times New Roman" w:hint="eastAsia"/>
        </w:rPr>
        <w:t>1</w:t>
      </w:r>
      <w:r>
        <w:rPr>
          <w:rFonts w:ascii="Times New Roman" w:eastAsia="標楷體" w:hAnsi="標楷體" w:cs="Times New Roman"/>
        </w:rPr>
        <w:t>）</w:t>
      </w:r>
      <w:r w:rsidR="002C0AC0" w:rsidRPr="002C0AC0">
        <w:rPr>
          <w:rFonts w:ascii="Times New Roman" w:eastAsia="標楷體" w:hAnsi="標楷體" w:cs="Times New Roman"/>
        </w:rPr>
        <w:t>辦理日期：</w:t>
      </w:r>
      <w:r w:rsidR="002C0AC0" w:rsidRPr="002C0AC0">
        <w:rPr>
          <w:rFonts w:ascii="Times New Roman" w:eastAsia="標楷體" w:hAnsi="Times New Roman" w:cs="Times New Roman"/>
        </w:rPr>
        <w:t>110</w:t>
      </w:r>
      <w:r w:rsidR="002C0AC0" w:rsidRPr="002C0AC0">
        <w:rPr>
          <w:rFonts w:ascii="Times New Roman" w:eastAsia="標楷體" w:hAnsi="標楷體" w:cs="Times New Roman"/>
        </w:rPr>
        <w:t>年</w:t>
      </w:r>
      <w:r w:rsidR="002C0AC0" w:rsidRPr="002C0AC0">
        <w:rPr>
          <w:rFonts w:ascii="Times New Roman" w:eastAsia="標楷體" w:hAnsi="Times New Roman" w:cs="Times New Roman"/>
        </w:rPr>
        <w:t>5</w:t>
      </w:r>
      <w:r w:rsidR="002C0AC0" w:rsidRPr="002C0AC0">
        <w:rPr>
          <w:rFonts w:ascii="Times New Roman" w:eastAsia="標楷體" w:hAnsi="標楷體" w:cs="Times New Roman"/>
        </w:rPr>
        <w:t>月</w:t>
      </w:r>
      <w:r w:rsidR="002C0AC0" w:rsidRPr="002C0AC0">
        <w:rPr>
          <w:rFonts w:ascii="Times New Roman" w:eastAsia="標楷體" w:hAnsi="Times New Roman" w:cs="Times New Roman"/>
        </w:rPr>
        <w:t>25</w:t>
      </w:r>
      <w:r w:rsidR="002C0AC0" w:rsidRPr="002C0AC0">
        <w:rPr>
          <w:rFonts w:ascii="Times New Roman" w:eastAsia="標楷體" w:hAnsi="標楷體" w:cs="Times New Roman"/>
        </w:rPr>
        <w:t>日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二</w:t>
      </w:r>
      <w:r w:rsidR="002C0AC0" w:rsidRPr="002C0AC0">
        <w:rPr>
          <w:rFonts w:ascii="Times New Roman" w:eastAsia="標楷體" w:hAnsi="Times New Roman" w:cs="Times New Roman"/>
        </w:rPr>
        <w:t>)</w:t>
      </w:r>
      <w:r w:rsidR="002C0AC0" w:rsidRPr="002C0AC0">
        <w:rPr>
          <w:rFonts w:ascii="Times New Roman" w:eastAsia="標楷體" w:hAnsi="標楷體" w:cs="Times New Roman"/>
        </w:rPr>
        <w:t>～</w:t>
      </w:r>
      <w:r w:rsidR="002C0AC0" w:rsidRPr="002C0AC0">
        <w:rPr>
          <w:rFonts w:ascii="Times New Roman" w:eastAsia="標楷體" w:hAnsi="Times New Roman" w:cs="Times New Roman"/>
        </w:rPr>
        <w:t>5</w:t>
      </w:r>
      <w:r w:rsidR="002C0AC0" w:rsidRPr="002C0AC0">
        <w:rPr>
          <w:rFonts w:ascii="Times New Roman" w:eastAsia="標楷體" w:hAnsi="標楷體" w:cs="Times New Roman"/>
        </w:rPr>
        <w:t>月</w:t>
      </w:r>
      <w:r w:rsidR="002C0AC0" w:rsidRPr="002C0AC0">
        <w:rPr>
          <w:rFonts w:ascii="Times New Roman" w:eastAsia="標楷體" w:hAnsi="Times New Roman" w:cs="Times New Roman"/>
        </w:rPr>
        <w:t>26</w:t>
      </w:r>
      <w:r w:rsidR="002C0AC0" w:rsidRPr="002C0AC0">
        <w:rPr>
          <w:rFonts w:ascii="Times New Roman" w:eastAsia="標楷體" w:hAnsi="標楷體" w:cs="Times New Roman"/>
        </w:rPr>
        <w:t>日</w:t>
      </w:r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三</w:t>
      </w:r>
      <w:r w:rsidR="002C0AC0" w:rsidRPr="002C0AC0">
        <w:rPr>
          <w:rFonts w:ascii="Times New Roman" w:eastAsia="標楷體" w:hAnsi="Times New Roman" w:cs="Times New Roman"/>
        </w:rPr>
        <w:t>)</w:t>
      </w:r>
    </w:p>
    <w:p w:rsidR="002C0AC0" w:rsidRPr="002C0AC0" w:rsidRDefault="00675672" w:rsidP="002C0AC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（</w:t>
      </w:r>
      <w:r>
        <w:rPr>
          <w:rFonts w:ascii="Times New Roman" w:eastAsia="標楷體" w:hAnsi="標楷體" w:cs="Times New Roman" w:hint="eastAsia"/>
        </w:rPr>
        <w:t>2</w:t>
      </w:r>
      <w:r>
        <w:rPr>
          <w:rFonts w:ascii="Times New Roman" w:eastAsia="標楷體" w:hAnsi="標楷體" w:cs="Times New Roman"/>
        </w:rPr>
        <w:t>）</w:t>
      </w:r>
      <w:r w:rsidR="002C0AC0" w:rsidRPr="002C0AC0">
        <w:rPr>
          <w:rFonts w:ascii="Times New Roman" w:eastAsia="標楷體" w:hAnsi="標楷體" w:cs="Times New Roman"/>
        </w:rPr>
        <w:t>辦理地點：屏東縣</w:t>
      </w:r>
      <w:proofErr w:type="gramStart"/>
      <w:r w:rsidR="002C0AC0" w:rsidRPr="002C0AC0">
        <w:rPr>
          <w:rFonts w:ascii="Times New Roman" w:eastAsia="標楷體" w:hAnsi="標楷體" w:cs="Times New Roman"/>
        </w:rPr>
        <w:t>立地磨兒國小</w:t>
      </w:r>
      <w:proofErr w:type="gramEnd"/>
      <w:r w:rsidR="002C0AC0" w:rsidRPr="002C0AC0">
        <w:rPr>
          <w:rFonts w:ascii="Times New Roman" w:eastAsia="標楷體" w:hAnsi="Times New Roman" w:cs="Times New Roman"/>
        </w:rPr>
        <w:t>(</w:t>
      </w:r>
      <w:r w:rsidR="002C0AC0" w:rsidRPr="002C0AC0">
        <w:rPr>
          <w:rFonts w:ascii="Times New Roman" w:eastAsia="標楷體" w:hAnsi="標楷體" w:cs="Times New Roman"/>
        </w:rPr>
        <w:t>屏東縣三地門鄉三地村行政街</w:t>
      </w:r>
      <w:r w:rsidR="002C0AC0" w:rsidRPr="002C0AC0">
        <w:rPr>
          <w:rFonts w:ascii="Times New Roman" w:eastAsia="標楷體" w:hAnsi="Times New Roman" w:cs="Times New Roman"/>
        </w:rPr>
        <w:t>9</w:t>
      </w:r>
      <w:r w:rsidR="002C0AC0" w:rsidRPr="002C0AC0">
        <w:rPr>
          <w:rFonts w:ascii="Times New Roman" w:eastAsia="標楷體" w:hAnsi="標楷體" w:cs="Times New Roman"/>
        </w:rPr>
        <w:t>號</w:t>
      </w:r>
      <w:r w:rsidR="002C0AC0" w:rsidRPr="002C0AC0">
        <w:rPr>
          <w:rFonts w:ascii="Times New Roman" w:eastAsia="標楷體" w:hAnsi="Times New Roman" w:cs="Times New Roman"/>
        </w:rPr>
        <w:t>)</w:t>
      </w:r>
    </w:p>
    <w:sectPr w:rsidR="002C0AC0" w:rsidRPr="002C0AC0" w:rsidSect="002C0AC0">
      <w:pgSz w:w="11906" w:h="16838"/>
      <w:pgMar w:top="1440" w:right="141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29" w:rsidRDefault="00CB4029" w:rsidP="00AA6E9C">
      <w:r>
        <w:separator/>
      </w:r>
    </w:p>
  </w:endnote>
  <w:endnote w:type="continuationSeparator" w:id="0">
    <w:p w:rsidR="00CB4029" w:rsidRDefault="00CB4029" w:rsidP="00A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29" w:rsidRDefault="00CB4029" w:rsidP="00AA6E9C">
      <w:r>
        <w:separator/>
      </w:r>
    </w:p>
  </w:footnote>
  <w:footnote w:type="continuationSeparator" w:id="0">
    <w:p w:rsidR="00CB4029" w:rsidRDefault="00CB4029" w:rsidP="00AA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AC0"/>
    <w:rsid w:val="002C0AC0"/>
    <w:rsid w:val="00524B26"/>
    <w:rsid w:val="00675672"/>
    <w:rsid w:val="007A35CE"/>
    <w:rsid w:val="00807CB1"/>
    <w:rsid w:val="008A2040"/>
    <w:rsid w:val="00A8558E"/>
    <w:rsid w:val="00AA6E9C"/>
    <w:rsid w:val="00CB4029"/>
    <w:rsid w:val="00EC442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C0AC0"/>
    <w:pPr>
      <w:adjustRightInd w:val="0"/>
    </w:pPr>
    <w:rPr>
      <w:rFonts w:ascii="細明體" w:eastAsia="細明體"/>
      <w:kern w:val="0"/>
      <w:szCs w:val="24"/>
    </w:rPr>
  </w:style>
  <w:style w:type="paragraph" w:customStyle="1" w:styleId="Style6">
    <w:name w:val="Style6"/>
    <w:basedOn w:val="a"/>
    <w:uiPriority w:val="99"/>
    <w:rsid w:val="002C0AC0"/>
    <w:pPr>
      <w:adjustRightInd w:val="0"/>
    </w:pPr>
    <w:rPr>
      <w:rFonts w:ascii="細明體" w:eastAsia="細明體"/>
      <w:kern w:val="0"/>
      <w:szCs w:val="24"/>
    </w:rPr>
  </w:style>
  <w:style w:type="character" w:customStyle="1" w:styleId="FontStyle13">
    <w:name w:val="Font Style13"/>
    <w:basedOn w:val="a0"/>
    <w:uiPriority w:val="99"/>
    <w:rsid w:val="002C0AC0"/>
    <w:rPr>
      <w:rFonts w:ascii="SimSun" w:eastAsia="SimSun" w:cs="SimSun"/>
      <w:b/>
      <w:bCs/>
      <w:color w:val="000000"/>
      <w:spacing w:val="30"/>
      <w:sz w:val="22"/>
      <w:szCs w:val="22"/>
    </w:rPr>
  </w:style>
  <w:style w:type="character" w:customStyle="1" w:styleId="FontStyle14">
    <w:name w:val="Font Style14"/>
    <w:basedOn w:val="a0"/>
    <w:uiPriority w:val="99"/>
    <w:rsid w:val="002C0AC0"/>
    <w:rPr>
      <w:rFonts w:ascii="細明體" w:eastAsia="細明體" w:cs="細明體"/>
      <w:b/>
      <w:bCs/>
      <w:color w:val="000000"/>
      <w:spacing w:val="1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E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E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555</Characters>
  <Application>Microsoft Office Word</Application>
  <DocSecurity>0</DocSecurity>
  <Lines>4</Lines>
  <Paragraphs>1</Paragraphs>
  <ScaleCrop>false</ScaleCrop>
  <Company>USER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2021-04-06T01:27:00Z</dcterms:created>
  <dcterms:modified xsi:type="dcterms:W3CDTF">2021-04-30T05:33:00Z</dcterms:modified>
</cp:coreProperties>
</file>