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297F" w14:textId="584CA64C" w:rsidR="003B26C2" w:rsidRPr="00D07EA6" w:rsidRDefault="002030E7" w:rsidP="00864CF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07EA6">
        <w:rPr>
          <w:rFonts w:asciiTheme="minorEastAsia" w:eastAsiaTheme="minorEastAsia" w:hAnsiTheme="minorEastAsia"/>
          <w:b/>
          <w:sz w:val="28"/>
          <w:szCs w:val="28"/>
        </w:rPr>
        <w:t>202</w:t>
      </w:r>
      <w:r w:rsidR="00D14276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年第</w:t>
      </w:r>
      <w:r w:rsidR="00BA7CD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次全國青少年羽球分齡排名賽競賽規</w:t>
      </w:r>
      <w:r w:rsidR="00BD2809" w:rsidRPr="00D07EA6">
        <w:rPr>
          <w:rFonts w:asciiTheme="minorEastAsia" w:eastAsiaTheme="minorEastAsia" w:hAnsiTheme="minorEastAsia" w:hint="eastAsia"/>
          <w:b/>
          <w:sz w:val="28"/>
          <w:szCs w:val="28"/>
        </w:rPr>
        <w:t>程</w:t>
      </w:r>
      <w:r w:rsidR="003B26C2" w:rsidRPr="00D07EA6">
        <w:rPr>
          <w:rFonts w:asciiTheme="minorEastAsia" w:eastAsiaTheme="minorEastAsia" w:hAnsiTheme="minorEastAsia" w:hint="eastAsia"/>
          <w:b/>
          <w:sz w:val="28"/>
          <w:szCs w:val="28"/>
        </w:rPr>
        <w:t>（U19&amp;U17&amp;U15）</w:t>
      </w:r>
    </w:p>
    <w:p w14:paraId="5C20B152" w14:textId="7285CB93" w:rsidR="003B26C2" w:rsidRPr="00D07EA6" w:rsidRDefault="003B26C2" w:rsidP="007760AE">
      <w:pPr>
        <w:tabs>
          <w:tab w:val="left" w:pos="6120"/>
        </w:tabs>
        <w:adjustRightInd w:val="0"/>
        <w:snapToGrid w:val="0"/>
        <w:spacing w:line="240" w:lineRule="exact"/>
        <w:jc w:val="center"/>
        <w:rPr>
          <w:rFonts w:asciiTheme="minorEastAsia" w:eastAsiaTheme="minorEastAsia" w:hAnsiTheme="minorEastAsia"/>
          <w:bCs/>
        </w:rPr>
      </w:pP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中華民國</w:t>
      </w:r>
      <w:r w:rsidR="007D6767">
        <w:rPr>
          <w:rFonts w:asciiTheme="minorEastAsia" w:eastAsiaTheme="minorEastAsia" w:hAnsiTheme="minorEastAsia" w:cs="新細明體" w:hint="eastAsia"/>
          <w:bCs/>
          <w:kern w:val="0"/>
        </w:rPr>
        <w:t>1</w:t>
      </w:r>
      <w:r w:rsidR="00BA7CDD">
        <w:rPr>
          <w:rFonts w:asciiTheme="minorEastAsia" w:eastAsiaTheme="minorEastAsia" w:hAnsiTheme="minorEastAsia" w:cs="新細明體" w:hint="eastAsia"/>
          <w:bCs/>
          <w:kern w:val="0"/>
        </w:rPr>
        <w:t>10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年</w:t>
      </w:r>
      <w:r w:rsidR="00012836">
        <w:rPr>
          <w:rFonts w:asciiTheme="minorEastAsia" w:eastAsiaTheme="minorEastAsia" w:hAnsiTheme="minorEastAsia" w:cs="新細明體" w:hint="eastAsia"/>
          <w:bCs/>
          <w:kern w:val="0"/>
        </w:rPr>
        <w:t>5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月</w:t>
      </w:r>
      <w:r w:rsidR="00012836">
        <w:rPr>
          <w:rFonts w:asciiTheme="minorEastAsia" w:eastAsiaTheme="minorEastAsia" w:hAnsiTheme="minorEastAsia" w:cs="新細明體" w:hint="eastAsia"/>
          <w:bCs/>
          <w:kern w:val="0"/>
        </w:rPr>
        <w:t>3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 xml:space="preserve">日 教育部體育署 </w:t>
      </w:r>
      <w:proofErr w:type="gramStart"/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臺教體署競(</w:t>
      </w:r>
      <w:r w:rsidR="003866F6" w:rsidRPr="00D07EA6">
        <w:rPr>
          <w:rFonts w:asciiTheme="minorEastAsia" w:eastAsiaTheme="minorEastAsia" w:hAnsiTheme="minorEastAsia" w:cs="新細明體" w:hint="eastAsia"/>
          <w:bCs/>
          <w:kern w:val="0"/>
        </w:rPr>
        <w:t>一</w:t>
      </w:r>
      <w:proofErr w:type="gramEnd"/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)字第</w:t>
      </w:r>
      <w:r w:rsidR="00012836">
        <w:rPr>
          <w:rFonts w:asciiTheme="minorEastAsia" w:eastAsiaTheme="minorEastAsia" w:hAnsiTheme="minorEastAsia" w:cs="新細明體" w:hint="eastAsia"/>
          <w:bCs/>
          <w:kern w:val="0"/>
        </w:rPr>
        <w:t>1100014733</w:t>
      </w:r>
      <w:r w:rsidRPr="00D07EA6">
        <w:rPr>
          <w:rFonts w:asciiTheme="minorEastAsia" w:eastAsiaTheme="minorEastAsia" w:hAnsiTheme="minorEastAsia" w:cs="新細明體" w:hint="eastAsia"/>
          <w:bCs/>
          <w:kern w:val="0"/>
        </w:rPr>
        <w:t>號函核准</w:t>
      </w:r>
    </w:p>
    <w:p w14:paraId="6D3F7BDD" w14:textId="77777777" w:rsidR="00A31C9A" w:rsidRDefault="003B26C2" w:rsidP="003C55BB">
      <w:pPr>
        <w:spacing w:line="276" w:lineRule="auto"/>
        <w:rPr>
          <w:rFonts w:asciiTheme="minorEastAsia" w:eastAsiaTheme="minorEastAsia" w:hAnsiTheme="minorEastAsia"/>
          <w:bCs/>
        </w:rPr>
      </w:pPr>
      <w:r w:rsidRPr="00DE07C9">
        <w:rPr>
          <w:rFonts w:asciiTheme="minorEastAsia" w:eastAsiaTheme="minorEastAsia" w:hAnsiTheme="minorEastAsia" w:hint="eastAsia"/>
        </w:rPr>
        <w:t>一、宗　　旨：</w:t>
      </w:r>
      <w:r w:rsidRPr="00DC7499">
        <w:rPr>
          <w:rFonts w:asciiTheme="minorEastAsia" w:eastAsiaTheme="minorEastAsia" w:hAnsiTheme="minorEastAsia" w:hint="eastAsia"/>
          <w:bCs/>
        </w:rPr>
        <w:t>為提昇青少年羽球技術水準並與國際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賽制接軌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，及選拔</w:t>
      </w:r>
      <w:r w:rsidR="00E93976" w:rsidRPr="00DC7499">
        <w:rPr>
          <w:rFonts w:asciiTheme="minorEastAsia" w:eastAsiaTheme="minorEastAsia" w:hAnsiTheme="minorEastAsia" w:hint="eastAsia"/>
          <w:bCs/>
        </w:rPr>
        <w:t>202</w:t>
      </w:r>
      <w:r w:rsidR="00D14276">
        <w:rPr>
          <w:rFonts w:asciiTheme="minorEastAsia" w:eastAsiaTheme="minorEastAsia" w:hAnsiTheme="minorEastAsia" w:hint="eastAsia"/>
          <w:bCs/>
        </w:rPr>
        <w:t>1</w:t>
      </w:r>
      <w:r w:rsidRPr="00DC7499">
        <w:rPr>
          <w:rFonts w:asciiTheme="minorEastAsia" w:eastAsiaTheme="minorEastAsia" w:hAnsiTheme="minorEastAsia" w:hint="eastAsia"/>
          <w:bCs/>
        </w:rPr>
        <w:t>年亞、</w:t>
      </w:r>
      <w:proofErr w:type="gramStart"/>
      <w:r w:rsidRPr="00DC7499">
        <w:rPr>
          <w:rFonts w:asciiTheme="minorEastAsia" w:eastAsiaTheme="minorEastAsia" w:hAnsiTheme="minorEastAsia" w:hint="eastAsia"/>
          <w:bCs/>
        </w:rPr>
        <w:t>世</w:t>
      </w:r>
      <w:proofErr w:type="gramEnd"/>
      <w:r w:rsidRPr="00DC7499">
        <w:rPr>
          <w:rFonts w:asciiTheme="minorEastAsia" w:eastAsiaTheme="minorEastAsia" w:hAnsiTheme="minorEastAsia" w:hint="eastAsia"/>
          <w:bCs/>
        </w:rPr>
        <w:t>青羽球錦</w:t>
      </w:r>
    </w:p>
    <w:p w14:paraId="377FCEC3" w14:textId="77777777" w:rsidR="003B26C2" w:rsidRPr="00DC7499" w:rsidRDefault="00A31C9A" w:rsidP="003C55BB">
      <w:pPr>
        <w:spacing w:line="276" w:lineRule="auto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              </w:t>
      </w:r>
      <w:r w:rsidR="003B26C2" w:rsidRPr="00DC7499">
        <w:rPr>
          <w:rFonts w:asciiTheme="minorEastAsia" w:eastAsiaTheme="minorEastAsia" w:hAnsiTheme="minorEastAsia" w:hint="eastAsia"/>
          <w:bCs/>
        </w:rPr>
        <w:t>標賽等各項青少年國手選拔依據，特舉辦本比賽。</w:t>
      </w:r>
    </w:p>
    <w:p w14:paraId="3D2BE3E2" w14:textId="77777777" w:rsidR="003B26C2" w:rsidRPr="00DE07C9" w:rsidRDefault="003B26C2" w:rsidP="003C55BB">
      <w:pPr>
        <w:spacing w:line="276" w:lineRule="auto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二、指導單位：教育部體育署、中華民國體育運動總會。</w:t>
      </w:r>
    </w:p>
    <w:p w14:paraId="70D39072" w14:textId="5E5AABDD" w:rsidR="00B07F80" w:rsidRDefault="003B26C2" w:rsidP="003C55BB">
      <w:pPr>
        <w:spacing w:line="276" w:lineRule="auto"/>
        <w:rPr>
          <w:rFonts w:ascii="新細明體" w:hAnsi="新細明體"/>
        </w:rPr>
      </w:pPr>
      <w:r w:rsidRPr="00DE07C9">
        <w:rPr>
          <w:rFonts w:asciiTheme="minorEastAsia" w:eastAsiaTheme="minorEastAsia" w:hAnsiTheme="minorEastAsia" w:hint="eastAsia"/>
        </w:rPr>
        <w:t>三、主辦單位：</w:t>
      </w:r>
      <w:proofErr w:type="gramStart"/>
      <w:r w:rsidR="00B07F80" w:rsidRPr="000D729A">
        <w:rPr>
          <w:rFonts w:ascii="新細明體" w:hAnsi="新細明體" w:cs="新細明體" w:hint="eastAsia"/>
          <w:kern w:val="0"/>
        </w:rPr>
        <w:t>臺</w:t>
      </w:r>
      <w:proofErr w:type="gramEnd"/>
      <w:r w:rsidR="00B07F80">
        <w:rPr>
          <w:rFonts w:ascii="新細明體" w:hAnsi="新細明體" w:cs="新細明體" w:hint="eastAsia"/>
          <w:kern w:val="0"/>
        </w:rPr>
        <w:t>中市政府、</w:t>
      </w:r>
      <w:r w:rsidRPr="00870DD8">
        <w:rPr>
          <w:rFonts w:asciiTheme="minorEastAsia" w:eastAsiaTheme="minorEastAsia" w:hAnsiTheme="minorEastAsia" w:hint="eastAsia"/>
        </w:rPr>
        <w:t>中華民國羽球協會</w:t>
      </w:r>
      <w:r w:rsidR="00F347EC">
        <w:rPr>
          <w:rFonts w:asciiTheme="minorEastAsia" w:eastAsiaTheme="minorEastAsia" w:hAnsiTheme="minorEastAsia" w:hint="eastAsia"/>
        </w:rPr>
        <w:t>(</w:t>
      </w:r>
      <w:r w:rsidRPr="00870DD8">
        <w:rPr>
          <w:rFonts w:asciiTheme="minorEastAsia" w:eastAsiaTheme="minorEastAsia" w:hAnsiTheme="minorEastAsia" w:hint="eastAsia"/>
        </w:rPr>
        <w:t>以下簡稱「本會」</w:t>
      </w:r>
      <w:r w:rsidR="00F347EC">
        <w:rPr>
          <w:rFonts w:asciiTheme="minorEastAsia" w:eastAsiaTheme="minorEastAsia" w:hAnsiTheme="minorEastAsia" w:hint="eastAsia"/>
        </w:rPr>
        <w:t>)</w:t>
      </w:r>
      <w:r w:rsidR="00B07F80" w:rsidRPr="00870DD8">
        <w:rPr>
          <w:rFonts w:asciiTheme="minorEastAsia" w:eastAsiaTheme="minorEastAsia" w:hAnsiTheme="minorEastAsia" w:hint="eastAsia"/>
        </w:rPr>
        <w:t>。</w:t>
      </w:r>
    </w:p>
    <w:p w14:paraId="57D23529" w14:textId="42AC4EB9" w:rsidR="003B26C2" w:rsidRPr="00B07F80" w:rsidRDefault="00B07F80" w:rsidP="003C55BB">
      <w:pPr>
        <w:spacing w:line="276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承辦單位：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中市</w:t>
      </w:r>
      <w:r w:rsidRPr="00083752">
        <w:rPr>
          <w:rFonts w:ascii="新細明體" w:hAnsi="新細明體" w:hint="eastAsia"/>
        </w:rPr>
        <w:t>體育</w:t>
      </w:r>
      <w:r>
        <w:rPr>
          <w:rFonts w:ascii="新細明體" w:hAnsi="新細明體" w:hint="eastAsia"/>
        </w:rPr>
        <w:t>總</w:t>
      </w:r>
      <w:r w:rsidRPr="00083752">
        <w:rPr>
          <w:rFonts w:ascii="新細明體" w:hAnsi="新細明體" w:hint="eastAsia"/>
        </w:rPr>
        <w:t>會羽球委員會</w:t>
      </w:r>
      <w:r w:rsidRPr="00870DD8">
        <w:rPr>
          <w:rFonts w:asciiTheme="minorEastAsia" w:eastAsiaTheme="minorEastAsia" w:hAnsiTheme="minorEastAsia" w:hint="eastAsia"/>
        </w:rPr>
        <w:t>。</w:t>
      </w:r>
    </w:p>
    <w:p w14:paraId="364E3A7D" w14:textId="09DBCCF2" w:rsidR="003B26C2" w:rsidRPr="00DE07C9" w:rsidRDefault="001A2943" w:rsidP="003C55BB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33C6F454" wp14:editId="3CB4E34D">
            <wp:simplePos x="0" y="0"/>
            <wp:positionH relativeFrom="column">
              <wp:posOffset>5105400</wp:posOffset>
            </wp:positionH>
            <wp:positionV relativeFrom="margin">
              <wp:posOffset>1901190</wp:posOffset>
            </wp:positionV>
            <wp:extent cx="1009650" cy="4432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7" t="32809" r="12708" b="15649"/>
                    <a:stretch/>
                  </pic:blipFill>
                  <pic:spPr bwMode="auto">
                    <a:xfrm>
                      <a:off x="0" y="0"/>
                      <a:ext cx="100965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77C" w:rsidRPr="00870DD8">
        <w:rPr>
          <w:rFonts w:asciiTheme="minorEastAsia" w:eastAsiaTheme="minorEastAsia" w:hAnsiTheme="minorEastAsia" w:hint="eastAsia"/>
        </w:rPr>
        <w:t>四</w:t>
      </w:r>
      <w:r w:rsidR="003B26C2" w:rsidRPr="00870DD8">
        <w:rPr>
          <w:rFonts w:asciiTheme="minorEastAsia" w:eastAsiaTheme="minorEastAsia" w:hAnsiTheme="minorEastAsia" w:hint="eastAsia"/>
        </w:rPr>
        <w:t>、</w:t>
      </w:r>
      <w:r w:rsidR="006C177C" w:rsidRPr="00870DD8">
        <w:rPr>
          <w:rFonts w:asciiTheme="minorEastAsia" w:eastAsiaTheme="minorEastAsia" w:hAnsiTheme="minorEastAsia" w:hint="eastAsia"/>
        </w:rPr>
        <w:t>協</w:t>
      </w:r>
      <w:r w:rsidR="003B26C2" w:rsidRPr="00870DD8">
        <w:rPr>
          <w:rFonts w:asciiTheme="minorEastAsia" w:eastAsiaTheme="minorEastAsia" w:hAnsiTheme="minorEastAsia" w:hint="eastAsia"/>
        </w:rPr>
        <w:t>辦單位：</w:t>
      </w:r>
      <w:proofErr w:type="gramStart"/>
      <w:r w:rsidR="00B07F80" w:rsidRPr="00B07F80">
        <w:rPr>
          <w:rFonts w:asciiTheme="minorEastAsia" w:eastAsiaTheme="minorEastAsia" w:hAnsiTheme="minorEastAsia" w:hint="eastAsia"/>
          <w:color w:val="000000" w:themeColor="text1"/>
        </w:rPr>
        <w:t>臺</w:t>
      </w:r>
      <w:proofErr w:type="gramEnd"/>
      <w:r w:rsidR="00B07F80" w:rsidRPr="00B07F80">
        <w:rPr>
          <w:rFonts w:asciiTheme="minorEastAsia" w:eastAsiaTheme="minorEastAsia" w:hAnsiTheme="minorEastAsia" w:hint="eastAsia"/>
          <w:color w:val="000000" w:themeColor="text1"/>
        </w:rPr>
        <w:t>中市政府運動局、</w:t>
      </w:r>
      <w:proofErr w:type="gramStart"/>
      <w:r w:rsidR="00B07F80">
        <w:rPr>
          <w:rFonts w:asciiTheme="minorEastAsia" w:eastAsiaTheme="minorEastAsia" w:hAnsiTheme="minorEastAsia" w:hint="eastAsia"/>
          <w:color w:val="000000" w:themeColor="text1"/>
        </w:rPr>
        <w:t>臺</w:t>
      </w:r>
      <w:proofErr w:type="gramEnd"/>
      <w:r w:rsidR="00B07F80">
        <w:rPr>
          <w:rFonts w:asciiTheme="minorEastAsia" w:eastAsiaTheme="minorEastAsia" w:hAnsiTheme="minorEastAsia" w:hint="eastAsia"/>
          <w:color w:val="000000" w:themeColor="text1"/>
        </w:rPr>
        <w:t>中市立</w:t>
      </w:r>
      <w:r w:rsidR="00B07F80" w:rsidRPr="00B07F80">
        <w:rPr>
          <w:rFonts w:asciiTheme="minorEastAsia" w:eastAsiaTheme="minorEastAsia" w:hAnsiTheme="minorEastAsia" w:hint="eastAsia"/>
          <w:color w:val="000000" w:themeColor="text1"/>
        </w:rPr>
        <w:t>中港</w:t>
      </w:r>
      <w:r w:rsidR="00B07F80">
        <w:rPr>
          <w:rFonts w:asciiTheme="minorEastAsia" w:eastAsiaTheme="minorEastAsia" w:hAnsiTheme="minorEastAsia" w:hint="eastAsia"/>
          <w:color w:val="000000" w:themeColor="text1"/>
        </w:rPr>
        <w:t>高級中學</w:t>
      </w:r>
      <w:r w:rsidR="002B121E" w:rsidRPr="00B07F80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226AA05" w14:textId="45FF2CD5" w:rsidR="005E21D3" w:rsidRDefault="001A2943" w:rsidP="009C1F83">
      <w:pPr>
        <w:widowControl/>
        <w:adjustRightInd w:val="0"/>
        <w:snapToGrid w:val="0"/>
        <w:spacing w:beforeLines="50" w:before="180" w:line="276" w:lineRule="auto"/>
        <w:rPr>
          <w:rFonts w:ascii="新細明體" w:hAnsi="新細明體" w:cs="新細明體"/>
          <w:kern w:val="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7F2CB48" wp14:editId="0280D01A">
            <wp:simplePos x="0" y="0"/>
            <wp:positionH relativeFrom="column">
              <wp:posOffset>3939540</wp:posOffset>
            </wp:positionH>
            <wp:positionV relativeFrom="paragraph">
              <wp:posOffset>43815</wp:posOffset>
            </wp:positionV>
            <wp:extent cx="1034041" cy="44779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6" t="19524" r="7354" b="11053"/>
                    <a:stretch/>
                  </pic:blipFill>
                  <pic:spPr bwMode="auto">
                    <a:xfrm>
                      <a:off x="0" y="0"/>
                      <a:ext cx="1034041" cy="447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66944" behindDoc="0" locked="0" layoutInCell="1" allowOverlap="1" wp14:anchorId="2654180A" wp14:editId="22BC21BB">
            <wp:simplePos x="0" y="0"/>
            <wp:positionH relativeFrom="column">
              <wp:posOffset>2431415</wp:posOffset>
            </wp:positionH>
            <wp:positionV relativeFrom="paragraph">
              <wp:posOffset>113723</wp:posOffset>
            </wp:positionV>
            <wp:extent cx="1401288" cy="324538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" t="26884" r="6144" b="15991"/>
                    <a:stretch/>
                  </pic:blipFill>
                  <pic:spPr bwMode="auto">
                    <a:xfrm>
                      <a:off x="0" y="0"/>
                      <a:ext cx="1401288" cy="32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6767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76160" behindDoc="1" locked="0" layoutInCell="1" allowOverlap="1" wp14:anchorId="36E62909" wp14:editId="2666C3D3">
            <wp:simplePos x="0" y="0"/>
            <wp:positionH relativeFrom="column">
              <wp:posOffset>1125855</wp:posOffset>
            </wp:positionH>
            <wp:positionV relativeFrom="paragraph">
              <wp:posOffset>93980</wp:posOffset>
            </wp:positionV>
            <wp:extent cx="1056640" cy="346075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1" t="21803" r="18930" b="23647"/>
                    <a:stretch/>
                  </pic:blipFill>
                  <pic:spPr bwMode="auto">
                    <a:xfrm>
                      <a:off x="0" y="0"/>
                      <a:ext cx="105664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177C" w:rsidRPr="00DE07C9">
        <w:rPr>
          <w:rFonts w:asciiTheme="minorEastAsia" w:eastAsiaTheme="minorEastAsia" w:hAnsiTheme="minorEastAsia" w:cs="新細明體" w:hint="eastAsia"/>
          <w:kern w:val="0"/>
        </w:rPr>
        <w:t>五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、贊助單位：</w:t>
      </w:r>
    </w:p>
    <w:p w14:paraId="50556F23" w14:textId="3F7DF1AB" w:rsidR="005E21D3" w:rsidRDefault="001A2943" w:rsidP="009C1F83">
      <w:pPr>
        <w:widowControl/>
        <w:adjustRightInd w:val="0"/>
        <w:snapToGrid w:val="0"/>
        <w:spacing w:beforeLines="50" w:before="180" w:line="500" w:lineRule="exact"/>
        <w:rPr>
          <w:rFonts w:ascii="新細明體" w:hAnsi="新細明體" w:cs="新細明體"/>
          <w:kern w:val="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3DEBB74" wp14:editId="4F734BAB">
            <wp:simplePos x="0" y="0"/>
            <wp:positionH relativeFrom="column">
              <wp:posOffset>4972050</wp:posOffset>
            </wp:positionH>
            <wp:positionV relativeFrom="paragraph">
              <wp:posOffset>222250</wp:posOffset>
            </wp:positionV>
            <wp:extent cx="1459230" cy="43878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4" t="12664" r="8122" b="19458"/>
                    <a:stretch/>
                  </pic:blipFill>
                  <pic:spPr bwMode="auto">
                    <a:xfrm>
                      <a:off x="0" y="0"/>
                      <a:ext cx="14592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5397518F" wp14:editId="152ACD0B">
            <wp:simplePos x="0" y="0"/>
            <wp:positionH relativeFrom="column">
              <wp:posOffset>1002030</wp:posOffset>
            </wp:positionH>
            <wp:positionV relativeFrom="paragraph">
              <wp:posOffset>187325</wp:posOffset>
            </wp:positionV>
            <wp:extent cx="1355725" cy="41529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新細明體" w:hint="eastAsia"/>
          <w:noProof/>
          <w:kern w:val="0"/>
        </w:rPr>
        <w:drawing>
          <wp:anchor distT="0" distB="0" distL="114300" distR="114300" simplePos="0" relativeHeight="251673088" behindDoc="1" locked="0" layoutInCell="1" allowOverlap="1" wp14:anchorId="54A4C0DC" wp14:editId="2608E462">
            <wp:simplePos x="0" y="0"/>
            <wp:positionH relativeFrom="margin">
              <wp:posOffset>2478791</wp:posOffset>
            </wp:positionH>
            <wp:positionV relativeFrom="margin">
              <wp:posOffset>2466340</wp:posOffset>
            </wp:positionV>
            <wp:extent cx="1436915" cy="373622"/>
            <wp:effectExtent l="0" t="0" r="0" b="762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" t="30525" r="80065" b="25283"/>
                    <a:stretch/>
                  </pic:blipFill>
                  <pic:spPr bwMode="auto">
                    <a:xfrm>
                      <a:off x="0" y="0"/>
                      <a:ext cx="1436915" cy="3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203A">
        <w:rPr>
          <w:noProof/>
        </w:rPr>
        <w:drawing>
          <wp:anchor distT="0" distB="0" distL="114300" distR="114300" simplePos="0" relativeHeight="251641344" behindDoc="0" locked="0" layoutInCell="1" allowOverlap="1" wp14:anchorId="4B4F86E6" wp14:editId="3E2E3EB8">
            <wp:simplePos x="0" y="0"/>
            <wp:positionH relativeFrom="column">
              <wp:posOffset>3925570</wp:posOffset>
            </wp:positionH>
            <wp:positionV relativeFrom="margin">
              <wp:posOffset>2590800</wp:posOffset>
            </wp:positionV>
            <wp:extent cx="937895" cy="51943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11" t="18077" r="2653" b="14728"/>
                    <a:stretch/>
                  </pic:blipFill>
                  <pic:spPr bwMode="auto">
                    <a:xfrm>
                      <a:off x="0" y="0"/>
                      <a:ext cx="93789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956C26" w14:textId="3FC3E891" w:rsidR="005E21D3" w:rsidRDefault="001A2943" w:rsidP="009C1F83">
      <w:pPr>
        <w:widowControl/>
        <w:adjustRightInd w:val="0"/>
        <w:snapToGrid w:val="0"/>
        <w:spacing w:beforeLines="50" w:before="180" w:line="500" w:lineRule="exact"/>
        <w:rPr>
          <w:rFonts w:ascii="新細明體" w:hAnsi="新細明體" w:cs="新細明體"/>
          <w:noProof/>
          <w:kern w:val="0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ABC0B3C" wp14:editId="0F28FEC0">
            <wp:simplePos x="0" y="0"/>
            <wp:positionH relativeFrom="column">
              <wp:posOffset>1972945</wp:posOffset>
            </wp:positionH>
            <wp:positionV relativeFrom="paragraph">
              <wp:posOffset>285115</wp:posOffset>
            </wp:positionV>
            <wp:extent cx="1370965" cy="40322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7" t="24335" r="5981" b="23013"/>
                    <a:stretch/>
                  </pic:blipFill>
                  <pic:spPr bwMode="auto">
                    <a:xfrm>
                      <a:off x="0" y="0"/>
                      <a:ext cx="137096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F2AD450" wp14:editId="32C1C06D">
            <wp:simplePos x="0" y="0"/>
            <wp:positionH relativeFrom="column">
              <wp:posOffset>1061720</wp:posOffset>
            </wp:positionH>
            <wp:positionV relativeFrom="paragraph">
              <wp:posOffset>194945</wp:posOffset>
            </wp:positionV>
            <wp:extent cx="712470" cy="58737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21D3">
        <w:rPr>
          <w:rFonts w:ascii="新細明體" w:hAnsi="新細明體" w:cs="新細明體" w:hint="eastAsia"/>
          <w:kern w:val="0"/>
        </w:rPr>
        <w:t xml:space="preserve">   </w:t>
      </w:r>
      <w:r w:rsidR="005E21D3">
        <w:rPr>
          <w:rFonts w:ascii="新細明體" w:hAnsi="新細明體" w:cs="新細明體"/>
          <w:kern w:val="0"/>
        </w:rPr>
        <w:t xml:space="preserve">             </w:t>
      </w:r>
      <w:r w:rsidR="005E21D3">
        <w:rPr>
          <w:noProof/>
        </w:rPr>
        <w:t xml:space="preserve">       </w:t>
      </w:r>
      <w:r w:rsidR="005E21D3">
        <w:rPr>
          <w:rFonts w:ascii="新細明體" w:hAnsi="新細明體" w:cs="新細明體" w:hint="eastAsia"/>
          <w:kern w:val="0"/>
        </w:rPr>
        <w:t xml:space="preserve">      </w:t>
      </w:r>
      <w:r w:rsidR="005E21D3">
        <w:rPr>
          <w:rFonts w:ascii="新細明體" w:hAnsi="新細明體" w:cs="新細明體"/>
          <w:kern w:val="0"/>
        </w:rPr>
        <w:t xml:space="preserve"> </w:t>
      </w:r>
      <w:r w:rsidR="005E21D3">
        <w:rPr>
          <w:rFonts w:ascii="新細明體" w:hAnsi="新細明體" w:hint="eastAsia"/>
          <w:noProof/>
        </w:rPr>
        <w:t xml:space="preserve"> </w:t>
      </w:r>
      <w:r w:rsidR="005E21D3">
        <w:rPr>
          <w:rFonts w:ascii="新細明體" w:hAnsi="新細明體" w:cs="新細明體" w:hint="eastAsia"/>
          <w:noProof/>
          <w:kern w:val="0"/>
        </w:rPr>
        <w:t xml:space="preserve">  </w:t>
      </w:r>
      <w:r w:rsidR="005E21D3">
        <w:rPr>
          <w:rFonts w:ascii="新細明體" w:hAnsi="新細明體" w:cs="新細明體"/>
          <w:noProof/>
          <w:kern w:val="0"/>
        </w:rPr>
        <w:t xml:space="preserve">  </w:t>
      </w:r>
      <w:r w:rsidR="005E21D3">
        <w:rPr>
          <w:rFonts w:ascii="新細明體" w:hAnsi="新細明體" w:cs="新細明體" w:hint="eastAsia"/>
          <w:noProof/>
          <w:kern w:val="0"/>
        </w:rPr>
        <w:t xml:space="preserve">    </w:t>
      </w:r>
    </w:p>
    <w:p w14:paraId="1762F73A" w14:textId="77777777" w:rsidR="00EC6F8A" w:rsidRDefault="00EC6F8A" w:rsidP="009C1F83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</w:p>
    <w:p w14:paraId="4AB324A4" w14:textId="470375E6" w:rsidR="003B26C2" w:rsidRPr="002842CD" w:rsidRDefault="00EC6F8A" w:rsidP="009C1F83">
      <w:pPr>
        <w:widowControl/>
        <w:adjustRightInd w:val="0"/>
        <w:snapToGrid w:val="0"/>
        <w:spacing w:beforeLines="50" w:before="180" w:line="276" w:lineRule="auto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六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</w:t>
      </w:r>
      <w:r w:rsidR="005240C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比賽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日期：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中華民國1</w:t>
      </w:r>
      <w:r w:rsidR="00D14276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10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年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7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月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7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日至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7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月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15</w:t>
      </w:r>
      <w:r w:rsidR="003B26C2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</w:t>
      </w:r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(場</w:t>
      </w:r>
      <w:proofErr w:type="gramStart"/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佈</w:t>
      </w:r>
      <w:proofErr w:type="gramEnd"/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日期：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7</w:t>
      </w:r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月</w:t>
      </w:r>
      <w:r w:rsid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6</w:t>
      </w:r>
      <w:r w:rsid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日)</w:t>
      </w:r>
    </w:p>
    <w:p w14:paraId="559186BC" w14:textId="21E081E4" w:rsidR="003B26C2" w:rsidRPr="009C06B7" w:rsidRDefault="00DB7A86" w:rsidP="003C55BB">
      <w:pPr>
        <w:spacing w:line="276" w:lineRule="auto"/>
        <w:ind w:rightChars="-83" w:right="-199"/>
        <w:rPr>
          <w:rFonts w:asciiTheme="minorEastAsia" w:eastAsiaTheme="minorEastAsia" w:hAnsiTheme="minorEastAsia" w:cs="新細明體"/>
          <w:bCs/>
          <w:color w:val="000000" w:themeColor="text1"/>
          <w:kern w:val="0"/>
        </w:rPr>
      </w:pPr>
      <w:r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七</w:t>
      </w:r>
      <w:r w:rsidR="003B26C2" w:rsidRPr="002842CD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、比賽地點：</w:t>
      </w:r>
      <w:proofErr w:type="gramStart"/>
      <w:r w:rsidR="001A2943" w:rsidRP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臺</w:t>
      </w:r>
      <w:proofErr w:type="gramEnd"/>
      <w:r w:rsidR="001A2943" w:rsidRP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中港區綜合體育館</w:t>
      </w:r>
      <w:r w:rsidR="004A41E1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(</w:t>
      </w:r>
      <w:r w:rsidR="001A2943" w:rsidRPr="001A2943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台中市梧棲區文昌路350號</w:t>
      </w:r>
      <w:r w:rsidR="004A41E1" w:rsidRPr="004A41E1">
        <w:rPr>
          <w:rFonts w:asciiTheme="minorEastAsia" w:eastAsiaTheme="minorEastAsia" w:hAnsiTheme="minorEastAsia" w:cs="新細明體" w:hint="eastAsia"/>
          <w:bCs/>
          <w:color w:val="0000FF"/>
          <w:kern w:val="0"/>
        </w:rPr>
        <w:t>)</w:t>
      </w:r>
    </w:p>
    <w:p w14:paraId="4AEACE5C" w14:textId="77777777" w:rsidR="00A50AAB" w:rsidRPr="009C06B7" w:rsidRDefault="00DB7A86" w:rsidP="003C55BB">
      <w:pPr>
        <w:spacing w:line="276" w:lineRule="auto"/>
        <w:rPr>
          <w:rFonts w:asciiTheme="minorEastAsia" w:eastAsiaTheme="minorEastAsia" w:hAnsiTheme="minorEastAsia" w:cs="新細明體"/>
          <w:b/>
          <w:color w:val="000000" w:themeColor="text1"/>
          <w:kern w:val="0"/>
        </w:rPr>
      </w:pPr>
      <w:r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八</w:t>
      </w:r>
      <w:r w:rsidR="003B26C2" w:rsidRPr="006B2D26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、比賽項目：個人賽 </w:t>
      </w:r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U19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，U17&amp;U15</w:t>
      </w:r>
      <w:proofErr w:type="gramStart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每人限報一項</w:t>
      </w:r>
      <w:proofErr w:type="gramEnd"/>
      <w:r w:rsidR="00A50AAB"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>，可越級挑戰，但越級者</w:t>
      </w:r>
    </w:p>
    <w:p w14:paraId="2CFB8720" w14:textId="77777777" w:rsidR="003B26C2" w:rsidRPr="009C06B7" w:rsidRDefault="00A50AAB" w:rsidP="003C55BB">
      <w:pPr>
        <w:spacing w:line="276" w:lineRule="auto"/>
        <w:rPr>
          <w:rFonts w:ascii="細明體" w:eastAsia="細明體" w:hAnsi="細明體" w:cs="新細明體"/>
          <w:b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b/>
          <w:color w:val="000000" w:themeColor="text1"/>
          <w:kern w:val="0"/>
        </w:rPr>
        <w:t xml:space="preserve">                     須報同一項目。]</w:t>
      </w:r>
    </w:p>
    <w:p w14:paraId="487B9916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U19：男子單打、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8ACBF40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U17：男子單打、</w:t>
      </w:r>
      <w:r w:rsidR="00DB5770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631E76C" w14:textId="77777777" w:rsidR="003B26C2" w:rsidRPr="009C06B7" w:rsidRDefault="007760A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U15：男子單打、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男子雙打、女子單打、女子雙打。</w:t>
      </w:r>
    </w:p>
    <w:p w14:paraId="6387E6A9" w14:textId="77777777" w:rsidR="003B26C2" w:rsidRPr="009C06B7" w:rsidRDefault="00185A6E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九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、參加資格：</w:t>
      </w:r>
    </w:p>
    <w:p w14:paraId="6FA8C5B9" w14:textId="77777777" w:rsidR="00B90CCC" w:rsidRDefault="002235D8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</w:t>
      </w:r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(</w:t>
      </w:r>
      <w:proofErr w:type="gramStart"/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一</w:t>
      </w:r>
      <w:proofErr w:type="gramEnd"/>
      <w:r w:rsidR="00B90CCC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</w:t>
      </w:r>
      <w:r w:rsidR="003B26C2"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須具中華民國國民身份，且其BWF ID亦須同國籍。</w:t>
      </w:r>
    </w:p>
    <w:p w14:paraId="38B62C5D" w14:textId="77777777" w:rsidR="00B90CCC" w:rsidRPr="00DE07C9" w:rsidRDefault="00B90CCC" w:rsidP="00B90CCC">
      <w:pPr>
        <w:spacing w:line="276" w:lineRule="auto"/>
        <w:ind w:left="1680" w:hangingChars="700" w:hanging="1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(二)</w:t>
      </w:r>
      <w:r w:rsidRPr="00DE07C9">
        <w:rPr>
          <w:rFonts w:asciiTheme="minorEastAsia" w:eastAsiaTheme="minorEastAsia" w:hAnsiTheme="minorEastAsia" w:hint="eastAsia"/>
        </w:rPr>
        <w:t>各組年齡資格：</w:t>
      </w: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634"/>
      </w:tblGrid>
      <w:tr w:rsidR="00B90CCC" w:rsidRPr="00DE07C9" w14:paraId="4E6CEA1F" w14:textId="77777777" w:rsidTr="00314194">
        <w:tc>
          <w:tcPr>
            <w:tcW w:w="1405" w:type="dxa"/>
            <w:shd w:val="clear" w:color="auto" w:fill="auto"/>
          </w:tcPr>
          <w:p w14:paraId="3FD0C3D4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組別</w:t>
            </w:r>
          </w:p>
        </w:tc>
        <w:tc>
          <w:tcPr>
            <w:tcW w:w="7634" w:type="dxa"/>
            <w:shd w:val="clear" w:color="auto" w:fill="auto"/>
          </w:tcPr>
          <w:p w14:paraId="46F55FE7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年齡資格</w:t>
            </w:r>
          </w:p>
        </w:tc>
      </w:tr>
      <w:tr w:rsidR="00B90CCC" w:rsidRPr="00DE07C9" w14:paraId="6BEE245F" w14:textId="77777777" w:rsidTr="00314194">
        <w:tc>
          <w:tcPr>
            <w:tcW w:w="1405" w:type="dxa"/>
            <w:shd w:val="clear" w:color="auto" w:fill="auto"/>
          </w:tcPr>
          <w:p w14:paraId="435E92DC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U19</w:t>
            </w:r>
          </w:p>
        </w:tc>
        <w:tc>
          <w:tcPr>
            <w:tcW w:w="7634" w:type="dxa"/>
            <w:shd w:val="clear" w:color="auto" w:fill="auto"/>
          </w:tcPr>
          <w:p w14:paraId="1E34D578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D14276">
              <w:rPr>
                <w:rFonts w:asciiTheme="minorEastAsia" w:eastAsiaTheme="minorEastAsia" w:hAnsiTheme="minorEastAsia" w:hint="eastAsia"/>
              </w:rPr>
              <w:t>3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出生，凡年齡未超過19歲者，越級挑戰者除外</w:t>
            </w:r>
          </w:p>
        </w:tc>
      </w:tr>
      <w:tr w:rsidR="00B90CCC" w:rsidRPr="00DE07C9" w14:paraId="030362C7" w14:textId="77777777" w:rsidTr="00314194">
        <w:tc>
          <w:tcPr>
            <w:tcW w:w="1405" w:type="dxa"/>
            <w:shd w:val="clear" w:color="auto" w:fill="auto"/>
          </w:tcPr>
          <w:p w14:paraId="29F6512A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U17</w:t>
            </w:r>
          </w:p>
        </w:tc>
        <w:tc>
          <w:tcPr>
            <w:tcW w:w="7634" w:type="dxa"/>
            <w:shd w:val="clear" w:color="auto" w:fill="auto"/>
          </w:tcPr>
          <w:p w14:paraId="69948D73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D14276">
              <w:rPr>
                <w:rFonts w:asciiTheme="minorEastAsia" w:eastAsiaTheme="minorEastAsia" w:hAnsiTheme="minorEastAsia" w:hint="eastAsia"/>
              </w:rPr>
              <w:t>5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出生，凡年齡未超過17歲者，越級挑戰者除外</w:t>
            </w:r>
          </w:p>
        </w:tc>
      </w:tr>
      <w:tr w:rsidR="00B90CCC" w:rsidRPr="00DE07C9" w14:paraId="2613923C" w14:textId="77777777" w:rsidTr="00314194">
        <w:tc>
          <w:tcPr>
            <w:tcW w:w="1405" w:type="dxa"/>
            <w:shd w:val="clear" w:color="auto" w:fill="auto"/>
          </w:tcPr>
          <w:p w14:paraId="33F11248" w14:textId="77777777" w:rsidR="00B90CCC" w:rsidRPr="00DE07C9" w:rsidRDefault="00B90CCC" w:rsidP="00314194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U15</w:t>
            </w:r>
          </w:p>
        </w:tc>
        <w:tc>
          <w:tcPr>
            <w:tcW w:w="7634" w:type="dxa"/>
            <w:shd w:val="clear" w:color="auto" w:fill="auto"/>
          </w:tcPr>
          <w:p w14:paraId="42573185" w14:textId="77777777" w:rsidR="00B90CCC" w:rsidRPr="00DE07C9" w:rsidRDefault="00B90CCC" w:rsidP="0031419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DE07C9">
              <w:rPr>
                <w:rFonts w:asciiTheme="minorEastAsia" w:eastAsiaTheme="minorEastAsia" w:hAnsiTheme="minorEastAsia" w:hint="eastAsia"/>
              </w:rPr>
              <w:t>西元200</w:t>
            </w:r>
            <w:r w:rsidR="00D14276">
              <w:rPr>
                <w:rFonts w:asciiTheme="minorEastAsia" w:eastAsiaTheme="minorEastAsia" w:hAnsiTheme="minorEastAsia" w:hint="eastAsia"/>
              </w:rPr>
              <w:t>7</w:t>
            </w:r>
            <w:r w:rsidRPr="00DE07C9">
              <w:rPr>
                <w:rFonts w:asciiTheme="minorEastAsia" w:eastAsiaTheme="minorEastAsia" w:hAnsiTheme="minorEastAsia" w:hint="eastAsia"/>
              </w:rPr>
              <w:t>年以後 (含) 出生，凡年齡未超過15歲者，越級挑戰者除外</w:t>
            </w:r>
          </w:p>
        </w:tc>
      </w:tr>
    </w:tbl>
    <w:p w14:paraId="57DDD63F" w14:textId="77777777" w:rsidR="00B90CCC" w:rsidRDefault="00B90CCC" w:rsidP="003C55BB">
      <w:pPr>
        <w:spacing w:line="276" w:lineRule="auto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</w:t>
      </w: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</w:t>
      </w: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(三)</w:t>
      </w: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各組參賽資格：</w:t>
      </w:r>
    </w:p>
    <w:p w14:paraId="74710F8B" w14:textId="77777777" w:rsidR="000724DA" w:rsidRPr="00160F41" w:rsidRDefault="00B90CCC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  (1)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U19參賽資格：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1.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E1583D" w:rsidRPr="00160F41">
        <w:rPr>
          <w:rFonts w:asciiTheme="minorEastAsia" w:eastAsiaTheme="minorEastAsia" w:hAnsiTheme="minorEastAsia"/>
          <w:color w:val="000000" w:themeColor="text1"/>
        </w:rPr>
        <w:br/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E1583D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2.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color w:val="000000" w:themeColor="text1"/>
        </w:rPr>
        <w:t>9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年第</w:t>
      </w:r>
      <w:r w:rsidR="004606B2" w:rsidRPr="00160F41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724DA" w:rsidRPr="00160F41">
        <w:rPr>
          <w:rFonts w:asciiTheme="minorEastAsia" w:eastAsiaTheme="minorEastAsia" w:hAnsiTheme="minorEastAsia" w:hint="eastAsia"/>
          <w:color w:val="000000" w:themeColor="text1"/>
        </w:rPr>
        <w:t>羽球分齡排名賽各組前16名選手。</w:t>
      </w:r>
    </w:p>
    <w:p w14:paraId="75C777A1" w14:textId="578C1217" w:rsidR="000E6193" w:rsidRPr="000E6193" w:rsidRDefault="000724DA" w:rsidP="003C55BB">
      <w:pPr>
        <w:spacing w:line="276" w:lineRule="auto"/>
        <w:rPr>
          <w:rFonts w:asciiTheme="minorEastAsia" w:eastAsiaTheme="minorEastAsia" w:hAnsiTheme="minorEastAsia"/>
          <w:color w:val="ED7D31" w:themeColor="accent2"/>
        </w:rPr>
      </w:pP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  </w:t>
      </w:r>
      <w:r w:rsidR="009F5F9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3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.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年高中</w:t>
      </w:r>
      <w:proofErr w:type="gramStart"/>
      <w:r w:rsidRPr="00160F41">
        <w:rPr>
          <w:rFonts w:asciiTheme="minorEastAsia" w:eastAsiaTheme="minorEastAsia" w:hAnsiTheme="minorEastAsia" w:hint="eastAsia"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CB1375" w:rsidRPr="00160F41">
        <w:rPr>
          <w:rFonts w:asciiTheme="minorEastAsia" w:eastAsiaTheme="minorEastAsia" w:hAnsiTheme="minorEastAsia" w:hint="eastAsia"/>
          <w:color w:val="000000" w:themeColor="text1"/>
        </w:rPr>
        <w:t>1</w:t>
      </w:r>
      <w:r w:rsidR="00497A42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年全中運高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>中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組團體前8名，單打前32名，雙打前16名</w:t>
      </w:r>
      <w:r w:rsidR="004313F1" w:rsidRPr="00160F4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E6193" w:rsidRPr="000E6193">
        <w:rPr>
          <w:rFonts w:asciiTheme="minorEastAsia" w:eastAsiaTheme="minorEastAsia" w:hAnsiTheme="minorEastAsia" w:hint="eastAsia"/>
          <w:color w:val="ED7D31" w:themeColor="accent2"/>
        </w:rPr>
        <w:t>109</w:t>
      </w:r>
    </w:p>
    <w:p w14:paraId="306E2D7A" w14:textId="46682FF1" w:rsidR="00544CE8" w:rsidRPr="000E6193" w:rsidRDefault="000E6193" w:rsidP="003C55BB">
      <w:pPr>
        <w:spacing w:line="276" w:lineRule="auto"/>
        <w:rPr>
          <w:rFonts w:asciiTheme="minorEastAsia" w:eastAsiaTheme="minorEastAsia" w:hAnsiTheme="minorEastAsia"/>
          <w:color w:val="ED7D31" w:themeColor="accent2"/>
        </w:rPr>
      </w:pPr>
      <w:r w:rsidRPr="000E6193">
        <w:rPr>
          <w:rFonts w:asciiTheme="minorEastAsia" w:eastAsiaTheme="minorEastAsia" w:hAnsiTheme="minorEastAsia" w:hint="eastAsia"/>
          <w:color w:val="ED7D31" w:themeColor="accent2"/>
        </w:rPr>
        <w:t xml:space="preserve">          年全中運高中組團體前8名，單打前32名，雙打前16名。</w:t>
      </w:r>
    </w:p>
    <w:p w14:paraId="0DD35D0B" w14:textId="77777777" w:rsidR="00544CE8" w:rsidRDefault="00544CE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4.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越級挑戰資格：10</w:t>
      </w:r>
      <w:r w:rsidR="00D14276">
        <w:rPr>
          <w:rFonts w:asciiTheme="minorEastAsia" w:eastAsiaTheme="minorEastAsia" w:hAnsiTheme="minorEastAsia" w:hint="eastAsia"/>
          <w:color w:val="000000" w:themeColor="text1"/>
        </w:rPr>
        <w:t>9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年第二次</w:t>
      </w:r>
      <w:r w:rsidR="00AB34FA" w:rsidRPr="00160F41">
        <w:rPr>
          <w:rFonts w:asciiTheme="minorEastAsia" w:eastAsiaTheme="minorEastAsia" w:hAnsiTheme="minorEastAsia" w:hint="eastAsia"/>
          <w:color w:val="000000" w:themeColor="text1"/>
        </w:rPr>
        <w:t>全國青少年羽球分齡排名賽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U17單打前4名、雙打前</w:t>
      </w:r>
    </w:p>
    <w:p w14:paraId="00A5198F" w14:textId="77777777" w:rsidR="00CA1557" w:rsidRDefault="00544CE8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 xml:space="preserve">          </w:t>
      </w:r>
      <w:r w:rsidR="00675F7C" w:rsidRPr="00160F41">
        <w:rPr>
          <w:rFonts w:asciiTheme="minorEastAsia" w:eastAsiaTheme="minorEastAsia" w:hAnsiTheme="minorEastAsia" w:hint="eastAsia"/>
          <w:color w:val="000000" w:themeColor="text1"/>
        </w:rPr>
        <w:t>4名</w:t>
      </w:r>
      <w:r w:rsidR="00523568" w:rsidRPr="00160F41">
        <w:rPr>
          <w:rFonts w:asciiTheme="minorEastAsia" w:eastAsiaTheme="minorEastAsia" w:hAnsiTheme="minorEastAsia" w:hint="eastAsia"/>
          <w:color w:val="000000" w:themeColor="text1"/>
        </w:rPr>
        <w:t>，</w:t>
      </w:r>
      <w:proofErr w:type="gramStart"/>
      <w:r w:rsidR="00523568" w:rsidRPr="00306143">
        <w:rPr>
          <w:rFonts w:asciiTheme="minorEastAsia" w:eastAsiaTheme="minorEastAsia" w:hAnsiTheme="minorEastAsia" w:hint="eastAsia"/>
          <w:color w:val="000000" w:themeColor="text1"/>
        </w:rPr>
        <w:t>雙打需原組合</w:t>
      </w:r>
      <w:proofErr w:type="gramEnd"/>
      <w:r w:rsidR="00523568" w:rsidRPr="00306143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8D23D04" w14:textId="77777777" w:rsidR="00E1583D" w:rsidRPr="00160F41" w:rsidRDefault="00E1583D" w:rsidP="003C55BB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(2)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U17參賽資格：</w:t>
      </w:r>
      <w:r w:rsidRPr="00160F41">
        <w:rPr>
          <w:rFonts w:asciiTheme="minorEastAsia" w:eastAsiaTheme="minorEastAsia" w:hAnsiTheme="minorEastAsia"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54563" w:rsidRPr="00160F4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>1.</w:t>
      </w:r>
      <w:r w:rsidR="003B26C2" w:rsidRPr="00160F41">
        <w:rPr>
          <w:rFonts w:asciiTheme="minorEastAsia" w:eastAsiaTheme="minorEastAsia" w:hAnsiTheme="minorEastAsia" w:hint="eastAsia"/>
          <w:color w:val="000000" w:themeColor="text1"/>
        </w:rPr>
        <w:t>甲組球員</w:t>
      </w:r>
      <w:r w:rsidRPr="00160F4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47BB9E5" w14:textId="77777777" w:rsidR="005E6910" w:rsidRPr="00160F41" w:rsidRDefault="00E1583D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9C06B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E6910" w:rsidRPr="009C06B7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2.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年</w:t>
      </w:r>
      <w:r w:rsidR="005E6910" w:rsidRPr="00160F41">
        <w:rPr>
          <w:rFonts w:asciiTheme="minorEastAsia" w:eastAsiaTheme="minorEastAsia" w:hAnsiTheme="minorEastAsia" w:hint="eastAsia"/>
          <w:bCs/>
          <w:color w:val="000000" w:themeColor="text1"/>
        </w:rPr>
        <w:t>羽球分齡排名賽各組前 16 名選手。</w:t>
      </w:r>
    </w:p>
    <w:p w14:paraId="6997334C" w14:textId="289FA174" w:rsidR="00150D37" w:rsidRPr="000E6193" w:rsidRDefault="005E6910" w:rsidP="003C55BB">
      <w:pPr>
        <w:spacing w:line="276" w:lineRule="auto"/>
        <w:rPr>
          <w:rFonts w:asciiTheme="minorEastAsia" w:eastAsiaTheme="minorEastAsia" w:hAnsiTheme="minorEastAsia"/>
          <w:color w:val="ED7D31" w:themeColor="accent2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D54563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3.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、高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</w:t>
      </w:r>
      <w:r w:rsidR="00FD7D74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中組、高中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組，團體賽前8名，單打前32名，</w:t>
      </w:r>
      <w:r w:rsidR="008D7BB9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8241FE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雙打前16名</w:t>
      </w:r>
      <w:r w:rsidR="004313F1" w:rsidRPr="00160F41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E6193" w:rsidRPr="000E6193">
        <w:rPr>
          <w:rFonts w:asciiTheme="minorEastAsia" w:eastAsiaTheme="minorEastAsia" w:hAnsiTheme="minorEastAsia" w:hint="eastAsia"/>
          <w:color w:val="ED7D31" w:themeColor="accent2"/>
        </w:rPr>
        <w:t>109年全中運</w:t>
      </w:r>
      <w:r w:rsidR="00845386" w:rsidRPr="00845386">
        <w:rPr>
          <w:rFonts w:asciiTheme="minorEastAsia" w:eastAsiaTheme="minorEastAsia" w:hAnsiTheme="minorEastAsia" w:hint="eastAsia"/>
          <w:bCs/>
          <w:color w:val="000000" w:themeColor="text1"/>
          <w:highlight w:val="yellow"/>
        </w:rPr>
        <w:t>國中組、高中組</w:t>
      </w:r>
      <w:r w:rsidR="000E6193" w:rsidRPr="000E6193">
        <w:rPr>
          <w:rFonts w:asciiTheme="minorEastAsia" w:eastAsiaTheme="minorEastAsia" w:hAnsiTheme="minorEastAsia" w:hint="eastAsia"/>
          <w:color w:val="ED7D31" w:themeColor="accent2"/>
        </w:rPr>
        <w:t>團體前8名，單打前32名，雙打前16名。</w:t>
      </w:r>
    </w:p>
    <w:p w14:paraId="6897D1C9" w14:textId="77777777" w:rsidR="00523568" w:rsidRPr="00160F41" w:rsidRDefault="00150D37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4.</w:t>
      </w:r>
      <w:r w:rsidR="00523568" w:rsidRPr="00160F41">
        <w:rPr>
          <w:rFonts w:asciiTheme="minorEastAsia" w:eastAsiaTheme="minorEastAsia" w:hAnsiTheme="minorEastAsia" w:hint="eastAsia"/>
          <w:bCs/>
          <w:color w:val="000000" w:themeColor="text1"/>
        </w:rPr>
        <w:t>越級挑戰資格：10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="00523568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年第二次全國青少年羽球分齡排名賽U15單打前4名、雙打前4名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，</w:t>
      </w:r>
    </w:p>
    <w:p w14:paraId="2357EA6E" w14:textId="77777777" w:rsidR="00AB34FA" w:rsidRPr="00160F41" w:rsidRDefault="00523568" w:rsidP="003C55BB">
      <w:pPr>
        <w:spacing w:line="276" w:lineRule="auto"/>
        <w:ind w:left="960" w:hangingChars="400" w:hanging="960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 </w:t>
      </w:r>
      <w:proofErr w:type="gramStart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雙打需原組合</w:t>
      </w:r>
      <w:proofErr w:type="gramEnd"/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7EC952B4" w14:textId="77777777" w:rsidR="00781250" w:rsidRPr="00160F41" w:rsidRDefault="00BF2CF9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7D44D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(3)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3B26C2" w:rsidRPr="00160F41">
        <w:rPr>
          <w:rFonts w:asciiTheme="minorEastAsia" w:eastAsiaTheme="minorEastAsia" w:hAnsiTheme="minorEastAsia" w:hint="eastAsia"/>
          <w:bCs/>
          <w:color w:val="000000" w:themeColor="text1"/>
        </w:rPr>
        <w:t>U15參賽資格：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1.</w:t>
      </w:r>
      <w:r w:rsidR="0015720A" w:rsidRPr="00160F41">
        <w:rPr>
          <w:rFonts w:asciiTheme="minorEastAsia" w:eastAsiaTheme="minorEastAsia" w:hAnsiTheme="minorEastAsia" w:hint="eastAsia"/>
          <w:bCs/>
          <w:color w:val="000000" w:themeColor="text1"/>
        </w:rPr>
        <w:t>甲組球員。</w:t>
      </w:r>
      <w:r w:rsidR="0015720A" w:rsidRPr="00160F41">
        <w:rPr>
          <w:rFonts w:asciiTheme="minorEastAsia" w:eastAsiaTheme="minorEastAsia" w:hAnsiTheme="minorEastAsia"/>
          <w:bCs/>
          <w:color w:val="000000" w:themeColor="text1"/>
        </w:rPr>
        <w:br/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2.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年第二</w:t>
      </w:r>
      <w:r w:rsidR="00781250" w:rsidRPr="00160F41">
        <w:rPr>
          <w:rFonts w:asciiTheme="minorEastAsia" w:eastAsiaTheme="minorEastAsia" w:hAnsiTheme="minorEastAsia" w:hint="eastAsia"/>
          <w:bCs/>
          <w:color w:val="000000" w:themeColor="text1"/>
        </w:rPr>
        <w:t>次全國青少年羽球分齡排名賽各組前16名選手。</w:t>
      </w:r>
    </w:p>
    <w:p w14:paraId="0C76ADF1" w14:textId="77777777" w:rsidR="00781250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3.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年國小</w:t>
      </w:r>
      <w:proofErr w:type="gramStart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六年級個人賽單打前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8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名，雙打前</w:t>
      </w:r>
      <w:r w:rsidR="00667A25" w:rsidRPr="00160F41">
        <w:rPr>
          <w:rFonts w:asciiTheme="minorEastAsia" w:eastAsiaTheme="minorEastAsia" w:hAnsiTheme="minorEastAsia" w:hint="eastAsia"/>
          <w:bCs/>
          <w:color w:val="000000" w:themeColor="text1"/>
        </w:rPr>
        <w:t>4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14:paraId="3FFBB56A" w14:textId="0807E0C5" w:rsidR="003406E8" w:rsidRPr="00160F41" w:rsidRDefault="00781250" w:rsidP="003C55BB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B90CCC">
        <w:rPr>
          <w:rFonts w:asciiTheme="minorEastAsia" w:eastAsiaTheme="minorEastAsia" w:hAnsiTheme="minorEastAsia" w:hint="eastAsia"/>
          <w:bCs/>
          <w:color w:val="000000" w:themeColor="text1"/>
        </w:rPr>
        <w:t>4.</w:t>
      </w:r>
      <w:r w:rsidR="00FA6391" w:rsidRPr="00160F41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="00D14276">
        <w:rPr>
          <w:rFonts w:asciiTheme="minorEastAsia" w:eastAsiaTheme="minorEastAsia" w:hAnsiTheme="minorEastAsia" w:hint="eastAsia"/>
          <w:bCs/>
          <w:color w:val="000000" w:themeColor="text1"/>
        </w:rPr>
        <w:t>9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</w:t>
      </w:r>
      <w:proofErr w:type="gramStart"/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盃</w:t>
      </w:r>
      <w:proofErr w:type="gramEnd"/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="00FD7D74">
        <w:rPr>
          <w:rFonts w:asciiTheme="minorEastAsia" w:eastAsiaTheme="minorEastAsia" w:hAnsiTheme="minorEastAsia" w:hint="eastAsia"/>
          <w:bCs/>
          <w:color w:val="000000" w:themeColor="text1"/>
        </w:rPr>
        <w:t>110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年全中運國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>中組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，團體賽前8名，單打前32名，雙打前</w:t>
      </w:r>
      <w:r w:rsidR="003406E8" w:rsidRPr="00160F41">
        <w:rPr>
          <w:rFonts w:asciiTheme="minorEastAsia" w:eastAsiaTheme="minorEastAsia" w:hAnsiTheme="minorEastAsia" w:hint="eastAsia"/>
          <w:bCs/>
          <w:color w:val="000000" w:themeColor="text1"/>
        </w:rPr>
        <w:t>32</w:t>
      </w: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>名。</w:t>
      </w:r>
    </w:p>
    <w:p w14:paraId="366B8C8F" w14:textId="77777777" w:rsidR="001A50F3" w:rsidRPr="00E933C2" w:rsidRDefault="00781250" w:rsidP="006B01E8">
      <w:pPr>
        <w:spacing w:line="276" w:lineRule="auto"/>
        <w:rPr>
          <w:rFonts w:asciiTheme="minorEastAsia" w:eastAsiaTheme="minorEastAsia" w:hAnsiTheme="minorEastAsia"/>
          <w:b/>
          <w:color w:val="FF0000"/>
        </w:rPr>
      </w:pPr>
      <w:r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="008D7BB9" w:rsidRPr="00160F41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8D7BB9" w:rsidRPr="00E933C2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Pr="00E933C2">
        <w:rPr>
          <w:rFonts w:asciiTheme="minorEastAsia" w:eastAsiaTheme="minorEastAsia" w:hAnsiTheme="minorEastAsia" w:hint="eastAsia"/>
          <w:b/>
          <w:color w:val="FF0000"/>
        </w:rPr>
        <w:t xml:space="preserve"> </w:t>
      </w:r>
      <w:r w:rsidR="00B90CCC" w:rsidRPr="00E933C2">
        <w:rPr>
          <w:rFonts w:asciiTheme="minorEastAsia" w:eastAsiaTheme="minorEastAsia" w:hAnsiTheme="minorEastAsia" w:hint="eastAsia"/>
          <w:b/>
          <w:color w:val="FF0000"/>
        </w:rPr>
        <w:t>5.</w:t>
      </w:r>
      <w:r w:rsidRPr="00E933C2">
        <w:rPr>
          <w:rFonts w:asciiTheme="minorEastAsia" w:eastAsiaTheme="minorEastAsia" w:hAnsiTheme="minorEastAsia" w:hint="eastAsia"/>
          <w:b/>
          <w:color w:val="FF0000"/>
        </w:rPr>
        <w:t>除上述成績外，每間國中開放報名</w:t>
      </w:r>
      <w:r w:rsidR="008D0D72" w:rsidRPr="00E933C2">
        <w:rPr>
          <w:rFonts w:asciiTheme="minorEastAsia" w:eastAsiaTheme="minorEastAsia" w:hAnsiTheme="minorEastAsia" w:hint="eastAsia"/>
          <w:b/>
          <w:color w:val="FF0000"/>
        </w:rPr>
        <w:t>男生</w:t>
      </w:r>
      <w:r w:rsidR="006B01E8" w:rsidRPr="00E933C2">
        <w:rPr>
          <w:rFonts w:asciiTheme="minorEastAsia" w:eastAsiaTheme="minorEastAsia" w:hAnsiTheme="minorEastAsia" w:hint="eastAsia"/>
          <w:b/>
          <w:color w:val="FF0000"/>
        </w:rPr>
        <w:t>2</w:t>
      </w:r>
      <w:r w:rsidRPr="00E933C2">
        <w:rPr>
          <w:rFonts w:asciiTheme="minorEastAsia" w:eastAsiaTheme="minorEastAsia" w:hAnsiTheme="minorEastAsia" w:hint="eastAsia"/>
          <w:b/>
          <w:color w:val="FF0000"/>
        </w:rPr>
        <w:t>位單打，</w:t>
      </w:r>
      <w:r w:rsidR="006B01E8" w:rsidRPr="00E933C2">
        <w:rPr>
          <w:rFonts w:asciiTheme="minorEastAsia" w:eastAsiaTheme="minorEastAsia" w:hAnsiTheme="minorEastAsia" w:hint="eastAsia"/>
          <w:b/>
          <w:color w:val="FF0000"/>
        </w:rPr>
        <w:t>2</w:t>
      </w:r>
      <w:r w:rsidRPr="00E933C2">
        <w:rPr>
          <w:rFonts w:asciiTheme="minorEastAsia" w:eastAsiaTheme="minorEastAsia" w:hAnsiTheme="minorEastAsia" w:hint="eastAsia"/>
          <w:b/>
          <w:color w:val="FF0000"/>
        </w:rPr>
        <w:t>組雙打</w:t>
      </w:r>
      <w:r w:rsidR="008D0D72" w:rsidRPr="00E933C2">
        <w:rPr>
          <w:rFonts w:ascii="細明體" w:eastAsia="細明體" w:hAnsi="細明體" w:hint="eastAsia"/>
          <w:b/>
          <w:color w:val="FF0000"/>
        </w:rPr>
        <w:t>；</w:t>
      </w:r>
      <w:r w:rsidR="008D0D72" w:rsidRPr="00E933C2">
        <w:rPr>
          <w:rFonts w:asciiTheme="minorEastAsia" w:eastAsiaTheme="minorEastAsia" w:hAnsiTheme="minorEastAsia" w:hint="eastAsia"/>
          <w:b/>
          <w:color w:val="FF0000"/>
        </w:rPr>
        <w:t>女生</w:t>
      </w:r>
      <w:r w:rsidR="006B01E8" w:rsidRPr="00E933C2">
        <w:rPr>
          <w:rFonts w:asciiTheme="minorEastAsia" w:eastAsiaTheme="minorEastAsia" w:hAnsiTheme="minorEastAsia" w:hint="eastAsia"/>
          <w:b/>
          <w:color w:val="FF0000"/>
        </w:rPr>
        <w:t>2</w:t>
      </w:r>
      <w:r w:rsidR="008D0D72" w:rsidRPr="00E933C2">
        <w:rPr>
          <w:rFonts w:asciiTheme="minorEastAsia" w:eastAsiaTheme="minorEastAsia" w:hAnsiTheme="minorEastAsia" w:hint="eastAsia"/>
          <w:b/>
          <w:color w:val="FF0000"/>
        </w:rPr>
        <w:t>位單打，</w:t>
      </w:r>
      <w:r w:rsidR="006B01E8" w:rsidRPr="00E933C2">
        <w:rPr>
          <w:rFonts w:asciiTheme="minorEastAsia" w:eastAsiaTheme="minorEastAsia" w:hAnsiTheme="minorEastAsia" w:hint="eastAsia"/>
          <w:b/>
          <w:color w:val="FF0000"/>
        </w:rPr>
        <w:t>2</w:t>
      </w:r>
      <w:r w:rsidR="008D0D72" w:rsidRPr="00E933C2">
        <w:rPr>
          <w:rFonts w:asciiTheme="minorEastAsia" w:eastAsiaTheme="minorEastAsia" w:hAnsiTheme="minorEastAsia" w:hint="eastAsia"/>
          <w:b/>
          <w:color w:val="FF0000"/>
        </w:rPr>
        <w:t>組雙打</w:t>
      </w:r>
      <w:r w:rsidRPr="00E933C2">
        <w:rPr>
          <w:rFonts w:asciiTheme="minorEastAsia" w:eastAsiaTheme="minorEastAsia" w:hAnsiTheme="minorEastAsia" w:hint="eastAsia"/>
          <w:b/>
          <w:color w:val="FF0000"/>
        </w:rPr>
        <w:t>。</w:t>
      </w:r>
    </w:p>
    <w:p w14:paraId="56FC16C0" w14:textId="77777777" w:rsidR="001071C9" w:rsidRPr="001071C9" w:rsidRDefault="003B26C2" w:rsidP="001071C9">
      <w:pPr>
        <w:spacing w:line="440" w:lineRule="exact"/>
        <w:ind w:left="1680" w:hangingChars="700" w:hanging="1680"/>
        <w:rPr>
          <w:rFonts w:ascii="新細明體" w:hAnsi="新細明體" w:cs="新細明體"/>
          <w:kern w:val="0"/>
        </w:rPr>
      </w:pPr>
      <w:r w:rsidRPr="00DE07C9">
        <w:rPr>
          <w:rFonts w:asciiTheme="minorEastAsia" w:eastAsiaTheme="minorEastAsia" w:hAnsiTheme="minorEastAsia" w:hint="eastAsia"/>
        </w:rPr>
        <w:t>十、報名辦法：</w:t>
      </w:r>
      <w:proofErr w:type="gramStart"/>
      <w:r w:rsidR="00D46431">
        <w:rPr>
          <w:rFonts w:ascii="新細明體" w:hAnsi="新細明體" w:cs="新細明體" w:hint="eastAsia"/>
          <w:kern w:val="0"/>
        </w:rPr>
        <w:t>採</w:t>
      </w:r>
      <w:proofErr w:type="gramEnd"/>
      <w:r w:rsidR="00D46431">
        <w:rPr>
          <w:rFonts w:ascii="新細明體" w:hAnsi="新細明體" w:cs="新細明體" w:hint="eastAsia"/>
          <w:kern w:val="0"/>
        </w:rPr>
        <w:t>網路報名方式</w:t>
      </w:r>
    </w:p>
    <w:p w14:paraId="2001A48F" w14:textId="5ED8EEDD" w:rsidR="00B90CCC" w:rsidRDefault="00B90CCC" w:rsidP="00546FD7">
      <w:pPr>
        <w:widowControl/>
        <w:spacing w:line="440" w:lineRule="exact"/>
        <w:rPr>
          <w:rFonts w:ascii="新細明體" w:hAnsi="新細明體" w:cs="新細明體"/>
          <w:b/>
          <w:i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</w:t>
      </w:r>
      <w:r>
        <w:rPr>
          <w:rFonts w:ascii="新細明體" w:hAnsi="新細明體" w:cs="新細明體" w:hint="eastAsia"/>
          <w:bCs/>
          <w:iCs/>
          <w:kern w:val="0"/>
        </w:rPr>
        <w:t>網路報名</w:t>
      </w:r>
      <w:r>
        <w:rPr>
          <w:rFonts w:ascii="新細明體" w:hAnsi="新細明體" w:cs="新細明體" w:hint="eastAsia"/>
          <w:kern w:val="0"/>
        </w:rPr>
        <w:t>：</w:t>
      </w:r>
      <w:r w:rsidR="006C068F">
        <w:rPr>
          <w:rFonts w:ascii="新細明體" w:hAnsi="新細明體" w:cs="新細明體"/>
          <w:b/>
          <w:i/>
          <w:kern w:val="0"/>
        </w:rPr>
        <w:t xml:space="preserve"> </w:t>
      </w:r>
      <w:hyperlink r:id="rId18" w:history="1">
        <w:r w:rsidR="00F03F4D" w:rsidRPr="00F03F4D">
          <w:rPr>
            <w:rStyle w:val="a3"/>
            <w:rFonts w:ascii="Arial" w:hAnsi="Arial" w:cs="Arial"/>
            <w:shd w:val="clear" w:color="auto" w:fill="ECF0F5"/>
          </w:rPr>
          <w:t>https://tinyurl.com/yjf7ecct</w:t>
        </w:r>
      </w:hyperlink>
    </w:p>
    <w:p w14:paraId="7A12CF7F" w14:textId="2963B580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cs="新細明體" w:hint="eastAsia"/>
          <w:kern w:val="0"/>
        </w:rPr>
        <w:t xml:space="preserve">　 (二)</w:t>
      </w:r>
      <w:r>
        <w:rPr>
          <w:rFonts w:ascii="新細明體" w:hAnsi="新細明體" w:hint="eastAsia"/>
        </w:rPr>
        <w:t>報名截止：即日起至</w:t>
      </w:r>
      <w:r w:rsidRPr="005D7FB9">
        <w:rPr>
          <w:rFonts w:ascii="新細明體" w:hAnsi="新細明體" w:hint="eastAsia"/>
          <w:color w:val="0000FF"/>
        </w:rPr>
        <w:t>1</w:t>
      </w:r>
      <w:r w:rsidR="00D14276">
        <w:rPr>
          <w:rFonts w:ascii="新細明體" w:hAnsi="新細明體" w:hint="eastAsia"/>
          <w:color w:val="0000FF"/>
        </w:rPr>
        <w:t>10</w:t>
      </w:r>
      <w:r w:rsidRPr="005D7FB9">
        <w:rPr>
          <w:rFonts w:ascii="新細明體" w:hAnsi="新細明體" w:hint="eastAsia"/>
          <w:color w:val="0000FF"/>
        </w:rPr>
        <w:t>年</w:t>
      </w:r>
      <w:r w:rsidR="002A2250">
        <w:rPr>
          <w:rFonts w:ascii="新細明體" w:hAnsi="新細明體" w:hint="eastAsia"/>
          <w:color w:val="0000FF"/>
        </w:rPr>
        <w:t>5</w:t>
      </w:r>
      <w:r w:rsidRPr="005D7FB9">
        <w:rPr>
          <w:rFonts w:ascii="新細明體" w:hAnsi="新細明體" w:hint="eastAsia"/>
          <w:color w:val="0000FF"/>
        </w:rPr>
        <w:t>月</w:t>
      </w:r>
      <w:r w:rsidR="00A62430">
        <w:rPr>
          <w:rFonts w:ascii="新細明體" w:hAnsi="新細明體" w:hint="eastAsia"/>
          <w:color w:val="0000FF"/>
        </w:rPr>
        <w:t>28</w:t>
      </w:r>
      <w:r w:rsidRPr="005D7FB9">
        <w:rPr>
          <w:rFonts w:ascii="新細明體" w:hAnsi="新細明體" w:hint="eastAsia"/>
          <w:color w:val="0000FF"/>
        </w:rPr>
        <w:t>日（星期</w:t>
      </w:r>
      <w:r w:rsidR="00B45C12">
        <w:rPr>
          <w:rFonts w:ascii="新細明體" w:hAnsi="新細明體" w:hint="eastAsia"/>
          <w:color w:val="0000FF"/>
        </w:rPr>
        <w:t>五</w:t>
      </w:r>
      <w:r w:rsidRPr="005D7FB9">
        <w:rPr>
          <w:rFonts w:ascii="新細明體" w:hAnsi="新細明體" w:hint="eastAsia"/>
          <w:color w:val="0000FF"/>
        </w:rPr>
        <w:t>）</w:t>
      </w:r>
      <w:bookmarkStart w:id="0" w:name="_Hlk57304226"/>
      <w:r w:rsidR="00BF23BB">
        <w:rPr>
          <w:rFonts w:ascii="新細明體" w:hAnsi="新細明體" w:hint="eastAsia"/>
          <w:color w:val="0000FF"/>
        </w:rPr>
        <w:t>16</w:t>
      </w:r>
      <w:r w:rsidRPr="005D7FB9">
        <w:rPr>
          <w:rFonts w:ascii="新細明體" w:hAnsi="新細明體" w:hint="eastAsia"/>
          <w:color w:val="0000FF"/>
        </w:rPr>
        <w:t>：00止</w:t>
      </w:r>
      <w:bookmarkEnd w:id="0"/>
      <w:r>
        <w:rPr>
          <w:rFonts w:ascii="新細明體" w:hAnsi="新細明體" w:hint="eastAsia"/>
        </w:rPr>
        <w:t>，逾期恕不受理。</w:t>
      </w:r>
    </w:p>
    <w:p w14:paraId="3EAF3B44" w14:textId="77777777" w:rsidR="00B45C12" w:rsidRDefault="00B90CCC" w:rsidP="00B45C12">
      <w:pPr>
        <w:spacing w:line="276" w:lineRule="auto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cs="新細明體" w:hint="eastAsia"/>
          <w:kern w:val="0"/>
        </w:rPr>
        <w:t>(三)</w:t>
      </w:r>
      <w:r w:rsidR="00B45C12" w:rsidRPr="00B45C12">
        <w:rPr>
          <w:rFonts w:ascii="新細明體" w:hAnsi="新細明體" w:hint="eastAsia"/>
        </w:rPr>
        <w:t xml:space="preserve"> </w:t>
      </w:r>
      <w:r w:rsidR="00B45C12" w:rsidRPr="00301042">
        <w:rPr>
          <w:rFonts w:ascii="新細明體" w:hAnsi="新細明體" w:hint="eastAsia"/>
        </w:rPr>
        <w:t>本會</w:t>
      </w:r>
      <w:r w:rsidR="00B45C12">
        <w:rPr>
          <w:rFonts w:ascii="新細明體" w:hAnsi="新細明體" w:hint="eastAsia"/>
        </w:rPr>
        <w:t>官方LINE ID</w:t>
      </w:r>
      <w:r w:rsidR="00B45C12" w:rsidRPr="006E70D3">
        <w:rPr>
          <w:rFonts w:ascii="新細明體" w:hAnsi="新細明體" w:cs="新細明體" w:hint="eastAsia"/>
          <w:kern w:val="0"/>
        </w:rPr>
        <w:t>：</w:t>
      </w:r>
      <w:r w:rsidR="00B45C12" w:rsidRPr="00F16EA3">
        <w:rPr>
          <w:rFonts w:ascii="新細明體" w:hAnsi="新細明體" w:cs="新細明體"/>
          <w:kern w:val="0"/>
        </w:rPr>
        <w:t>@ctba87711440</w:t>
      </w:r>
      <w:r w:rsidR="00B45C12" w:rsidRPr="00F16EA3">
        <w:rPr>
          <w:rFonts w:ascii="新細明體" w:hAnsi="新細明體" w:cs="新細明體" w:hint="eastAsia"/>
          <w:kern w:val="0"/>
        </w:rPr>
        <w:t>(請加上@)</w:t>
      </w:r>
      <w:r w:rsidR="00B45C12">
        <w:rPr>
          <w:rFonts w:ascii="新細明體" w:hAnsi="新細明體" w:cs="新細明體"/>
          <w:kern w:val="0"/>
        </w:rPr>
        <w:t xml:space="preserve">   </w:t>
      </w:r>
      <w:r w:rsidR="00B45C12">
        <w:rPr>
          <w:rFonts w:ascii="新細明體" w:hAnsi="新細明體" w:hint="eastAsia"/>
        </w:rPr>
        <w:t>聯絡</w:t>
      </w:r>
      <w:r w:rsidR="00B45C12" w:rsidRPr="00301042">
        <w:rPr>
          <w:rFonts w:ascii="新細明體" w:hAnsi="新細明體" w:hint="eastAsia"/>
        </w:rPr>
        <w:t>電話</w:t>
      </w:r>
      <w:r w:rsidR="00B45C12" w:rsidRPr="006E70D3">
        <w:rPr>
          <w:rFonts w:ascii="新細明體" w:hAnsi="新細明體" w:cs="新細明體" w:hint="eastAsia"/>
          <w:kern w:val="0"/>
        </w:rPr>
        <w:t>：</w:t>
      </w:r>
      <w:r w:rsidR="00B45C12">
        <w:rPr>
          <w:rFonts w:ascii="新細明體" w:hAnsi="新細明體" w:cs="新細明體" w:hint="eastAsia"/>
          <w:kern w:val="0"/>
        </w:rPr>
        <w:t>(</w:t>
      </w:r>
      <w:r w:rsidR="00B45C12">
        <w:rPr>
          <w:rFonts w:ascii="新細明體" w:hAnsi="新細明體" w:hint="eastAsia"/>
        </w:rPr>
        <w:t xml:space="preserve">02) </w:t>
      </w:r>
      <w:r w:rsidR="00B45C12" w:rsidRPr="00301042">
        <w:rPr>
          <w:rFonts w:ascii="新細明體" w:hAnsi="新細明體" w:hint="eastAsia"/>
        </w:rPr>
        <w:t>8771-1440</w:t>
      </w:r>
    </w:p>
    <w:p w14:paraId="63816A8E" w14:textId="77777777" w:rsidR="00B90CCC" w:rsidRDefault="00B45C12" w:rsidP="00B45C12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傳真:(02) 2752-2740  </w:t>
      </w:r>
      <w:r w:rsidRPr="00301042">
        <w:rPr>
          <w:rFonts w:ascii="新細明體" w:hAnsi="新細明體" w:hint="eastAsia"/>
        </w:rPr>
        <w:t>聯絡人：</w:t>
      </w:r>
      <w:r w:rsidRPr="006D2D16">
        <w:rPr>
          <w:rFonts w:ascii="新細明體" w:hAnsi="新細明體" w:hint="eastAsia"/>
        </w:rPr>
        <w:t>鐘</w:t>
      </w:r>
      <w:proofErr w:type="gramStart"/>
      <w:r w:rsidRPr="006D2D16">
        <w:rPr>
          <w:rFonts w:ascii="新細明體" w:hAnsi="新細明體" w:hint="eastAsia"/>
        </w:rPr>
        <w:t>珮</w:t>
      </w:r>
      <w:proofErr w:type="gramEnd"/>
      <w:r w:rsidRPr="006D2D16">
        <w:rPr>
          <w:rFonts w:ascii="新細明體" w:hAnsi="新細明體" w:hint="eastAsia"/>
        </w:rPr>
        <w:t>宜小姐</w:t>
      </w:r>
    </w:p>
    <w:p w14:paraId="76E1B508" w14:textId="77777777" w:rsidR="00B90CCC" w:rsidRDefault="00B90CCC" w:rsidP="00546FD7">
      <w:pPr>
        <w:spacing w:line="440" w:lineRule="exact"/>
        <w:ind w:left="1680" w:hangingChars="700" w:hanging="16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>
        <w:rPr>
          <w:rFonts w:ascii="新細明體" w:hAnsi="新細明體" w:cs="新細明體" w:hint="eastAsia"/>
          <w:kern w:val="0"/>
        </w:rPr>
        <w:t xml:space="preserve">(四)報名結果一律上網公告，如有問題請E-mail </w:t>
      </w:r>
      <w:hyperlink r:id="rId19" w:history="1">
        <w:r w:rsidR="00D14276" w:rsidRPr="00AE4F00">
          <w:rPr>
            <w:rStyle w:val="a3"/>
            <w:rFonts w:ascii="新細明體" w:hAnsi="新細明體" w:cs="新細明體" w:hint="eastAsia"/>
            <w:kern w:val="0"/>
          </w:rPr>
          <w:t>c</w:t>
        </w:r>
        <w:r w:rsidR="00D14276" w:rsidRPr="00AE4F00">
          <w:rPr>
            <w:rStyle w:val="a3"/>
            <w:rFonts w:ascii="新細明體" w:hAnsi="新細明體" w:cs="新細明體"/>
            <w:kern w:val="0"/>
          </w:rPr>
          <w:t>tba.tw</w:t>
        </w:r>
        <w:r w:rsidR="00D14276" w:rsidRPr="00AE4F00">
          <w:rPr>
            <w:rStyle w:val="a3"/>
            <w:rFonts w:ascii="新細明體" w:hAnsi="新細明體" w:cs="新細明體" w:hint="eastAsia"/>
            <w:kern w:val="0"/>
          </w:rPr>
          <w:t>@gmail.com</w:t>
        </w:r>
      </w:hyperlink>
    </w:p>
    <w:p w14:paraId="4BEADFE1" w14:textId="77777777" w:rsidR="00B90CCC" w:rsidRDefault="00B90CCC" w:rsidP="00546FD7">
      <w:pPr>
        <w:widowControl/>
        <w:snapToGrid w:val="0"/>
        <w:spacing w:line="440" w:lineRule="exact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(五)報名費：</w:t>
      </w:r>
      <w:r w:rsidRPr="00DE07C9">
        <w:rPr>
          <w:rFonts w:asciiTheme="minorEastAsia" w:eastAsiaTheme="minorEastAsia" w:hAnsiTheme="minorEastAsia" w:hint="eastAsia"/>
        </w:rPr>
        <w:t>單打</w:t>
      </w:r>
      <w:r w:rsidRPr="00C82D87">
        <w:rPr>
          <w:rFonts w:asciiTheme="minorEastAsia" w:eastAsiaTheme="minorEastAsia" w:hAnsiTheme="minorEastAsia" w:hint="eastAsia"/>
          <w:color w:val="0000FF"/>
        </w:rPr>
        <w:t>新臺幣600元</w:t>
      </w:r>
      <w:r w:rsidR="00052E07" w:rsidRPr="00C82D87">
        <w:rPr>
          <w:rFonts w:asciiTheme="minorEastAsia" w:eastAsiaTheme="minorEastAsia" w:hAnsiTheme="minorEastAsia" w:hint="eastAsia"/>
          <w:color w:val="0000FF"/>
        </w:rPr>
        <w:t>整</w:t>
      </w:r>
      <w:r w:rsidRPr="00C82D87">
        <w:rPr>
          <w:rFonts w:asciiTheme="minorEastAsia" w:eastAsiaTheme="minorEastAsia" w:hAnsiTheme="minorEastAsia" w:hint="eastAsia"/>
        </w:rPr>
        <w:t>、雙打</w:t>
      </w:r>
      <w:r w:rsidRPr="00C82D87">
        <w:rPr>
          <w:rFonts w:asciiTheme="minorEastAsia" w:eastAsiaTheme="minorEastAsia" w:hAnsiTheme="minorEastAsia" w:hint="eastAsia"/>
          <w:color w:val="0000FF"/>
        </w:rPr>
        <w:t>新臺幣800元</w:t>
      </w:r>
      <w:r w:rsidR="00052E07" w:rsidRPr="00C82D87">
        <w:rPr>
          <w:rFonts w:asciiTheme="minorEastAsia" w:eastAsiaTheme="minorEastAsia" w:hAnsiTheme="minorEastAsia" w:hint="eastAsia"/>
          <w:color w:val="0000FF"/>
        </w:rPr>
        <w:t>整</w:t>
      </w:r>
    </w:p>
    <w:p w14:paraId="0C9B8AD7" w14:textId="77777777" w:rsidR="00B90CCC" w:rsidRPr="00093141" w:rsidRDefault="00B90CCC" w:rsidP="00546FD7">
      <w:pPr>
        <w:widowControl/>
        <w:snapToGrid w:val="0"/>
        <w:spacing w:line="440" w:lineRule="exact"/>
        <w:ind w:leftChars="200" w:left="1985" w:hangingChars="627" w:hanging="1505"/>
        <w:rPr>
          <w:bCs/>
          <w:color w:val="FF0000"/>
        </w:rPr>
      </w:pPr>
      <w:r>
        <w:rPr>
          <w:rFonts w:ascii="新細明體" w:hAnsi="新細明體" w:cs="新細明體" w:hint="eastAsia"/>
          <w:kern w:val="0"/>
        </w:rPr>
        <w:t xml:space="preserve">  </w:t>
      </w:r>
      <w:r w:rsidR="00093141">
        <w:rPr>
          <w:rFonts w:ascii="新細明體" w:hAnsi="新細明體" w:cs="新細明體" w:hint="eastAsia"/>
          <w:kern w:val="0"/>
        </w:rPr>
        <w:t xml:space="preserve">  </w:t>
      </w:r>
      <w:r w:rsidRPr="00093141">
        <w:rPr>
          <w:rFonts w:ascii="新細明體" w:hAnsi="新細明體" w:cs="新細明體" w:hint="eastAsia"/>
          <w:bCs/>
          <w:color w:val="FF0000"/>
          <w:kern w:val="0"/>
        </w:rPr>
        <w:t>備</w:t>
      </w:r>
      <w:r w:rsidRPr="00093141">
        <w:rPr>
          <w:rFonts w:hint="eastAsia"/>
          <w:bCs/>
          <w:color w:val="FF0000"/>
        </w:rPr>
        <w:t>註</w:t>
      </w:r>
      <w:r w:rsidRPr="00093141">
        <w:rPr>
          <w:rFonts w:ascii="新細明體" w:hAnsi="新細明體" w:cs="新細明體" w:hint="eastAsia"/>
          <w:bCs/>
          <w:color w:val="FF0000"/>
          <w:kern w:val="0"/>
        </w:rPr>
        <w:t>：</w:t>
      </w:r>
      <w:r w:rsidRPr="00093141">
        <w:rPr>
          <w:rFonts w:hint="eastAsia"/>
          <w:bCs/>
          <w:color w:val="FF0000"/>
        </w:rPr>
        <w:t>如已報名並於抽籤前因故未能參賽者</w:t>
      </w:r>
      <w:r w:rsidRPr="00093141">
        <w:rPr>
          <w:bCs/>
          <w:color w:val="FF0000"/>
        </w:rPr>
        <w:t>(</w:t>
      </w:r>
      <w:r w:rsidRPr="00093141">
        <w:rPr>
          <w:rFonts w:hint="eastAsia"/>
          <w:bCs/>
          <w:color w:val="FF0000"/>
        </w:rPr>
        <w:t>需正當理由及提出相關證明</w:t>
      </w:r>
      <w:r w:rsidRPr="00093141">
        <w:rPr>
          <w:bCs/>
          <w:color w:val="FF0000"/>
        </w:rPr>
        <w:t>)</w:t>
      </w:r>
      <w:r w:rsidRPr="00093141">
        <w:rPr>
          <w:rFonts w:hint="eastAsia"/>
          <w:bCs/>
          <w:color w:val="FF0000"/>
        </w:rPr>
        <w:t>，所繳</w:t>
      </w:r>
    </w:p>
    <w:p w14:paraId="462A1440" w14:textId="77777777" w:rsidR="00B90CCC" w:rsidRPr="00093141" w:rsidRDefault="00B90CCC" w:rsidP="00546FD7">
      <w:pPr>
        <w:widowControl/>
        <w:snapToGrid w:val="0"/>
        <w:spacing w:line="440" w:lineRule="exact"/>
        <w:ind w:leftChars="200" w:left="1985" w:hangingChars="627" w:hanging="1505"/>
        <w:rPr>
          <w:rFonts w:ascii="新細明體" w:hAnsi="新細明體" w:cs="新細明體"/>
          <w:bCs/>
          <w:color w:val="FF0000"/>
          <w:kern w:val="0"/>
        </w:rPr>
      </w:pPr>
      <w:r w:rsidRPr="00093141">
        <w:rPr>
          <w:rFonts w:ascii="新細明體" w:hAnsi="新細明體" w:cs="新細明體" w:hint="eastAsia"/>
          <w:bCs/>
          <w:color w:val="FF0000"/>
          <w:kern w:val="0"/>
        </w:rPr>
        <w:t xml:space="preserve">          </w:t>
      </w:r>
      <w:r w:rsidRPr="00093141">
        <w:rPr>
          <w:rFonts w:hint="eastAsia"/>
          <w:bCs/>
          <w:color w:val="FF0000"/>
        </w:rPr>
        <w:t>報名費於扣除相關行政作業所需支出後將退還部分報名費。</w:t>
      </w:r>
    </w:p>
    <w:p w14:paraId="5757B34A" w14:textId="77777777" w:rsidR="00B90CCC" w:rsidRDefault="00B90CCC" w:rsidP="00546FD7">
      <w:pPr>
        <w:widowControl/>
        <w:spacing w:line="440" w:lineRule="exact"/>
        <w:ind w:rightChars="-472" w:right="-1133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(六)繳費方式：於報名系統內點選繳費紀錄 </w:t>
      </w:r>
      <w:r>
        <w:rPr>
          <w:rFonts w:ascii="新細明體" w:hAnsi="新細明體" w:cs="新細明體" w:hint="eastAsia"/>
          <w:b/>
          <w:bCs/>
          <w:kern w:val="0"/>
        </w:rPr>
        <w:t>→</w:t>
      </w:r>
      <w:r>
        <w:rPr>
          <w:rFonts w:ascii="新細明體" w:hAnsi="新細明體" w:cs="新細明體" w:hint="eastAsia"/>
          <w:kern w:val="0"/>
        </w:rPr>
        <w:t xml:space="preserve"> 產生繳費條碼 </w:t>
      </w:r>
      <w:r>
        <w:rPr>
          <w:rFonts w:ascii="新細明體" w:hAnsi="新細明體" w:cs="新細明體" w:hint="eastAsia"/>
          <w:b/>
          <w:bCs/>
          <w:kern w:val="0"/>
        </w:rPr>
        <w:t>→</w:t>
      </w:r>
      <w:r>
        <w:rPr>
          <w:rFonts w:ascii="新細明體" w:hAnsi="新細明體" w:cs="新細明體" w:hint="eastAsia"/>
          <w:kern w:val="0"/>
        </w:rPr>
        <w:t xml:space="preserve"> 虛擬帳號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16 </w:t>
      </w:r>
      <w:r>
        <w:rPr>
          <w:rFonts w:ascii="新細明體" w:hAnsi="新細明體" w:cs="新細明體" w:hint="eastAsia"/>
          <w:kern w:val="0"/>
        </w:rPr>
        <w:t>碼</w:t>
      </w:r>
    </w:p>
    <w:p w14:paraId="5A860821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(1)ATM轉帳繳款方式，銀行代碼 </w:t>
      </w:r>
      <w:r>
        <w:rPr>
          <w:rFonts w:ascii="新細明體" w:hAnsi="新細明體" w:cs="新細明體" w:hint="eastAsia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>005</w:t>
      </w:r>
      <w:r>
        <w:rPr>
          <w:rFonts w:ascii="新細明體" w:hAnsi="新細明體" w:cs="新細明體" w:hint="eastAsia"/>
          <w:color w:val="0000FF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kern w:val="0"/>
        </w:rPr>
        <w:t xml:space="preserve"> + 虛擬帳號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16 </w:t>
      </w:r>
      <w:r>
        <w:rPr>
          <w:rFonts w:ascii="新細明體" w:hAnsi="新細明體" w:cs="新細明體" w:hint="eastAsia"/>
          <w:kern w:val="0"/>
        </w:rPr>
        <w:t>碼，手續費為自行負擔。</w:t>
      </w:r>
    </w:p>
    <w:p w14:paraId="62F2C98E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(2)臨櫃繳款方式，戶名:中華民國羽球協會，須將虛擬帳號去除前2碼 </w:t>
      </w:r>
      <w:r>
        <w:rPr>
          <w:rFonts w:ascii="新細明體" w:hAnsi="新細明體" w:cs="新細明體" w:hint="eastAsia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>00</w:t>
      </w:r>
      <w:r>
        <w:rPr>
          <w:rFonts w:ascii="新細明體" w:hAnsi="新細明體" w:cs="新細明體" w:hint="eastAsia"/>
          <w:color w:val="0000FF"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kern w:val="0"/>
        </w:rPr>
        <w:t>，再填寫</w:t>
      </w:r>
    </w:p>
    <w:p w14:paraId="172B3830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 帳號 </w:t>
      </w:r>
      <w:r>
        <w:rPr>
          <w:rFonts w:ascii="新細明體" w:hAnsi="新細明體" w:cs="新細明體" w:hint="eastAsia"/>
          <w:b/>
          <w:bCs/>
          <w:kern w:val="0"/>
          <w:bdr w:val="single" w:sz="4" w:space="0" w:color="auto" w:frame="1"/>
        </w:rPr>
        <w:t xml:space="preserve"> </w:t>
      </w:r>
      <w:r>
        <w:rPr>
          <w:rFonts w:ascii="新細明體" w:hAnsi="新細明體" w:cs="新細明體" w:hint="eastAsia"/>
          <w:b/>
          <w:bCs/>
          <w:color w:val="0000FF"/>
          <w:kern w:val="0"/>
          <w:bdr w:val="single" w:sz="4" w:space="0" w:color="auto" w:frame="1"/>
        </w:rPr>
        <w:t xml:space="preserve">14 </w:t>
      </w:r>
      <w:r>
        <w:rPr>
          <w:rFonts w:ascii="新細明體" w:hAnsi="新細明體" w:cs="新細明體" w:hint="eastAsia"/>
          <w:color w:val="000000"/>
          <w:kern w:val="0"/>
        </w:rPr>
        <w:t>碼</w:t>
      </w:r>
      <w:r>
        <w:rPr>
          <w:rFonts w:ascii="新細明體" w:hAnsi="新細明體" w:cs="新細明體" w:hint="eastAsia"/>
          <w:kern w:val="0"/>
        </w:rPr>
        <w:t>，可至土地銀行臨櫃繳款。</w:t>
      </w:r>
    </w:p>
    <w:p w14:paraId="7017369E" w14:textId="77777777" w:rsidR="00B90CCC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(3)超商繳費，匯出虛擬帳號條碼，手續費為自行負擔。</w:t>
      </w:r>
    </w:p>
    <w:p w14:paraId="4597398B" w14:textId="77777777" w:rsidR="00E36E48" w:rsidRPr="008E49A0" w:rsidRDefault="00B90CCC" w:rsidP="00546FD7">
      <w:pPr>
        <w:widowControl/>
        <w:spacing w:line="440" w:lineRule="exact"/>
        <w:ind w:rightChars="-472" w:right="-1133" w:firstLineChars="200" w:firstLine="48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(4)報名費之收據開立，請於網站上務必填報需要開立收據之抬頭全銜名稱。</w:t>
      </w:r>
    </w:p>
    <w:p w14:paraId="558763EF" w14:textId="77777777" w:rsidR="00CB4CDA" w:rsidRPr="00B0229C" w:rsidRDefault="007B3F7B" w:rsidP="00546FD7">
      <w:pPr>
        <w:spacing w:line="440" w:lineRule="exact"/>
        <w:rPr>
          <w:rFonts w:ascii="新細明體" w:hAnsi="新細明體" w:cs="新細明體"/>
          <w:bCs/>
          <w:color w:val="FF0000"/>
          <w:kern w:val="0"/>
        </w:rPr>
      </w:pPr>
      <w:r w:rsidRPr="009C06B7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</w:t>
      </w:r>
      <w:r w:rsidR="00BB5ED2">
        <w:rPr>
          <w:rFonts w:asciiTheme="minorEastAsia" w:eastAsiaTheme="minorEastAsia" w:hAnsiTheme="minorEastAsia" w:hint="eastAsia"/>
          <w:b/>
          <w:color w:val="000000" w:themeColor="text1"/>
        </w:rPr>
        <w:t xml:space="preserve"> </w:t>
      </w:r>
      <w:r w:rsidR="00BB5ED2" w:rsidRPr="00B0229C">
        <w:rPr>
          <w:rFonts w:asciiTheme="minorEastAsia" w:eastAsiaTheme="minorEastAsia" w:hAnsiTheme="minorEastAsia" w:hint="eastAsia"/>
          <w:bCs/>
          <w:color w:val="FF0000"/>
        </w:rPr>
        <w:t>(七)</w:t>
      </w:r>
      <w:r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報名時需填寫</w:t>
      </w:r>
      <w:r w:rsidR="00AF4FC9"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三</w:t>
      </w:r>
      <w:r w:rsidRPr="00B0229C">
        <w:rPr>
          <w:rFonts w:asciiTheme="minorEastAsia" w:eastAsiaTheme="minorEastAsia" w:hAnsiTheme="minorEastAsia" w:cs="新細明體" w:hint="eastAsia"/>
          <w:bCs/>
          <w:color w:val="FF0000"/>
          <w:kern w:val="0"/>
        </w:rPr>
        <w:t>位出國帶隊教練姓名資料</w:t>
      </w:r>
      <w:r w:rsidRPr="00B0229C">
        <w:rPr>
          <w:rFonts w:ascii="細明體" w:eastAsia="細明體" w:hAnsi="細明體" w:cs="新細明體" w:hint="eastAsia"/>
          <w:bCs/>
          <w:color w:val="FF0000"/>
          <w:kern w:val="0"/>
        </w:rPr>
        <w:t>，若未填寫視同放棄帶隊出國資格</w:t>
      </w:r>
      <w:r w:rsidRPr="00B0229C">
        <w:rPr>
          <w:rFonts w:ascii="新細明體" w:hAnsi="新細明體" w:cs="新細明體" w:hint="eastAsia"/>
          <w:bCs/>
          <w:color w:val="FF0000"/>
          <w:kern w:val="0"/>
        </w:rPr>
        <w:t>。</w:t>
      </w:r>
    </w:p>
    <w:p w14:paraId="4611AAE1" w14:textId="24A75574" w:rsidR="00B45C12" w:rsidRDefault="003B26C2" w:rsidP="009C1F83">
      <w:pPr>
        <w:spacing w:beforeLines="50" w:before="180" w:line="400" w:lineRule="exact"/>
        <w:ind w:left="1440" w:hangingChars="600" w:hanging="1440"/>
        <w:jc w:val="both"/>
        <w:rPr>
          <w:rFonts w:ascii="新細明體" w:hAnsi="新細明體" w:cs="新細明體"/>
          <w:kern w:val="0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185A6E" w:rsidRPr="00DE07C9">
        <w:rPr>
          <w:rFonts w:asciiTheme="minorEastAsia" w:eastAsiaTheme="minorEastAsia" w:hAnsiTheme="minorEastAsia" w:hint="eastAsia"/>
        </w:rPr>
        <w:t>一</w:t>
      </w:r>
      <w:r w:rsidRPr="00DE07C9">
        <w:rPr>
          <w:rFonts w:asciiTheme="minorEastAsia" w:eastAsiaTheme="minorEastAsia" w:hAnsiTheme="minorEastAsia" w:hint="eastAsia"/>
        </w:rPr>
        <w:t>、抽籤</w:t>
      </w:r>
      <w:r w:rsidR="00BB5ED2">
        <w:rPr>
          <w:rFonts w:asciiTheme="minorEastAsia" w:eastAsiaTheme="minorEastAsia" w:hAnsiTheme="minorEastAsia" w:hint="eastAsia"/>
        </w:rPr>
        <w:t>日期</w:t>
      </w:r>
      <w:r w:rsidRPr="00DE07C9">
        <w:rPr>
          <w:rFonts w:asciiTheme="minorEastAsia" w:eastAsiaTheme="minorEastAsia" w:hAnsiTheme="minorEastAsia" w:hint="eastAsia"/>
        </w:rPr>
        <w:t>：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</w:t>
      </w:r>
      <w:r w:rsid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年</w:t>
      </w:r>
      <w:r w:rsidR="002A2250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6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月</w:t>
      </w:r>
      <w:r w:rsidR="00A62430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4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日</w:t>
      </w:r>
      <w:r w:rsidR="00B45C12" w:rsidRPr="005D7FB9">
        <w:rPr>
          <w:rFonts w:ascii="新細明體" w:hAnsi="新細明體" w:hint="eastAsia"/>
          <w:color w:val="0000FF"/>
        </w:rPr>
        <w:t>（</w:t>
      </w:r>
      <w:r w:rsid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星期</w:t>
      </w:r>
      <w:r w:rsidR="00A62430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五</w:t>
      </w:r>
      <w:r w:rsidR="00B45C12" w:rsidRPr="005D7FB9">
        <w:rPr>
          <w:rFonts w:ascii="新細明體" w:hAnsi="新細明體" w:hint="eastAsia"/>
          <w:color w:val="0000FF"/>
        </w:rPr>
        <w:t>）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下午</w:t>
      </w:r>
      <w:r w:rsidR="00BF23BB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14</w:t>
      </w:r>
      <w:r w:rsidR="00B45C12" w:rsidRPr="00B45C12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:</w:t>
      </w:r>
      <w:r w:rsidR="00BF23BB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0</w:t>
      </w:r>
      <w:r w:rsidR="00950BD9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0</w:t>
      </w:r>
      <w:r w:rsidR="00B45C12" w:rsidRPr="006E70D3">
        <w:rPr>
          <w:rFonts w:ascii="新細明體" w:hAnsi="新細明體" w:cs="新細明體" w:hint="eastAsia"/>
          <w:kern w:val="0"/>
        </w:rPr>
        <w:t>假</w:t>
      </w:r>
      <w:r w:rsidR="00B45C12">
        <w:rPr>
          <w:rFonts w:ascii="新細明體" w:hAnsi="新細明體" w:cs="新細明體" w:hint="eastAsia"/>
          <w:kern w:val="0"/>
        </w:rPr>
        <w:t>體育大樓(台北市中山區朱崙街20號)  12 F會議室</w:t>
      </w:r>
      <w:r w:rsidR="00B45C12" w:rsidRPr="006E70D3">
        <w:rPr>
          <w:rFonts w:ascii="新細明體" w:hAnsi="新細明體" w:cs="新細明體" w:hint="eastAsia"/>
          <w:kern w:val="0"/>
        </w:rPr>
        <w:t>舉行，未到</w:t>
      </w:r>
      <w:r w:rsidR="00B45C12">
        <w:rPr>
          <w:rFonts w:ascii="新細明體" w:hAnsi="新細明體" w:cs="新細明體" w:hint="eastAsia"/>
          <w:kern w:val="0"/>
        </w:rPr>
        <w:t>場</w:t>
      </w:r>
      <w:r w:rsidR="00B45C12" w:rsidRPr="006E70D3">
        <w:rPr>
          <w:rFonts w:ascii="新細明體" w:hAnsi="新細明體" w:cs="新細明體" w:hint="eastAsia"/>
          <w:kern w:val="0"/>
        </w:rPr>
        <w:t>者由大會代</w:t>
      </w:r>
      <w:r w:rsidR="00B45C12">
        <w:rPr>
          <w:rFonts w:ascii="新細明體" w:hAnsi="新細明體" w:cs="新細明體" w:hint="eastAsia"/>
          <w:kern w:val="0"/>
        </w:rPr>
        <w:t>為</w:t>
      </w:r>
      <w:r w:rsidR="00B45C12" w:rsidRPr="006E70D3">
        <w:rPr>
          <w:rFonts w:ascii="新細明體" w:hAnsi="新細明體" w:cs="新細明體" w:hint="eastAsia"/>
          <w:kern w:val="0"/>
        </w:rPr>
        <w:t>抽</w:t>
      </w:r>
      <w:r w:rsidR="00B45C12">
        <w:rPr>
          <w:rFonts w:ascii="新細明體" w:hAnsi="新細明體" w:cs="新細明體" w:hint="eastAsia"/>
          <w:kern w:val="0"/>
        </w:rPr>
        <w:t>籤</w:t>
      </w:r>
      <w:r w:rsidR="00B45C12" w:rsidRPr="006E70D3">
        <w:rPr>
          <w:rFonts w:ascii="新細明體" w:hAnsi="新細明體" w:cs="新細明體" w:hint="eastAsia"/>
          <w:kern w:val="0"/>
        </w:rPr>
        <w:t>，不得異議。</w:t>
      </w:r>
    </w:p>
    <w:p w14:paraId="2ED55886" w14:textId="77777777" w:rsidR="003B26C2" w:rsidRPr="00226A0B" w:rsidRDefault="00BB5ED2" w:rsidP="00B45C12">
      <w:pPr>
        <w:widowControl/>
        <w:snapToGrid w:val="0"/>
        <w:spacing w:line="440" w:lineRule="exact"/>
        <w:ind w:left="2160" w:hangingChars="900" w:hanging="2160"/>
        <w:rPr>
          <w:rFonts w:asciiTheme="minorEastAsia" w:eastAsiaTheme="minorEastAsia" w:hAnsiTheme="minorEastAsia"/>
          <w:color w:val="000000" w:themeColor="text1"/>
          <w:highlight w:val="yellow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十二、</w:t>
      </w:r>
      <w:r w:rsidR="003B26C2" w:rsidRPr="009C06B7">
        <w:rPr>
          <w:rFonts w:asciiTheme="minorEastAsia" w:eastAsiaTheme="minorEastAsia" w:hAnsiTheme="minorEastAsia" w:hint="eastAsia"/>
          <w:color w:val="000000" w:themeColor="text1"/>
        </w:rPr>
        <w:t>種子之分配：</w:t>
      </w:r>
      <w:r w:rsidR="003B26C2" w:rsidRPr="00226A0B">
        <w:rPr>
          <w:rFonts w:asciiTheme="minorEastAsia" w:eastAsiaTheme="minorEastAsia" w:hAnsiTheme="minorEastAsia" w:hint="eastAsia"/>
          <w:color w:val="000000" w:themeColor="text1"/>
        </w:rPr>
        <w:t>依最近比賽之成績排定，</w:t>
      </w:r>
      <w:r w:rsidR="00226A0B" w:rsidRPr="00226A0B">
        <w:rPr>
          <w:rFonts w:asciiTheme="minorEastAsia" w:eastAsiaTheme="minorEastAsia" w:hAnsiTheme="minorEastAsia" w:hint="eastAsia"/>
          <w:color w:val="000000" w:themeColor="text1"/>
        </w:rPr>
        <w:t>其</w:t>
      </w:r>
      <w:r w:rsidR="003B26C2" w:rsidRPr="00226A0B">
        <w:rPr>
          <w:rFonts w:asciiTheme="minorEastAsia" w:eastAsiaTheme="minorEastAsia" w:hAnsiTheme="minorEastAsia" w:hint="eastAsia"/>
          <w:color w:val="000000" w:themeColor="text1"/>
        </w:rPr>
        <w:t>順序如下：</w:t>
      </w:r>
    </w:p>
    <w:p w14:paraId="49B1DDE7" w14:textId="77777777" w:rsidR="00781250" w:rsidRPr="00291913" w:rsidRDefault="00523568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/>
          <w:color w:val="000000" w:themeColor="text1"/>
          <w:kern w:val="0"/>
        </w:rPr>
        <w:t xml:space="preserve">  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(</w:t>
      </w:r>
      <w:proofErr w:type="gramStart"/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一</w:t>
      </w:r>
      <w:proofErr w:type="gramEnd"/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)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U19：依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</w:t>
      </w:r>
      <w:r w:rsidR="008F7AFE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9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青少年羽球分齡排名賽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之成績排定，其順序如下：</w:t>
      </w:r>
    </w:p>
    <w:p w14:paraId="479ABCDC" w14:textId="77777777" w:rsidR="00291913" w:rsidRDefault="00BB5ED2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lastRenderedPageBreak/>
        <w:t xml:space="preserve">       1.</w:t>
      </w:r>
      <w:r w:rsidR="004460DF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名選手抽籤遞補；</w:t>
      </w:r>
    </w:p>
    <w:p w14:paraId="164C2AE0" w14:textId="77777777" w:rsidR="00291913" w:rsidRPr="00291913" w:rsidRDefault="00291913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如再不足額，</w:t>
      </w:r>
      <w:r w:rsidR="004460DF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由U17</w:t>
      </w:r>
      <w:proofErr w:type="gramStart"/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</w:t>
      </w:r>
      <w:proofErr w:type="gramEnd"/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組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前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八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名依序遞補。</w:t>
      </w:r>
    </w:p>
    <w:p w14:paraId="03159CE2" w14:textId="77777777" w:rsidR="00523568" w:rsidRPr="00291913" w:rsidRDefault="00291913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2.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~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十六名之選手為會外賽種子，如不足額則由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U17各組九~十六名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</w:t>
      </w:r>
    </w:p>
    <w:p w14:paraId="6F3044D8" w14:textId="77777777" w:rsidR="00781250" w:rsidRPr="00291913" w:rsidRDefault="00291913" w:rsidP="00291913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遞補。</w:t>
      </w:r>
      <w:r w:rsidR="00781250" w:rsidRPr="00291913">
        <w:rPr>
          <w:rFonts w:asciiTheme="majorEastAsia" w:eastAsiaTheme="majorEastAsia" w:hAnsiTheme="majorEastAsia"/>
          <w:bCs/>
          <w:color w:val="000000" w:themeColor="text1"/>
        </w:rPr>
        <w:br/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BB5ED2" w:rsidRPr="00291913">
        <w:rPr>
          <w:rFonts w:asciiTheme="majorEastAsia" w:eastAsiaTheme="majorEastAsia" w:hAnsiTheme="majorEastAsia" w:hint="eastAsia"/>
          <w:bCs/>
          <w:color w:val="000000" w:themeColor="text1"/>
        </w:rPr>
        <w:t>(二)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U17：</w:t>
      </w:r>
      <w:r w:rsidR="00781250" w:rsidRPr="00291913">
        <w:rPr>
          <w:rFonts w:asciiTheme="majorEastAsia" w:eastAsiaTheme="majorEastAsia" w:hAnsiTheme="majorEastAsia" w:hint="eastAsia"/>
          <w:bCs/>
          <w:color w:val="0000FF"/>
        </w:rPr>
        <w:t>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</w:t>
      </w:r>
      <w:r w:rsidR="008F7AFE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9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年第二次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hint="eastAsia"/>
          <w:bCs/>
          <w:color w:val="0000FF"/>
        </w:rPr>
        <w:t>青少年羽球分齡排名賽</w:t>
      </w:r>
      <w:r w:rsidR="00781250" w:rsidRPr="00291913">
        <w:rPr>
          <w:rFonts w:asciiTheme="majorEastAsia" w:eastAsiaTheme="majorEastAsia" w:hAnsiTheme="majorEastAsia" w:hint="eastAsia"/>
          <w:bCs/>
          <w:color w:val="000000" w:themeColor="text1"/>
        </w:rPr>
        <w:t>之成績排定，其順序如下：</w:t>
      </w:r>
    </w:p>
    <w:p w14:paraId="29CDFBE6" w14:textId="77777777" w:rsidR="008241FE" w:rsidRPr="00291913" w:rsidRDefault="008241FE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1.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各組九~十六名選手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抽籤遞</w:t>
      </w:r>
    </w:p>
    <w:p w14:paraId="5E456079" w14:textId="77777777" w:rsidR="00CF7C38" w:rsidRPr="00291913" w:rsidRDefault="008241FE" w:rsidP="00546FD7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  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補；如再不足額，</w:t>
      </w:r>
      <w:r w:rsidR="004460DF">
        <w:rPr>
          <w:rFonts w:asciiTheme="majorEastAsia" w:eastAsiaTheme="majorEastAsia" w:hAnsiTheme="majorEastAsia" w:hint="eastAsia"/>
          <w:bCs/>
          <w:color w:val="000000" w:themeColor="text1"/>
        </w:rPr>
        <w:t>再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由U15</w:t>
      </w:r>
      <w:proofErr w:type="gramStart"/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各</w:t>
      </w:r>
      <w:proofErr w:type="gramEnd"/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組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前</w:t>
      </w:r>
      <w:r w:rsidR="00523568" w:rsidRPr="00291913">
        <w:rPr>
          <w:rFonts w:asciiTheme="majorEastAsia" w:eastAsiaTheme="majorEastAsia" w:hAnsiTheme="majorEastAsia" w:hint="eastAsia"/>
          <w:bCs/>
          <w:color w:val="000000" w:themeColor="text1"/>
        </w:rPr>
        <w:t>八</w:t>
      </w:r>
      <w:r w:rsidR="00CF7C38" w:rsidRPr="00291913">
        <w:rPr>
          <w:rFonts w:asciiTheme="majorEastAsia" w:eastAsiaTheme="majorEastAsia" w:hAnsiTheme="majorEastAsia" w:hint="eastAsia"/>
          <w:bCs/>
          <w:color w:val="000000" w:themeColor="text1"/>
        </w:rPr>
        <w:t>名依序遞補。</w:t>
      </w:r>
    </w:p>
    <w:p w14:paraId="2692EB75" w14:textId="77777777" w:rsidR="00523568" w:rsidRPr="00291913" w:rsidRDefault="00291913" w:rsidP="00546FD7">
      <w:pPr>
        <w:spacing w:line="440" w:lineRule="exact"/>
        <w:ind w:firstLineChars="300" w:firstLine="720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2.</w:t>
      </w:r>
      <w:r w:rsidR="002B197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~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十六名之選手為會外賽種子，如不足額則由U15</w:t>
      </w:r>
      <w:r w:rsidR="0052356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</w:t>
      </w:r>
    </w:p>
    <w:p w14:paraId="6D5FB7C0" w14:textId="77777777" w:rsidR="00CF7C38" w:rsidRPr="00291913" w:rsidRDefault="00523568" w:rsidP="00546FD7">
      <w:pPr>
        <w:spacing w:line="440" w:lineRule="exact"/>
        <w:ind w:firstLineChars="300" w:firstLine="720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291913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遞補。</w:t>
      </w:r>
    </w:p>
    <w:p w14:paraId="0C192F33" w14:textId="77777777" w:rsidR="00781250" w:rsidRPr="00291913" w:rsidRDefault="003B26C2" w:rsidP="00546FD7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BB5ED2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(三)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U15：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依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10</w:t>
      </w:r>
      <w:r w:rsidR="008F7AFE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9</w:t>
      </w:r>
      <w:r w:rsidR="00DF09F1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年第二次</w:t>
      </w:r>
      <w:r w:rsidR="00692FAD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全國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FF"/>
          <w:kern w:val="0"/>
        </w:rPr>
        <w:t>青少年羽球分齡排名賽</w:t>
      </w:r>
      <w:r w:rsidR="00781250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之成績排定，其順序如下：</w:t>
      </w:r>
    </w:p>
    <w:p w14:paraId="3D34611D" w14:textId="77777777" w:rsidR="00291913" w:rsidRDefault="002B1972" w:rsidP="00291913">
      <w:pPr>
        <w:spacing w:line="440" w:lineRule="exact"/>
        <w:rPr>
          <w:rFonts w:asciiTheme="majorEastAsia" w:eastAsiaTheme="majorEastAsia" w:hAnsiTheme="majorEastAsia" w:cs="新細明體"/>
          <w:bCs/>
          <w:color w:val="000000" w:themeColor="text1"/>
          <w:kern w:val="0"/>
        </w:rPr>
      </w:pP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</w:t>
      </w:r>
      <w:r w:rsid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1.由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各組前八名之選手為會內賽種子，如不足額則由</w:t>
      </w:r>
      <w:r w:rsidR="00CB4CDA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各組九~十六名選手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抽籤遞補。</w:t>
      </w:r>
    </w:p>
    <w:p w14:paraId="1D7E681C" w14:textId="77777777" w:rsidR="003B26C2" w:rsidRPr="00291913" w:rsidRDefault="00291913" w:rsidP="00291913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 xml:space="preserve">       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2.</w:t>
      </w:r>
      <w:r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由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各組</w:t>
      </w:r>
      <w:r w:rsidR="00CB4CDA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九~十六名</w:t>
      </w:r>
      <w:r w:rsidR="00CF7C38" w:rsidRPr="00291913">
        <w:rPr>
          <w:rFonts w:asciiTheme="majorEastAsia" w:eastAsiaTheme="majorEastAsia" w:hAnsiTheme="majorEastAsia" w:cs="新細明體" w:hint="eastAsia"/>
          <w:bCs/>
          <w:color w:val="000000" w:themeColor="text1"/>
          <w:kern w:val="0"/>
        </w:rPr>
        <w:t>之選手為會外賽種子，如不足額則不遞補。</w:t>
      </w:r>
      <w:r w:rsidR="00CF7C38" w:rsidRPr="00291913">
        <w:rPr>
          <w:rFonts w:asciiTheme="majorEastAsia" w:eastAsiaTheme="majorEastAsia" w:hAnsiTheme="majorEastAsia" w:cs="新細明體"/>
          <w:bCs/>
          <w:color w:val="000000" w:themeColor="text1"/>
          <w:kern w:val="0"/>
        </w:rPr>
        <w:br/>
      </w:r>
      <w:r w:rsidR="00AA75A9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※</w:t>
      </w:r>
      <w:proofErr w:type="gramStart"/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註</w:t>
      </w:r>
      <w:proofErr w:type="gramEnd"/>
      <w:r w:rsidR="003B26C2" w:rsidRPr="00291913">
        <w:rPr>
          <w:rFonts w:asciiTheme="majorEastAsia" w:eastAsiaTheme="majorEastAsia" w:hAnsiTheme="majorEastAsia" w:hint="eastAsia"/>
          <w:bCs/>
          <w:color w:val="000000" w:themeColor="text1"/>
        </w:rPr>
        <w:t>：如以單打成績報名之選手，其種子資格僅適用單打項目；</w:t>
      </w:r>
    </w:p>
    <w:p w14:paraId="156CB418" w14:textId="77777777" w:rsidR="003B26C2" w:rsidRPr="00291913" w:rsidRDefault="003B26C2" w:rsidP="00546FD7">
      <w:pPr>
        <w:spacing w:line="440" w:lineRule="exact"/>
        <w:rPr>
          <w:rFonts w:asciiTheme="majorEastAsia" w:eastAsiaTheme="majorEastAsia" w:hAnsiTheme="majorEastAsia"/>
          <w:bCs/>
          <w:color w:val="000000" w:themeColor="text1"/>
        </w:rPr>
      </w:pP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   </w:t>
      </w:r>
      <w:r w:rsidR="00AA75A9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6419BB" w:rsidRPr="00291913">
        <w:rPr>
          <w:rFonts w:asciiTheme="majorEastAsia" w:eastAsiaTheme="majorEastAsia" w:hAnsiTheme="majorEastAsia" w:hint="eastAsia"/>
          <w:bCs/>
          <w:color w:val="000000" w:themeColor="text1"/>
        </w:rPr>
        <w:t xml:space="preserve">   </w:t>
      </w:r>
      <w:r w:rsidRPr="00291913">
        <w:rPr>
          <w:rFonts w:asciiTheme="majorEastAsia" w:eastAsiaTheme="majorEastAsia" w:hAnsiTheme="majorEastAsia" w:hint="eastAsia"/>
          <w:bCs/>
          <w:color w:val="000000" w:themeColor="text1"/>
        </w:rPr>
        <w:t>如以雙打成績報名之選手，其種子資格僅適用雙打項目。</w:t>
      </w:r>
    </w:p>
    <w:p w14:paraId="0645BFDC" w14:textId="77777777" w:rsidR="0053168A" w:rsidRPr="00F70893" w:rsidRDefault="0053168A" w:rsidP="00546FD7">
      <w:pPr>
        <w:spacing w:line="440" w:lineRule="exact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>十</w:t>
      </w:r>
      <w:r w:rsidR="006419BB">
        <w:rPr>
          <w:rFonts w:asciiTheme="minorEastAsia" w:eastAsiaTheme="minorEastAsia" w:hAnsiTheme="minorEastAsia" w:hint="eastAsia"/>
          <w:color w:val="000000" w:themeColor="text1"/>
        </w:rPr>
        <w:t>三</w:t>
      </w:r>
      <w:r w:rsidRPr="00F70893">
        <w:rPr>
          <w:rFonts w:asciiTheme="minorEastAsia" w:eastAsiaTheme="minorEastAsia" w:hAnsiTheme="minorEastAsia" w:hint="eastAsia"/>
          <w:color w:val="000000" w:themeColor="text1"/>
        </w:rPr>
        <w:t>、積分換算表：</w:t>
      </w:r>
    </w:p>
    <w:tbl>
      <w:tblPr>
        <w:tblW w:w="9668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F70893" w:rsidRPr="00F70893" w14:paraId="70868DA1" w14:textId="77777777" w:rsidTr="006C7849">
        <w:trPr>
          <w:cantSplit/>
          <w:trHeight w:hRule="exact" w:val="14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04CF" w14:textId="77777777" w:rsidR="009D02E8" w:rsidRPr="00F70893" w:rsidRDefault="007376A8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 w14:anchorId="54B8FB92">
                <v:line id="直線接點 19" o:spid="_x0000_s1026" style="position:absolute;left:0;text-align:left;z-index:251660288;visibility:visible" from=".35pt,15.5pt" to="123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" strokecolor="#4472c4 [3204]" strokeweight=".5pt">
                  <v:stroke joinstyle="miter"/>
                  <o:lock v:ext="edit" shapetype="f"/>
                </v:line>
              </w:pict>
            </w:r>
            <w:r>
              <w:rPr>
                <w:rFonts w:asciiTheme="minorEastAsia" w:hAnsiTheme="minorEastAsia" w:cs="標楷體"/>
                <w:noProof/>
                <w:color w:val="000000" w:themeColor="text1"/>
              </w:rPr>
              <w:pict w14:anchorId="5797FA10">
                <v:line id="直線接點 20" o:spid="_x0000_s1033" style="position:absolute;left:0;text-align:left;z-index:251661312;visibility:visible" from="103.85pt,-.25pt" to="175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" strokecolor="#4472c4 [3204]" strokeweight=".5pt">
                  <v:stroke joinstyle="miter"/>
                  <o:lock v:ext="edit" shapetype="f"/>
                </v:line>
              </w:pic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       </w:t>
            </w:r>
            <w:r w:rsidR="008F46CE" w:rsidRPr="00F70893">
              <w:rPr>
                <w:rFonts w:asciiTheme="minorEastAsia" w:hAnsiTheme="minorEastAsia" w:cs="標楷體" w:hint="eastAsia"/>
                <w:color w:val="000000" w:themeColor="text1"/>
              </w:rPr>
              <w:t>名次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 xml:space="preserve">      </w:t>
            </w:r>
          </w:p>
          <w:p w14:paraId="2C6B4148" w14:textId="77777777" w:rsidR="009D02E8" w:rsidRPr="00F70893" w:rsidRDefault="00624013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left="102" w:right="100" w:firstLine="1034"/>
              <w:rPr>
                <w:rFonts w:asciiTheme="minorEastAsia" w:hAnsiTheme="minorEastAsia" w:cs="標楷體"/>
                <w:color w:val="000000" w:themeColor="text1"/>
              </w:rPr>
            </w:pPr>
            <w:r>
              <w:rPr>
                <w:rFonts w:asciiTheme="minorEastAsia" w:hAnsiTheme="minorEastAsia" w:cs="標楷體" w:hint="eastAsia"/>
                <w:color w:val="000000" w:themeColor="text1"/>
              </w:rPr>
              <w:t xml:space="preserve"> 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成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績</w:t>
            </w:r>
            <w:r w:rsidR="009D02E8"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="009D02E8" w:rsidRPr="00F70893">
              <w:rPr>
                <w:rFonts w:asciiTheme="minorEastAsia" w:hAnsiTheme="minorEastAsia" w:cs="標楷體" w:hint="eastAsia"/>
                <w:color w:val="000000" w:themeColor="text1"/>
              </w:rPr>
              <w:t>分</w:t>
            </w:r>
          </w:p>
          <w:p w14:paraId="29B436F5" w14:textId="77777777" w:rsidR="008F46CE" w:rsidRPr="00F70893" w:rsidRDefault="008F46CE" w:rsidP="00546FD7">
            <w:pPr>
              <w:pStyle w:val="TableParagraph"/>
              <w:tabs>
                <w:tab w:val="left" w:pos="2937"/>
              </w:tabs>
              <w:kinsoku w:val="0"/>
              <w:overflowPunct w:val="0"/>
              <w:spacing w:line="440" w:lineRule="exact"/>
              <w:ind w:right="100"/>
              <w:rPr>
                <w:rFonts w:asciiTheme="minorEastAsia" w:hAnsiTheme="minorEastAsia"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競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賽</w:t>
            </w:r>
            <w:r w:rsidRPr="00F70893">
              <w:rPr>
                <w:rFonts w:asciiTheme="minorEastAsia" w:hAnsiTheme="minorEastAsia" w:cs="標楷體"/>
                <w:color w:val="000000" w:themeColor="text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類</w:t>
            </w:r>
            <w:r w:rsidRPr="00F70893">
              <w:rPr>
                <w:rFonts w:asciiTheme="minorEastAsia" w:hAnsiTheme="minorEastAsia" w:cs="標楷體"/>
                <w:color w:val="000000" w:themeColor="text1"/>
                <w:spacing w:val="-1"/>
              </w:rPr>
              <w:t xml:space="preserve"> </w:t>
            </w:r>
            <w:r w:rsidRPr="00F70893">
              <w:rPr>
                <w:rFonts w:asciiTheme="minorEastAsia" w:hAnsiTheme="minorEastAsia" w:cs="標楷體" w:hint="eastAsia"/>
                <w:color w:val="000000" w:themeColor="text1"/>
              </w:rPr>
              <w:t>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01AD19A4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cs="標楷體" w:hint="eastAsia"/>
                <w:color w:val="000000" w:themeColor="text1"/>
                <w:sz w:val="26"/>
                <w:szCs w:val="26"/>
              </w:rPr>
              <w:t>第 一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8BD6ABD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二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5B4BD6A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三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1D35370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四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334D7E9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五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7D4BF8E1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六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697DDE0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七 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B27CA3E" w14:textId="77777777" w:rsidR="008F46CE" w:rsidRPr="006C7849" w:rsidRDefault="00CE5C75" w:rsidP="00546FD7">
            <w:pPr>
              <w:pStyle w:val="TableParagraph"/>
              <w:kinsoku w:val="0"/>
              <w:overflowPunct w:val="0"/>
              <w:spacing w:before="174" w:line="4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6C7849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第 八 名</w:t>
            </w:r>
          </w:p>
        </w:tc>
      </w:tr>
      <w:tr w:rsidR="00F70893" w:rsidRPr="00F70893" w14:paraId="4640801C" w14:textId="77777777" w:rsidTr="007D2C73">
        <w:trPr>
          <w:trHeight w:val="28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42E9" w14:textId="77777777" w:rsidR="008F46CE" w:rsidRPr="00F70893" w:rsidRDefault="008F46CE" w:rsidP="00624013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第一次青少年排名賽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D45D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1200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C707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1000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502E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B946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650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6DA0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59A2" w14:textId="77777777" w:rsidR="008F46CE" w:rsidRPr="00BB01EC" w:rsidRDefault="008F7AFE" w:rsidP="008F7AFE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400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72C5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300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BE05" w14:textId="77777777" w:rsidR="008F46CE" w:rsidRPr="00BB01EC" w:rsidRDefault="008F7AFE" w:rsidP="00DF09F1">
            <w:pPr>
              <w:pStyle w:val="TableParagraph"/>
              <w:kinsoku w:val="0"/>
              <w:overflowPunct w:val="0"/>
              <w:spacing w:before="100" w:line="440" w:lineRule="exact"/>
              <w:jc w:val="center"/>
              <w:rPr>
                <w:rFonts w:asciiTheme="minorEastAsia" w:hAnsiTheme="minorEastAsia"/>
                <w:b/>
                <w:color w:val="0000FF"/>
              </w:rPr>
            </w:pPr>
            <w:r>
              <w:rPr>
                <w:rFonts w:asciiTheme="minorEastAsia" w:hAnsiTheme="minorEastAsia" w:cs="標楷體" w:hint="eastAsia"/>
                <w:b/>
                <w:color w:val="0000FF"/>
              </w:rPr>
              <w:t>200</w:t>
            </w:r>
          </w:p>
        </w:tc>
      </w:tr>
      <w:tr w:rsidR="00F70893" w:rsidRPr="00F70893" w14:paraId="5F464932" w14:textId="77777777" w:rsidTr="007D2C73">
        <w:trPr>
          <w:trHeight w:val="43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9826" w14:textId="77777777" w:rsidR="008F46CE" w:rsidRPr="00F70893" w:rsidRDefault="008F46CE" w:rsidP="008F7AFE">
            <w:pPr>
              <w:pStyle w:val="TableParagraph"/>
              <w:kinsoku w:val="0"/>
              <w:overflowPunct w:val="0"/>
              <w:spacing w:before="88" w:line="44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F70893">
              <w:rPr>
                <w:rFonts w:asciiTheme="minorEastAsia" w:hAnsiTheme="minorEastAsia" w:cs="標楷體" w:hint="eastAsia"/>
                <w:bCs/>
                <w:color w:val="000000" w:themeColor="text1"/>
              </w:rPr>
              <w:t>第二次青少年排名賽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CBD0" w14:textId="77777777" w:rsidR="008F46CE" w:rsidRPr="00BB01EC" w:rsidRDefault="007A0F54" w:rsidP="007D2C73">
            <w:pPr>
              <w:pStyle w:val="TableParagraph"/>
              <w:kinsoku w:val="0"/>
              <w:overflowPunct w:val="0"/>
              <w:spacing w:before="88" w:line="440" w:lineRule="exact"/>
              <w:ind w:left="155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1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B484" w14:textId="77777777" w:rsidR="008F46CE" w:rsidRPr="00BB01EC" w:rsidRDefault="007A0F54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10</w:t>
            </w:r>
            <w:r w:rsidR="008843A1"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1082" w14:textId="77777777" w:rsidR="008F46CE" w:rsidRPr="00BB01EC" w:rsidRDefault="008F46CE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800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1BEC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65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E9F" w14:textId="77777777" w:rsidR="008F46CE" w:rsidRPr="00BB01EC" w:rsidRDefault="008F46CE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BD8F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/>
                <w:b/>
                <w:color w:val="0000FF"/>
              </w:rPr>
              <w:t>4</w:t>
            </w: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0444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3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A56E" w14:textId="77777777" w:rsidR="008F46CE" w:rsidRPr="00BB01EC" w:rsidRDefault="00242B9F" w:rsidP="007D2C73">
            <w:pPr>
              <w:pStyle w:val="TableParagraph"/>
              <w:kinsoku w:val="0"/>
              <w:overflowPunct w:val="0"/>
              <w:spacing w:before="88" w:line="440" w:lineRule="exact"/>
              <w:ind w:left="210"/>
              <w:jc w:val="both"/>
              <w:rPr>
                <w:rFonts w:asciiTheme="minorEastAsia" w:hAnsiTheme="minorEastAsia"/>
                <w:b/>
                <w:color w:val="0000FF"/>
              </w:rPr>
            </w:pPr>
            <w:r w:rsidRPr="00BB01EC">
              <w:rPr>
                <w:rFonts w:asciiTheme="minorEastAsia" w:hAnsiTheme="minorEastAsia" w:cs="標楷體" w:hint="eastAsia"/>
                <w:b/>
                <w:color w:val="0000FF"/>
              </w:rPr>
              <w:t>20</w:t>
            </w:r>
            <w:r w:rsidR="008F46CE" w:rsidRPr="00BB01EC">
              <w:rPr>
                <w:rFonts w:asciiTheme="minorEastAsia" w:hAnsiTheme="minorEastAsia" w:cs="標楷體"/>
                <w:b/>
                <w:color w:val="0000FF"/>
              </w:rPr>
              <w:t>0</w:t>
            </w:r>
          </w:p>
        </w:tc>
      </w:tr>
    </w:tbl>
    <w:p w14:paraId="2672F402" w14:textId="77777777" w:rsidR="00C141A0" w:rsidRPr="00F70893" w:rsidRDefault="006419BB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(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</w:rPr>
        <w:t>一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>比賽成績積分相關規定</w:t>
      </w:r>
      <w:r w:rsidR="00C141A0" w:rsidRPr="00F70893">
        <w:rPr>
          <w:rFonts w:asciiTheme="minorEastAsia" w:eastAsiaTheme="minorEastAsia" w:hAnsiTheme="minorEastAsia"/>
          <w:color w:val="000000" w:themeColor="text1"/>
        </w:rPr>
        <w:t>:</w:t>
      </w:r>
      <w:r w:rsidR="00C141A0" w:rsidRPr="00F70893">
        <w:rPr>
          <w:rFonts w:asciiTheme="minorEastAsia" w:eastAsiaTheme="minorEastAsia" w:hAnsiTheme="minorEastAsia"/>
          <w:color w:val="000000" w:themeColor="text1"/>
        </w:rPr>
        <w:br/>
      </w:r>
      <w:r w:rsidR="00C141A0"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C141A0"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C141A0" w:rsidRPr="00F70893">
        <w:rPr>
          <w:rFonts w:asciiTheme="minorEastAsia" w:eastAsiaTheme="minorEastAsia" w:hAnsiTheme="minorEastAsia"/>
          <w:bCs/>
          <w:color w:val="000000" w:themeColor="text1"/>
        </w:rPr>
        <w:t>1.</w:t>
      </w:r>
      <w:r w:rsidR="00C141A0" w:rsidRPr="00F70893">
        <w:rPr>
          <w:rFonts w:asciiTheme="minorEastAsia" w:eastAsiaTheme="minorEastAsia" w:hAnsiTheme="minorEastAsia" w:hint="eastAsia"/>
          <w:bCs/>
          <w:color w:val="000000" w:themeColor="text1"/>
        </w:rPr>
        <w:t>兩次得分相加之總分，分數高者優先錄取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2307B956" w14:textId="3407ACBD" w:rsidR="00EA5C07" w:rsidRPr="00E9397F" w:rsidRDefault="00EA5C07" w:rsidP="00872985">
      <w:pPr>
        <w:spacing w:line="48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9C06B7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2.以1</w:t>
      </w:r>
      <w:r w:rsidR="002A2250">
        <w:rPr>
          <w:rFonts w:asciiTheme="minorEastAsia" w:eastAsiaTheme="minorEastAsia" w:hAnsiTheme="minorEastAsia" w:hint="eastAsia"/>
          <w:bCs/>
          <w:color w:val="000000" w:themeColor="text1"/>
        </w:rPr>
        <w:t>10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年第二次青少年分齡賽成績較高者</w:t>
      </w:r>
      <w:r w:rsidR="00BE08E6">
        <w:rPr>
          <w:rFonts w:asciiTheme="minorEastAsia" w:eastAsiaTheme="minorEastAsia" w:hAnsiTheme="minorEastAsia" w:hint="eastAsia"/>
          <w:bCs/>
          <w:color w:val="000000" w:themeColor="text1"/>
        </w:rPr>
        <w:t>為</w:t>
      </w:r>
      <w:r w:rsidRPr="00E9397F">
        <w:rPr>
          <w:rFonts w:asciiTheme="minorEastAsia" w:eastAsiaTheme="minorEastAsia" w:hAnsiTheme="minorEastAsia" w:hint="eastAsia"/>
          <w:bCs/>
          <w:color w:val="000000" w:themeColor="text1"/>
        </w:rPr>
        <w:t>優先排名。</w:t>
      </w:r>
    </w:p>
    <w:p w14:paraId="7A5DCC17" w14:textId="30E049DC" w:rsidR="00C141A0" w:rsidRPr="00F70893" w:rsidRDefault="00C141A0" w:rsidP="00872985">
      <w:pPr>
        <w:spacing w:line="48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 xml:space="preserve"> 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3</w:t>
      </w:r>
      <w:r w:rsidRPr="00F70893">
        <w:rPr>
          <w:rFonts w:asciiTheme="minorEastAsia" w:eastAsiaTheme="minorEastAsia" w:hAnsiTheme="minorEastAsia"/>
          <w:bCs/>
          <w:color w:val="000000" w:themeColor="text1"/>
        </w:rPr>
        <w:t>.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參加雙打之搭擋需一致，如兩次搭</w:t>
      </w:r>
      <w:r w:rsidR="00EA5C07" w:rsidRPr="00F70893">
        <w:rPr>
          <w:rFonts w:asciiTheme="minorEastAsia" w:eastAsiaTheme="minorEastAsia" w:hAnsiTheme="minorEastAsia" w:hint="eastAsia"/>
          <w:bCs/>
          <w:color w:val="000000" w:themeColor="text1"/>
        </w:rPr>
        <w:t>檔</w:t>
      </w:r>
      <w:r w:rsidRPr="00F70893">
        <w:rPr>
          <w:rFonts w:asciiTheme="minorEastAsia" w:eastAsiaTheme="minorEastAsia" w:hAnsiTheme="minorEastAsia" w:hint="eastAsia"/>
          <w:bCs/>
          <w:color w:val="000000" w:themeColor="text1"/>
        </w:rPr>
        <w:t>不同，該分數不累積計算。</w:t>
      </w:r>
    </w:p>
    <w:p w14:paraId="7B6B82DE" w14:textId="77777777" w:rsidR="00C141A0" w:rsidRPr="00F70893" w:rsidRDefault="006419BB" w:rsidP="00872985">
      <w:pPr>
        <w:pStyle w:val="a8"/>
        <w:kinsoku w:val="0"/>
        <w:overflowPunct w:val="0"/>
        <w:spacing w:line="480" w:lineRule="exact"/>
        <w:ind w:left="0"/>
        <w:rPr>
          <w:rFonts w:asciiTheme="minorEastAsia" w:eastAsiaTheme="minorEastAsia" w:hAnsiTheme="minorEastAsia" w:cs="Times New Roman"/>
          <w:color w:val="000000" w:themeColor="text1"/>
          <w:kern w:val="2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 xml:space="preserve">  (二)</w:t>
      </w:r>
      <w:r w:rsidR="00C141A0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、</w:t>
      </w:r>
      <w:r w:rsidR="006D157D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獎勵</w:t>
      </w:r>
      <w:r w:rsidR="00EA5C07" w:rsidRPr="00F70893">
        <w:rPr>
          <w:rFonts w:asciiTheme="minorEastAsia" w:eastAsiaTheme="minorEastAsia" w:hAnsiTheme="minorEastAsia" w:cs="Times New Roman" w:hint="eastAsia"/>
          <w:color w:val="000000" w:themeColor="text1"/>
          <w:kern w:val="2"/>
        </w:rPr>
        <w:t>：</w:t>
      </w:r>
    </w:p>
    <w:p w14:paraId="668869DE" w14:textId="77777777" w:rsidR="00210BFB" w:rsidRPr="00DF09F1" w:rsidRDefault="00C141A0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 w:rsidRPr="00F70893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7760AE"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DF09F1">
        <w:rPr>
          <w:rFonts w:asciiTheme="minorEastAsia" w:eastAsiaTheme="minorEastAsia" w:hAnsiTheme="minorEastAsia"/>
          <w:color w:val="000000" w:themeColor="text1"/>
        </w:rPr>
        <w:t>1.</w:t>
      </w:r>
      <w:r w:rsidR="00EA5C07" w:rsidRPr="00DF09F1">
        <w:rPr>
          <w:rFonts w:asciiTheme="minorEastAsia" w:eastAsiaTheme="minorEastAsia" w:hAnsiTheme="minorEastAsia" w:hint="eastAsia"/>
          <w:color w:val="000000" w:themeColor="text1"/>
        </w:rPr>
        <w:t>1</w:t>
      </w:r>
      <w:r w:rsidR="008F7AFE">
        <w:rPr>
          <w:rFonts w:asciiTheme="minorEastAsia" w:eastAsiaTheme="minorEastAsia" w:hAnsiTheme="minorEastAsia" w:hint="eastAsia"/>
          <w:color w:val="000000" w:themeColor="text1"/>
        </w:rPr>
        <w:t>10</w:t>
      </w:r>
      <w:r w:rsidR="00EA5C07" w:rsidRPr="00DF09F1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9318FB" w:rsidRPr="00DF09F1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次青少年排名賽成績結果</w:t>
      </w:r>
      <w:r w:rsidR="00210BFB" w:rsidRPr="00DF09F1">
        <w:rPr>
          <w:rFonts w:asciiTheme="minorEastAsia" w:eastAsiaTheme="minorEastAsia" w:hAnsiTheme="minorEastAsia" w:hint="eastAsia"/>
          <w:color w:val="000000" w:themeColor="text1"/>
        </w:rPr>
        <w:t>，依積分從高到低，依序入選：</w:t>
      </w:r>
    </w:p>
    <w:p w14:paraId="1A526728" w14:textId="77777777" w:rsidR="009C06B7" w:rsidRPr="00DF09F1" w:rsidRDefault="00210BFB" w:rsidP="00872985">
      <w:pPr>
        <w:spacing w:line="480" w:lineRule="exact"/>
        <w:rPr>
          <w:rFonts w:asciiTheme="minorEastAsia" w:eastAsiaTheme="minorEastAsia" w:hAnsiTheme="minorEastAsia"/>
          <w:color w:val="000000" w:themeColor="text1"/>
        </w:rPr>
      </w:pPr>
      <w:r w:rsidRPr="00DF09F1">
        <w:rPr>
          <w:rFonts w:asciiTheme="minorEastAsia" w:eastAsiaTheme="minorEastAsia" w:hAnsiTheme="minorEastAsia" w:hint="eastAsia"/>
          <w:color w:val="000000" w:themeColor="text1"/>
        </w:rPr>
        <w:t xml:space="preserve">      </w:t>
      </w:r>
      <w:r w:rsidR="0016752E" w:rsidRPr="00DF09F1">
        <w:rPr>
          <w:rFonts w:asciiTheme="minorEastAsia" w:eastAsiaTheme="minorEastAsia" w:hAnsiTheme="minorEastAsia" w:hint="eastAsia"/>
          <w:color w:val="000000" w:themeColor="text1"/>
        </w:rPr>
        <w:t>(1)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上半</w:t>
      </w:r>
      <w:proofErr w:type="gramStart"/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年潛優選手</w:t>
      </w:r>
      <w:proofErr w:type="gramEnd"/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依據，選拔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U1</w:t>
      </w:r>
      <w:r w:rsidR="008F7AFE">
        <w:rPr>
          <w:rFonts w:asciiTheme="minorEastAsia" w:eastAsiaTheme="minorEastAsia" w:hAnsiTheme="minorEastAsia" w:hint="eastAsia"/>
          <w:color w:val="000000" w:themeColor="text1"/>
        </w:rPr>
        <w:t>7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&amp;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U1</w:t>
      </w:r>
      <w:r w:rsidR="008F7AFE">
        <w:rPr>
          <w:rFonts w:asciiTheme="minorEastAsia" w:eastAsiaTheme="minorEastAsia" w:hAnsiTheme="minorEastAsia" w:hint="eastAsia"/>
          <w:color w:val="000000" w:themeColor="text1"/>
        </w:rPr>
        <w:t>5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男女各項單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打前4名雙打前3</w:t>
      </w:r>
      <w:r w:rsidR="00C649E8" w:rsidRPr="00DF09F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C649E8" w:rsidRPr="00DF09F1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共</w:t>
      </w:r>
      <w:r w:rsidR="00791B76" w:rsidRPr="00DF09F1">
        <w:rPr>
          <w:rFonts w:asciiTheme="minorEastAsia" w:eastAsiaTheme="minorEastAsia" w:hAnsiTheme="minorEastAsia" w:hint="eastAsia"/>
          <w:color w:val="000000" w:themeColor="text1"/>
        </w:rPr>
        <w:t>4</w:t>
      </w:r>
      <w:r w:rsidR="008313FA" w:rsidRPr="00DF09F1">
        <w:rPr>
          <w:rFonts w:asciiTheme="minorEastAsia" w:eastAsiaTheme="minorEastAsia" w:hAnsiTheme="minorEastAsia" w:hint="eastAsia"/>
          <w:color w:val="000000" w:themeColor="text1"/>
        </w:rPr>
        <w:t>0</w:t>
      </w:r>
      <w:r w:rsidR="009869D3" w:rsidRPr="00DF09F1">
        <w:rPr>
          <w:rFonts w:asciiTheme="minorEastAsia" w:eastAsiaTheme="minorEastAsia" w:hAnsiTheme="minorEastAsia" w:hint="eastAsia"/>
          <w:color w:val="000000" w:themeColor="text1"/>
        </w:rPr>
        <w:t>人。</w:t>
      </w:r>
    </w:p>
    <w:p w14:paraId="664C2685" w14:textId="77777777" w:rsidR="009C06B7" w:rsidRDefault="009C06B7" w:rsidP="00872985">
      <w:pPr>
        <w:spacing w:line="480" w:lineRule="exact"/>
        <w:rPr>
          <w:rFonts w:asciiTheme="minorEastAsia" w:eastAsiaTheme="minorEastAsia" w:hAnsiTheme="minorEastAsia"/>
        </w:rPr>
      </w:pPr>
      <w:r w:rsidRPr="00DF09F1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F576C2" w:rsidRPr="00DF09F1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16752E" w:rsidRPr="00DF09F1">
        <w:rPr>
          <w:rFonts w:asciiTheme="minorEastAsia" w:eastAsiaTheme="minorEastAsia" w:hAnsiTheme="minorEastAsia" w:hint="eastAsia"/>
          <w:color w:val="000000" w:themeColor="text1"/>
        </w:rPr>
        <w:t>(2)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「亞洲青少年（</w:t>
      </w:r>
      <w:r w:rsidRPr="00DF09F1">
        <w:rPr>
          <w:rFonts w:asciiTheme="minorEastAsia" w:eastAsiaTheme="minorEastAsia" w:hAnsiTheme="minorEastAsia"/>
          <w:color w:val="000000" w:themeColor="text1"/>
        </w:rPr>
        <w:t>U1</w:t>
      </w:r>
      <w:r w:rsidRPr="00DF09F1">
        <w:rPr>
          <w:rFonts w:asciiTheme="minorEastAsia" w:eastAsiaTheme="minorEastAsia" w:hAnsiTheme="minorEastAsia" w:hint="eastAsia"/>
          <w:color w:val="000000" w:themeColor="text1"/>
        </w:rPr>
        <w:t>9）羽球錦標賽」之國手代表入選依據。</w:t>
      </w:r>
      <w:r w:rsidR="009869D3">
        <w:rPr>
          <w:rFonts w:asciiTheme="minorEastAsia" w:eastAsiaTheme="minorEastAsia" w:hAnsiTheme="minorEastAsia"/>
          <w:b/>
          <w:color w:val="00B0F0"/>
        </w:rPr>
        <w:br/>
      </w:r>
      <w:r w:rsidR="009869D3" w:rsidRPr="00EC1E1A">
        <w:rPr>
          <w:rFonts w:asciiTheme="minorEastAsia" w:eastAsiaTheme="minorEastAsia" w:hAnsiTheme="minorEastAsia" w:hint="eastAsia"/>
        </w:rPr>
        <w:t xml:space="preserve">　 　</w:t>
      </w:r>
      <w:r w:rsidR="00C141A0" w:rsidRPr="00EC1E1A">
        <w:rPr>
          <w:rFonts w:asciiTheme="minorEastAsia" w:eastAsiaTheme="minorEastAsia" w:hAnsiTheme="minorEastAsia"/>
        </w:rPr>
        <w:t>2.</w:t>
      </w:r>
      <w:r w:rsidR="009869D3" w:rsidRPr="00EC1E1A">
        <w:rPr>
          <w:rFonts w:asciiTheme="minorEastAsia" w:eastAsiaTheme="minorEastAsia" w:hAnsiTheme="minorEastAsia"/>
        </w:rPr>
        <w:t xml:space="preserve"> </w:t>
      </w:r>
      <w:r w:rsidR="00C141A0" w:rsidRPr="00EC1E1A">
        <w:rPr>
          <w:rFonts w:asciiTheme="minorEastAsia" w:eastAsiaTheme="minorEastAsia" w:hAnsiTheme="minorEastAsia" w:hint="eastAsia"/>
        </w:rPr>
        <w:t>第一次青少年排名賽與第二次青少年排名賽兩次積分相加結果，依積分從高到低，依</w:t>
      </w:r>
    </w:p>
    <w:p w14:paraId="126EB6FA" w14:textId="77777777" w:rsidR="00C141A0" w:rsidRPr="009C06B7" w:rsidRDefault="009C06B7" w:rsidP="00546FD7">
      <w:pPr>
        <w:spacing w:line="440" w:lineRule="exact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="00C141A0" w:rsidRPr="00EC1E1A">
        <w:rPr>
          <w:rFonts w:asciiTheme="minorEastAsia" w:eastAsiaTheme="minorEastAsia" w:hAnsiTheme="minorEastAsia" w:hint="eastAsia"/>
        </w:rPr>
        <w:t>序入選</w:t>
      </w:r>
      <w:r w:rsidR="00E715F9" w:rsidRPr="00EC1E1A">
        <w:rPr>
          <w:rFonts w:asciiTheme="minorEastAsia" w:eastAsiaTheme="minorEastAsia" w:hAnsiTheme="minorEastAsia" w:hint="eastAsia"/>
        </w:rPr>
        <w:t>：</w:t>
      </w:r>
    </w:p>
    <w:p w14:paraId="3C6E558F" w14:textId="77777777" w:rsidR="00C141A0" w:rsidRPr="00EC1E1A" w:rsidRDefault="00F576C2" w:rsidP="00546FD7">
      <w:pPr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16752E">
        <w:rPr>
          <w:rFonts w:asciiTheme="minorEastAsia" w:eastAsiaTheme="minorEastAsia" w:hAnsiTheme="minorEastAsia" w:hint="eastAsia"/>
        </w:rPr>
        <w:t>(1)</w:t>
      </w:r>
      <w:r w:rsidR="00C141A0" w:rsidRPr="00EC1E1A">
        <w:rPr>
          <w:rFonts w:asciiTheme="minorEastAsia" w:eastAsiaTheme="minorEastAsia" w:hAnsiTheme="minorEastAsia" w:hint="eastAsia"/>
        </w:rPr>
        <w:t>「亞洲青少年（</w:t>
      </w:r>
      <w:r w:rsidR="00C141A0" w:rsidRPr="00EC1E1A">
        <w:rPr>
          <w:rFonts w:asciiTheme="minorEastAsia" w:eastAsiaTheme="minorEastAsia" w:hAnsiTheme="minorEastAsia"/>
        </w:rPr>
        <w:t>U17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＆</w:t>
      </w:r>
      <w:proofErr w:type="gramEnd"/>
      <w:r w:rsidR="00C141A0" w:rsidRPr="00EC1E1A">
        <w:rPr>
          <w:rFonts w:asciiTheme="minorEastAsia" w:eastAsiaTheme="minorEastAsia" w:hAnsiTheme="minorEastAsia"/>
        </w:rPr>
        <w:t>U15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入選依據。</w:t>
      </w:r>
    </w:p>
    <w:p w14:paraId="6FD52663" w14:textId="77777777" w:rsidR="00A66BCD" w:rsidRPr="00EC1E1A" w:rsidRDefault="00F576C2" w:rsidP="00546FD7">
      <w:pPr>
        <w:tabs>
          <w:tab w:val="left" w:pos="8190"/>
        </w:tabs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lastRenderedPageBreak/>
        <w:t xml:space="preserve">   </w:t>
      </w:r>
      <w:r w:rsidR="007760AE" w:rsidRPr="00EC1E1A">
        <w:rPr>
          <w:rFonts w:asciiTheme="minorEastAsia" w:eastAsiaTheme="minorEastAsia" w:hAnsiTheme="minorEastAsia" w:hint="eastAsia"/>
        </w:rPr>
        <w:t xml:space="preserve">   </w:t>
      </w:r>
      <w:r w:rsidR="0016752E">
        <w:rPr>
          <w:rFonts w:asciiTheme="minorEastAsia" w:eastAsiaTheme="minorEastAsia" w:hAnsiTheme="minorEastAsia" w:hint="eastAsia"/>
        </w:rPr>
        <w:t>(2)</w:t>
      </w:r>
      <w:r w:rsidR="00C141A0" w:rsidRPr="00EC1E1A">
        <w:rPr>
          <w:rFonts w:asciiTheme="minorEastAsia" w:eastAsiaTheme="minorEastAsia" w:hAnsiTheme="minorEastAsia" w:hint="eastAsia"/>
        </w:rPr>
        <w:t>「世界青</w:t>
      </w:r>
      <w:r w:rsidR="00E5331D" w:rsidRPr="00EC1E1A">
        <w:rPr>
          <w:rFonts w:asciiTheme="minorEastAsia" w:eastAsiaTheme="minorEastAsia" w:hAnsiTheme="minorEastAsia" w:hint="eastAsia"/>
        </w:rPr>
        <w:t>少</w:t>
      </w:r>
      <w:r w:rsidR="00C141A0" w:rsidRPr="00EC1E1A">
        <w:rPr>
          <w:rFonts w:asciiTheme="minorEastAsia" w:eastAsiaTheme="minorEastAsia" w:hAnsiTheme="minorEastAsia" w:hint="eastAsia"/>
        </w:rPr>
        <w:t>年（</w:t>
      </w:r>
      <w:r w:rsidR="00C141A0" w:rsidRPr="00EC1E1A">
        <w:rPr>
          <w:rFonts w:asciiTheme="minorEastAsia" w:eastAsiaTheme="minorEastAsia" w:hAnsiTheme="minorEastAsia"/>
        </w:rPr>
        <w:t>U19</w:t>
      </w:r>
      <w:r w:rsidR="00C141A0" w:rsidRPr="00EC1E1A">
        <w:rPr>
          <w:rFonts w:asciiTheme="minorEastAsia" w:eastAsiaTheme="minorEastAsia" w:hAnsiTheme="minorEastAsia" w:hint="eastAsia"/>
        </w:rPr>
        <w:t>）羽球錦標賽」之國手代表</w:t>
      </w:r>
      <w:r w:rsidR="001E5E69" w:rsidRPr="00EC1E1A">
        <w:rPr>
          <w:rFonts w:asciiTheme="minorEastAsia" w:eastAsiaTheme="minorEastAsia" w:hAnsiTheme="minorEastAsia" w:hint="eastAsia"/>
        </w:rPr>
        <w:t>入選依據</w:t>
      </w:r>
      <w:r w:rsidR="00C141A0" w:rsidRPr="00EC1E1A">
        <w:rPr>
          <w:rFonts w:asciiTheme="minorEastAsia" w:eastAsiaTheme="minorEastAsia" w:hAnsiTheme="minorEastAsia" w:hint="eastAsia"/>
        </w:rPr>
        <w:t>。</w:t>
      </w:r>
      <w:r w:rsidR="00342AB9">
        <w:rPr>
          <w:rFonts w:asciiTheme="minorEastAsia" w:eastAsiaTheme="minorEastAsia" w:hAnsiTheme="minorEastAsia"/>
        </w:rPr>
        <w:tab/>
      </w:r>
    </w:p>
    <w:p w14:paraId="5F2EA331" w14:textId="77777777" w:rsidR="00C141A0" w:rsidRDefault="00A66BCD" w:rsidP="00546FD7">
      <w:pPr>
        <w:spacing w:line="440" w:lineRule="exact"/>
        <w:rPr>
          <w:rFonts w:asciiTheme="minorEastAsia" w:eastAsiaTheme="minorEastAsia" w:hAnsiTheme="minorEastAsia"/>
        </w:rPr>
      </w:pPr>
      <w:r w:rsidRPr="00EC1E1A">
        <w:rPr>
          <w:rFonts w:asciiTheme="minorEastAsia" w:eastAsiaTheme="minorEastAsia" w:hAnsiTheme="minorEastAsia" w:hint="eastAsia"/>
        </w:rPr>
        <w:t xml:space="preserve">      </w:t>
      </w:r>
      <w:r w:rsidR="0016752E">
        <w:rPr>
          <w:rFonts w:asciiTheme="minorEastAsia" w:eastAsiaTheme="minorEastAsia" w:hAnsiTheme="minorEastAsia" w:hint="eastAsia"/>
        </w:rPr>
        <w:t>(3)</w:t>
      </w:r>
      <w:proofErr w:type="gramStart"/>
      <w:r w:rsidR="00C141A0" w:rsidRPr="00EC1E1A">
        <w:rPr>
          <w:rFonts w:asciiTheme="minorEastAsia" w:eastAsiaTheme="minorEastAsia" w:hAnsiTheme="minorEastAsia" w:hint="eastAsia"/>
        </w:rPr>
        <w:t>潛優選手</w:t>
      </w:r>
      <w:proofErr w:type="gramEnd"/>
      <w:r w:rsidR="00C141A0" w:rsidRPr="00EC1E1A">
        <w:rPr>
          <w:rFonts w:asciiTheme="minorEastAsia" w:eastAsiaTheme="minorEastAsia" w:hAnsiTheme="minorEastAsia" w:hint="eastAsia"/>
        </w:rPr>
        <w:t>的入選依據（</w:t>
      </w:r>
      <w:r w:rsidR="00067041" w:rsidRPr="00EC1E1A">
        <w:rPr>
          <w:rFonts w:asciiTheme="minorEastAsia" w:eastAsiaTheme="minorEastAsia" w:hAnsiTheme="minorEastAsia" w:hint="eastAsia"/>
        </w:rPr>
        <w:t>8</w:t>
      </w:r>
      <w:r w:rsidR="00C141A0" w:rsidRPr="00EC1E1A">
        <w:rPr>
          <w:rFonts w:asciiTheme="minorEastAsia" w:eastAsiaTheme="minorEastAsia" w:hAnsiTheme="minorEastAsia" w:hint="eastAsia"/>
        </w:rPr>
        <w:t>月份至</w:t>
      </w:r>
      <w:r w:rsidR="00C141A0" w:rsidRPr="00EC1E1A">
        <w:rPr>
          <w:rFonts w:asciiTheme="minorEastAsia" w:eastAsiaTheme="minorEastAsia" w:hAnsiTheme="minorEastAsia"/>
        </w:rPr>
        <w:t xml:space="preserve"> 12 </w:t>
      </w:r>
      <w:r w:rsidR="00C141A0" w:rsidRPr="00EC1E1A">
        <w:rPr>
          <w:rFonts w:asciiTheme="minorEastAsia" w:eastAsiaTheme="minorEastAsia" w:hAnsiTheme="minorEastAsia" w:hint="eastAsia"/>
        </w:rPr>
        <w:t>月份）。</w:t>
      </w:r>
    </w:p>
    <w:p w14:paraId="1B377920" w14:textId="77777777" w:rsidR="00E068E0" w:rsidRPr="00024AF7" w:rsidRDefault="008241FE" w:rsidP="00546FD7">
      <w:pPr>
        <w:spacing w:line="440" w:lineRule="exac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Pr="009C06B7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Pr="00024AF7">
        <w:rPr>
          <w:rFonts w:asciiTheme="minorEastAsia" w:eastAsiaTheme="minorEastAsia" w:hAnsiTheme="minorEastAsia"/>
          <w:bCs/>
          <w:color w:val="000000" w:themeColor="text1"/>
        </w:rPr>
        <w:t>3.</w:t>
      </w:r>
      <w:r w:rsidRPr="00024AF7">
        <w:rPr>
          <w:rFonts w:asciiTheme="minorEastAsia" w:eastAsiaTheme="minorEastAsia" w:hAnsiTheme="minorEastAsia" w:hint="eastAsia"/>
          <w:bCs/>
          <w:color w:val="000000" w:themeColor="text1"/>
        </w:rPr>
        <w:t>以上入選國家代表隊者，皆須配合本會所安排之集訓與國外賽事行程</w:t>
      </w:r>
      <w:r w:rsidR="00E068E0" w:rsidRPr="00024AF7">
        <w:rPr>
          <w:rFonts w:asciiTheme="minorEastAsia" w:eastAsiaTheme="minorEastAsia" w:hAnsiTheme="minorEastAsia" w:hint="eastAsia"/>
          <w:bCs/>
          <w:color w:val="000000" w:themeColor="text1"/>
        </w:rPr>
        <w:t>，如無法配合者，</w:t>
      </w:r>
    </w:p>
    <w:p w14:paraId="3A2E90CD" w14:textId="77777777" w:rsidR="008241FE" w:rsidRPr="00024AF7" w:rsidRDefault="00E068E0" w:rsidP="00546FD7">
      <w:pPr>
        <w:spacing w:line="44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024AF7">
        <w:rPr>
          <w:rFonts w:asciiTheme="minorEastAsia" w:eastAsiaTheme="minorEastAsia" w:hAnsiTheme="minorEastAsia" w:hint="eastAsia"/>
          <w:bCs/>
          <w:color w:val="000000" w:themeColor="text1"/>
        </w:rPr>
        <w:t xml:space="preserve">      則取消國手資格，並依成績高低依序遞補。</w:t>
      </w:r>
    </w:p>
    <w:p w14:paraId="2775C996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>十</w:t>
      </w:r>
      <w:r w:rsidR="006419BB">
        <w:rPr>
          <w:rFonts w:asciiTheme="minorEastAsia" w:eastAsiaTheme="minorEastAsia" w:hAnsiTheme="minorEastAsia" w:hint="eastAsia"/>
        </w:rPr>
        <w:t>四</w:t>
      </w:r>
      <w:r w:rsidRPr="00DE07C9">
        <w:rPr>
          <w:rFonts w:asciiTheme="minorEastAsia" w:eastAsiaTheme="minorEastAsia" w:hAnsiTheme="minorEastAsia" w:hint="eastAsia"/>
        </w:rPr>
        <w:t>、比賽辦法：</w:t>
      </w:r>
    </w:p>
    <w:p w14:paraId="6CC35369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　</w:t>
      </w:r>
      <w:r w:rsidR="006419BB">
        <w:rPr>
          <w:rFonts w:asciiTheme="minorEastAsia" w:eastAsiaTheme="minorEastAsia" w:hAnsiTheme="minorEastAsia" w:hint="eastAsia"/>
        </w:rPr>
        <w:t xml:space="preserve"> (</w:t>
      </w:r>
      <w:proofErr w:type="gramStart"/>
      <w:r w:rsidR="006419BB">
        <w:rPr>
          <w:rFonts w:asciiTheme="minorEastAsia" w:eastAsiaTheme="minorEastAsia" w:hAnsiTheme="minorEastAsia" w:hint="eastAsia"/>
        </w:rPr>
        <w:t>一</w:t>
      </w:r>
      <w:proofErr w:type="gramEnd"/>
      <w:r w:rsidR="006419BB">
        <w:rPr>
          <w:rFonts w:asciiTheme="minorEastAsia" w:eastAsiaTheme="minorEastAsia" w:hAnsiTheme="minorEastAsia" w:hint="eastAsia"/>
        </w:rPr>
        <w:t>)</w:t>
      </w:r>
      <w:r w:rsidRPr="00DE07C9">
        <w:rPr>
          <w:rFonts w:asciiTheme="minorEastAsia" w:eastAsiaTheme="minorEastAsia" w:hAnsiTheme="minorEastAsia" w:hint="eastAsia"/>
        </w:rPr>
        <w:t>比賽規則：採用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世界羽球聯盟</w:t>
      </w:r>
      <w:r w:rsidR="00333D1B">
        <w:rPr>
          <w:rFonts w:asciiTheme="minorEastAsia" w:eastAsiaTheme="minorEastAsia" w:hAnsiTheme="minorEastAsia" w:cs="新細明體" w:hint="eastAsia"/>
          <w:kern w:val="0"/>
        </w:rPr>
        <w:t>(</w:t>
      </w:r>
      <w:r w:rsidR="00333D1B">
        <w:rPr>
          <w:rFonts w:asciiTheme="minorEastAsia" w:eastAsiaTheme="minorEastAsia" w:hAnsiTheme="minorEastAsia" w:cs="新細明體"/>
          <w:kern w:val="0"/>
        </w:rPr>
        <w:t>BWF</w:t>
      </w:r>
      <w:r w:rsidR="00333D1B">
        <w:rPr>
          <w:rFonts w:asciiTheme="minorEastAsia" w:eastAsiaTheme="minorEastAsia" w:hAnsiTheme="minorEastAsia" w:cs="新細明體" w:hint="eastAsia"/>
          <w:kern w:val="0"/>
        </w:rPr>
        <w:t>)</w:t>
      </w:r>
      <w:r w:rsidRPr="00DE07C9">
        <w:rPr>
          <w:rFonts w:asciiTheme="minorEastAsia" w:eastAsiaTheme="minorEastAsia" w:hAnsiTheme="minorEastAsia" w:hint="eastAsia"/>
        </w:rPr>
        <w:t>之最新羽球比賽規則。</w:t>
      </w:r>
    </w:p>
    <w:p w14:paraId="1C63CDC5" w14:textId="5EBA7DC2" w:rsidR="003B26C2" w:rsidRPr="006419BB" w:rsidRDefault="003B26C2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857FA5">
        <w:rPr>
          <w:rFonts w:asciiTheme="minorEastAsia" w:eastAsiaTheme="minorEastAsia" w:hAnsiTheme="minorEastAsia" w:hint="eastAsia"/>
        </w:rPr>
        <w:t xml:space="preserve">　</w:t>
      </w:r>
      <w:r w:rsidR="006419BB">
        <w:rPr>
          <w:rFonts w:asciiTheme="minorEastAsia" w:eastAsiaTheme="minorEastAsia" w:hAnsiTheme="minorEastAsia" w:hint="eastAsia"/>
        </w:rPr>
        <w:t xml:space="preserve"> (二)</w:t>
      </w:r>
      <w:r w:rsidRPr="00857FA5">
        <w:rPr>
          <w:rFonts w:asciiTheme="minorEastAsia" w:eastAsiaTheme="minorEastAsia" w:hAnsiTheme="minorEastAsia" w:hint="eastAsia"/>
        </w:rPr>
        <w:t>比賽用球：</w:t>
      </w:r>
      <w:proofErr w:type="gramStart"/>
      <w:r w:rsidR="00DA7AF2">
        <w:rPr>
          <w:rFonts w:hint="eastAsia"/>
        </w:rPr>
        <w:t>優乃克</w:t>
      </w:r>
      <w:proofErr w:type="gramEnd"/>
      <w:r w:rsidR="00DA7AF2">
        <w:rPr>
          <w:rFonts w:hint="eastAsia"/>
        </w:rPr>
        <w:t>AS-30</w:t>
      </w:r>
      <w:r w:rsidR="00FB203A">
        <w:rPr>
          <w:rFonts w:hint="eastAsia"/>
        </w:rPr>
        <w:t>比賽級羽球。</w:t>
      </w:r>
    </w:p>
    <w:p w14:paraId="3BD9C453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(三)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比賽制度：</w:t>
      </w:r>
      <w:r w:rsidRPr="00DE07C9">
        <w:rPr>
          <w:rFonts w:asciiTheme="minorEastAsia" w:eastAsiaTheme="minorEastAsia" w:hAnsiTheme="minorEastAsia" w:hint="eastAsia"/>
        </w:rPr>
        <w:t>21分三</w:t>
      </w:r>
      <w:r w:rsidR="008C0DBD" w:rsidRPr="00DE07C9">
        <w:rPr>
          <w:rFonts w:asciiTheme="minorEastAsia" w:eastAsiaTheme="minorEastAsia" w:hAnsiTheme="minorEastAsia" w:hint="eastAsia"/>
        </w:rPr>
        <w:t>局</w:t>
      </w:r>
      <w:r w:rsidRPr="00DE07C9">
        <w:rPr>
          <w:rFonts w:asciiTheme="minorEastAsia" w:eastAsiaTheme="minorEastAsia" w:hAnsiTheme="minorEastAsia" w:hint="eastAsia"/>
        </w:rPr>
        <w:t>兩勝制</w:t>
      </w:r>
      <w:r w:rsidR="008F36F1" w:rsidRPr="00DE07C9">
        <w:rPr>
          <w:rFonts w:asciiTheme="minorEastAsia" w:eastAsiaTheme="minorEastAsia" w:hAnsiTheme="minorEastAsia" w:hint="eastAsia"/>
        </w:rPr>
        <w:t>，</w:t>
      </w:r>
      <w:proofErr w:type="gramStart"/>
      <w:r w:rsidR="008F36F1" w:rsidRPr="00DE07C9">
        <w:rPr>
          <w:rFonts w:asciiTheme="minorEastAsia" w:eastAsiaTheme="minorEastAsia" w:hAnsiTheme="minorEastAsia" w:hint="eastAsia"/>
        </w:rPr>
        <w:t>採</w:t>
      </w:r>
      <w:proofErr w:type="gramEnd"/>
      <w:r w:rsidR="008F36F1" w:rsidRPr="00DE07C9">
        <w:rPr>
          <w:rFonts w:asciiTheme="minorEastAsia" w:eastAsiaTheme="minorEastAsia" w:hAnsiTheme="minorEastAsia" w:hint="eastAsia"/>
        </w:rPr>
        <w:t>單淘汰制</w:t>
      </w:r>
      <w:r w:rsidRPr="00DE07C9">
        <w:rPr>
          <w:rFonts w:asciiTheme="minorEastAsia" w:eastAsiaTheme="minorEastAsia" w:hAnsiTheme="minorEastAsia" w:hint="eastAsia"/>
        </w:rPr>
        <w:t>。</w:t>
      </w:r>
    </w:p>
    <w:p w14:paraId="2C4D821D" w14:textId="77777777" w:rsidR="003B26C2" w:rsidRPr="00DE07C9" w:rsidRDefault="003B26C2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　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(四)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計分方法：依據世界羽球聯盟</w:t>
      </w:r>
      <w:r w:rsidR="00333D1B">
        <w:rPr>
          <w:rFonts w:asciiTheme="minorEastAsia" w:eastAsiaTheme="minorEastAsia" w:hAnsiTheme="minorEastAsia" w:cs="新細明體" w:hint="eastAsia"/>
          <w:kern w:val="0"/>
        </w:rPr>
        <w:t>(</w:t>
      </w:r>
      <w:r w:rsidR="00333D1B">
        <w:rPr>
          <w:rFonts w:asciiTheme="minorEastAsia" w:eastAsiaTheme="minorEastAsia" w:hAnsiTheme="minorEastAsia" w:cs="新細明體"/>
          <w:kern w:val="0"/>
        </w:rPr>
        <w:t>BWF</w:t>
      </w:r>
      <w:r w:rsidR="00333D1B">
        <w:rPr>
          <w:rFonts w:asciiTheme="minorEastAsia" w:eastAsiaTheme="minorEastAsia" w:hAnsiTheme="minorEastAsia" w:cs="新細明體" w:hint="eastAsia"/>
          <w:kern w:val="0"/>
        </w:rPr>
        <w:t>)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最新公布之計分辦法</w:t>
      </w:r>
      <w:r w:rsidRPr="00DE07C9">
        <w:rPr>
          <w:rFonts w:asciiTheme="minorEastAsia" w:eastAsiaTheme="minorEastAsia" w:hAnsiTheme="minorEastAsia" w:hint="eastAsia"/>
        </w:rPr>
        <w:t>。</w:t>
      </w:r>
    </w:p>
    <w:p w14:paraId="348563D5" w14:textId="77777777" w:rsidR="0091719B" w:rsidRPr="00902154" w:rsidRDefault="003B26C2" w:rsidP="00546FD7">
      <w:pPr>
        <w:spacing w:line="4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   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6419BB" w:rsidRPr="006419BB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</w:t>
      </w:r>
      <w:proofErr w:type="gramStart"/>
      <w:r w:rsidR="006419BB" w:rsidRPr="00902154">
        <w:rPr>
          <w:rFonts w:asciiTheme="minorEastAsia" w:eastAsiaTheme="minorEastAsia" w:hAnsiTheme="minorEastAsia" w:hint="eastAsia"/>
          <w:color w:val="FF0000"/>
        </w:rPr>
        <w:t>註</w:t>
      </w:r>
      <w:proofErr w:type="gramEnd"/>
      <w:r w:rsidR="006419BB" w:rsidRPr="00902154">
        <w:rPr>
          <w:rFonts w:asciiTheme="minorEastAsia" w:eastAsiaTheme="minorEastAsia" w:hAnsiTheme="minorEastAsia" w:hint="eastAsia"/>
          <w:color w:val="FF0000"/>
        </w:rPr>
        <w:t>：</w:t>
      </w:r>
      <w:r w:rsidR="0091719B"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>經大會判定失格之球員，其比賽成績不予計算；</w:t>
      </w:r>
      <w:r w:rsidR="0009176E"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>已進入前八名之選手若因不可抗力</w:t>
      </w:r>
    </w:p>
    <w:p w14:paraId="7C53BF49" w14:textId="77777777" w:rsidR="0091719B" w:rsidRDefault="0091719B" w:rsidP="00546FD7">
      <w:pPr>
        <w:spacing w:line="440" w:lineRule="exact"/>
        <w:rPr>
          <w:rFonts w:asciiTheme="minorEastAsia" w:eastAsiaTheme="minorEastAsia" w:hAnsiTheme="minorEastAsia" w:cs="新細明體"/>
          <w:dstrike/>
          <w:color w:val="FF0000"/>
          <w:kern w:val="0"/>
        </w:rPr>
      </w:pPr>
      <w:r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 xml:space="preserve">          </w:t>
      </w:r>
      <w:r w:rsidR="0009176E"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>之原因棄權者，如：受傷或有特殊原因者，經提出證明</w:t>
      </w:r>
      <w:r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>，其</w:t>
      </w:r>
      <w:r w:rsidR="0009176E" w:rsidRPr="00902154">
        <w:rPr>
          <w:rFonts w:asciiTheme="minorEastAsia" w:eastAsiaTheme="minorEastAsia" w:hAnsiTheme="minorEastAsia" w:cs="新細明體" w:hint="eastAsia"/>
          <w:color w:val="FF0000"/>
          <w:kern w:val="0"/>
        </w:rPr>
        <w:t>成績保留。</w:t>
      </w:r>
    </w:p>
    <w:p w14:paraId="33DE5CB7" w14:textId="77777777" w:rsidR="003B26C2" w:rsidRPr="006419BB" w:rsidRDefault="003B26C2" w:rsidP="00546FD7">
      <w:pPr>
        <w:spacing w:line="440" w:lineRule="exact"/>
        <w:rPr>
          <w:rFonts w:asciiTheme="minorEastAsia" w:eastAsiaTheme="minorEastAsia" w:hAnsiTheme="minorEastAsia" w:cs="新細明體"/>
          <w:color w:val="FF0000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五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、競賽規定事項：</w:t>
      </w:r>
    </w:p>
    <w:p w14:paraId="7497A26F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 xml:space="preserve"> </w:t>
      </w:r>
      <w:r w:rsidR="006419BB">
        <w:rPr>
          <w:rFonts w:asciiTheme="minorEastAsia" w:eastAsiaTheme="minorEastAsia" w:hAnsiTheme="minorEastAsia" w:cs="新細明體" w:hint="eastAsia"/>
          <w:kern w:val="0"/>
        </w:rPr>
        <w:t xml:space="preserve">  (</w:t>
      </w:r>
      <w:proofErr w:type="gramStart"/>
      <w:r w:rsidR="006419BB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="006419BB">
        <w:rPr>
          <w:rFonts w:asciiTheme="minorEastAsia" w:eastAsiaTheme="minorEastAsia" w:hAnsiTheme="minorEastAsia" w:cs="新細明體" w:hint="eastAsia"/>
          <w:kern w:val="0"/>
        </w:rPr>
        <w:t>)</w:t>
      </w:r>
      <w:r w:rsidR="003B26C2" w:rsidRPr="00DE07C9">
        <w:rPr>
          <w:rFonts w:asciiTheme="minorEastAsia" w:eastAsiaTheme="minorEastAsia" w:hAnsiTheme="minorEastAsia" w:cs="新細明體" w:hint="eastAsia"/>
          <w:kern w:val="0"/>
        </w:rPr>
        <w:t>各參賽選手，應於賽前30分鐘到場</w:t>
      </w:r>
      <w:r w:rsidR="003B26C2" w:rsidRPr="00DE07C9">
        <w:rPr>
          <w:rFonts w:asciiTheme="minorEastAsia" w:eastAsiaTheme="minorEastAsia" w:hAnsiTheme="minorEastAsia" w:hint="eastAsia"/>
        </w:rPr>
        <w:t>。</w:t>
      </w:r>
    </w:p>
    <w:p w14:paraId="783F60E0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(二)</w:t>
      </w:r>
      <w:r w:rsidR="003B26C2" w:rsidRPr="00DE07C9">
        <w:rPr>
          <w:rFonts w:asciiTheme="minorEastAsia" w:eastAsiaTheme="minorEastAsia" w:hAnsiTheme="minorEastAsia" w:hint="eastAsia"/>
        </w:rPr>
        <w:t>超過比賽時間5分鐘未出賽者，以棄權論（以大會掛鐘為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準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）。</w:t>
      </w:r>
    </w:p>
    <w:p w14:paraId="32746896" w14:textId="77777777" w:rsidR="003B26C2" w:rsidRPr="00DE07C9" w:rsidRDefault="006419BB" w:rsidP="00546FD7">
      <w:pPr>
        <w:spacing w:line="4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755109" w:rsidRPr="00DE07C9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(三)</w:t>
      </w:r>
      <w:r w:rsidR="003B26C2" w:rsidRPr="00DE07C9">
        <w:rPr>
          <w:rFonts w:asciiTheme="minorEastAsia" w:eastAsiaTheme="minorEastAsia" w:hAnsiTheme="minorEastAsia" w:hint="eastAsia"/>
        </w:rPr>
        <w:t>為了比賽進行順利，場地安排及出場順序大會有權調度，各球員不得異議。</w:t>
      </w:r>
    </w:p>
    <w:p w14:paraId="36DD1C08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(四)</w:t>
      </w:r>
      <w:r w:rsidR="003B26C2" w:rsidRPr="00DE07C9">
        <w:rPr>
          <w:rFonts w:asciiTheme="minorEastAsia" w:eastAsiaTheme="minorEastAsia" w:hAnsiTheme="minorEastAsia" w:hint="eastAsia"/>
        </w:rPr>
        <w:t>參加比賽應攜帶國民身分證，或附有</w:t>
      </w:r>
      <w:proofErr w:type="gramStart"/>
      <w:r w:rsidR="003B26C2" w:rsidRPr="00DE07C9">
        <w:rPr>
          <w:rFonts w:asciiTheme="minorEastAsia" w:eastAsiaTheme="minorEastAsia" w:hAnsiTheme="minorEastAsia" w:hint="eastAsia"/>
        </w:rPr>
        <w:t>照片且蓋有</w:t>
      </w:r>
      <w:proofErr w:type="gramEnd"/>
      <w:r w:rsidR="003B26C2" w:rsidRPr="00DE07C9">
        <w:rPr>
          <w:rFonts w:asciiTheme="minorEastAsia" w:eastAsiaTheme="minorEastAsia" w:hAnsiTheme="minorEastAsia" w:hint="eastAsia"/>
        </w:rPr>
        <w:t>學校印鑑之在學證明，以備查驗。</w:t>
      </w:r>
    </w:p>
    <w:p w14:paraId="5B893B11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(五)</w:t>
      </w:r>
      <w:r w:rsidR="003B26C2" w:rsidRPr="00DE07C9">
        <w:rPr>
          <w:rFonts w:asciiTheme="minorEastAsia" w:eastAsiaTheme="minorEastAsia" w:hAnsiTheme="minorEastAsia" w:hint="eastAsia"/>
        </w:rPr>
        <w:t>如遇特殊事故必須更改賽程時，經主辦單位口頭或書面通知，各球員不得異議。</w:t>
      </w:r>
    </w:p>
    <w:p w14:paraId="3AABE50D" w14:textId="77777777" w:rsidR="003B26C2" w:rsidRPr="00DE07C9" w:rsidRDefault="00755109" w:rsidP="00546FD7">
      <w:pPr>
        <w:spacing w:line="440" w:lineRule="exact"/>
        <w:rPr>
          <w:rFonts w:asciiTheme="minorEastAsia" w:eastAsiaTheme="minorEastAsia" w:hAnsiTheme="minorEastAsia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(六)</w:t>
      </w:r>
      <w:r w:rsidR="003B26C2" w:rsidRPr="00DE07C9">
        <w:rPr>
          <w:rFonts w:asciiTheme="minorEastAsia" w:eastAsiaTheme="minorEastAsia" w:hAnsiTheme="minorEastAsia" w:hint="eastAsia"/>
        </w:rPr>
        <w:t>不服從裁判及裁判長之判決，及不遵守比賽條例規定者即取消比賽資格。</w:t>
      </w:r>
    </w:p>
    <w:p w14:paraId="6F7EF072" w14:textId="77777777" w:rsidR="006419BB" w:rsidRPr="006419BB" w:rsidRDefault="00755109" w:rsidP="00546FD7">
      <w:pPr>
        <w:spacing w:line="440" w:lineRule="exact"/>
        <w:rPr>
          <w:rFonts w:asciiTheme="minorEastAsia" w:eastAsiaTheme="minorEastAsia" w:hAnsiTheme="minorEastAsia"/>
          <w:color w:val="FF0000"/>
          <w:u w:val="single"/>
        </w:rPr>
      </w:pPr>
      <w:r w:rsidRPr="00DE07C9">
        <w:rPr>
          <w:rFonts w:asciiTheme="minorEastAsia" w:eastAsiaTheme="minorEastAsia" w:hAnsiTheme="minorEastAsia" w:hint="eastAsia"/>
        </w:rPr>
        <w:t xml:space="preserve"> </w:t>
      </w:r>
      <w:r w:rsidR="006419BB">
        <w:rPr>
          <w:rFonts w:asciiTheme="minorEastAsia" w:eastAsiaTheme="minorEastAsia" w:hAnsiTheme="minorEastAsia" w:hint="eastAsia"/>
        </w:rPr>
        <w:t xml:space="preserve">  (七)</w:t>
      </w:r>
      <w:r w:rsidR="003B26C2" w:rsidRPr="00DE07C9">
        <w:rPr>
          <w:rFonts w:asciiTheme="minorEastAsia" w:eastAsiaTheme="minorEastAsia" w:hAnsiTheme="minorEastAsia" w:hint="eastAsia"/>
        </w:rPr>
        <w:t>如有抗議事件，須於事實發生</w:t>
      </w:r>
      <w:r w:rsidR="007F4F5C" w:rsidRPr="007F4F5C">
        <w:rPr>
          <w:rFonts w:asciiTheme="minorEastAsia" w:eastAsiaTheme="minorEastAsia" w:hAnsiTheme="minorEastAsia" w:hint="eastAsia"/>
          <w:color w:val="0000FF"/>
        </w:rPr>
        <w:t>30分鐘</w:t>
      </w:r>
      <w:r w:rsidR="003B26C2" w:rsidRPr="00CB2EBD">
        <w:rPr>
          <w:rFonts w:asciiTheme="minorEastAsia" w:eastAsiaTheme="minorEastAsia" w:hAnsiTheme="minorEastAsia" w:hint="eastAsia"/>
          <w:color w:val="0000FF"/>
        </w:rPr>
        <w:t>內</w:t>
      </w:r>
      <w:r w:rsidR="003B26C2" w:rsidRPr="00DE07C9">
        <w:rPr>
          <w:rFonts w:asciiTheme="minorEastAsia" w:eastAsiaTheme="minorEastAsia" w:hAnsiTheme="minorEastAsia" w:hint="eastAsia"/>
        </w:rPr>
        <w:t>提具正式抗議書送大會審查，並繳交保證金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新</w:t>
      </w:r>
    </w:p>
    <w:p w14:paraId="73DB459D" w14:textId="77777777" w:rsidR="003B26C2" w:rsidRDefault="006419BB" w:rsidP="00546FD7">
      <w:pPr>
        <w:spacing w:line="440" w:lineRule="exact"/>
        <w:rPr>
          <w:rFonts w:asciiTheme="minorEastAsia" w:eastAsiaTheme="minorEastAsia" w:hAnsiTheme="minorEastAsia"/>
        </w:rPr>
      </w:pPr>
      <w:r w:rsidRPr="006419BB">
        <w:rPr>
          <w:rFonts w:asciiTheme="minorEastAsia" w:eastAsiaTheme="minorEastAsia" w:hAnsiTheme="minorEastAsia" w:hint="eastAsia"/>
          <w:color w:val="FF0000"/>
        </w:rPr>
        <w:t xml:space="preserve">      </w:t>
      </w:r>
      <w:r w:rsidR="00D3527D" w:rsidRPr="006419BB">
        <w:rPr>
          <w:rFonts w:asciiTheme="minorEastAsia" w:eastAsiaTheme="minorEastAsia" w:hAnsiTheme="minorEastAsia" w:hint="eastAsia"/>
          <w:color w:val="FF0000"/>
          <w:u w:val="single"/>
        </w:rPr>
        <w:t>臺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幣</w:t>
      </w:r>
      <w:r w:rsidRPr="006419BB">
        <w:rPr>
          <w:rFonts w:asciiTheme="minorEastAsia" w:eastAsiaTheme="minorEastAsia" w:hAnsiTheme="minorEastAsia" w:hint="eastAsia"/>
          <w:color w:val="FF0000"/>
          <w:u w:val="single"/>
        </w:rPr>
        <w:t>2000</w:t>
      </w:r>
      <w:r w:rsidR="003B26C2" w:rsidRPr="006419BB">
        <w:rPr>
          <w:rFonts w:asciiTheme="minorEastAsia" w:eastAsiaTheme="minorEastAsia" w:hAnsiTheme="minorEastAsia" w:hint="eastAsia"/>
          <w:color w:val="FF0000"/>
          <w:u w:val="single"/>
        </w:rPr>
        <w:t>元</w:t>
      </w:r>
      <w:r w:rsidRPr="006419BB">
        <w:rPr>
          <w:rFonts w:asciiTheme="minorEastAsia" w:eastAsiaTheme="minorEastAsia" w:hAnsiTheme="minorEastAsia" w:hint="eastAsia"/>
          <w:color w:val="FF0000"/>
          <w:u w:val="single"/>
        </w:rPr>
        <w:t>整</w:t>
      </w:r>
      <w:r w:rsidR="003B26C2" w:rsidRPr="00DE07C9">
        <w:rPr>
          <w:rFonts w:asciiTheme="minorEastAsia" w:eastAsiaTheme="minorEastAsia" w:hAnsiTheme="minorEastAsia" w:hint="eastAsia"/>
        </w:rPr>
        <w:t>，以大會之判決為終結不得再行抗議，抗議成立，保證金退回。</w:t>
      </w:r>
    </w:p>
    <w:p w14:paraId="3E0A9025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hint="eastAsia"/>
          <w:color w:val="000000"/>
        </w:rPr>
        <w:t>十六、</w:t>
      </w:r>
      <w:r>
        <w:rPr>
          <w:rFonts w:hint="eastAsia"/>
          <w:color w:val="0000FF"/>
        </w:rPr>
        <w:t>防疫</w:t>
      </w:r>
      <w:r>
        <w:rPr>
          <w:rFonts w:ascii="新細明體" w:hAnsi="新細明體" w:cs="新細明體" w:hint="eastAsia"/>
          <w:color w:val="0000FF"/>
          <w:kern w:val="0"/>
        </w:rPr>
        <w:t>相關事項</w:t>
      </w:r>
      <w:r>
        <w:rPr>
          <w:rFonts w:ascii="新細明體" w:hAnsi="新細明體" w:cs="新細明體" w:hint="eastAsia"/>
          <w:kern w:val="0"/>
        </w:rPr>
        <w:t>:因應嚴重特殊傳染性肺炎，請各單位務必配合實施。</w:t>
      </w:r>
    </w:p>
    <w:p w14:paraId="3648BBE0" w14:textId="2C7D4D18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</w:t>
      </w:r>
      <w:proofErr w:type="gramStart"/>
      <w:r>
        <w:rPr>
          <w:rFonts w:ascii="新細明體" w:hAnsi="新細明體" w:cs="新細明體" w:hint="eastAsia"/>
          <w:kern w:val="0"/>
        </w:rPr>
        <w:t>一</w:t>
      </w:r>
      <w:proofErr w:type="gramEnd"/>
      <w:r>
        <w:rPr>
          <w:rFonts w:ascii="新細明體" w:hAnsi="新細明體" w:cs="新細明體" w:hint="eastAsia"/>
          <w:kern w:val="0"/>
        </w:rPr>
        <w:t>)各單位應於</w:t>
      </w:r>
      <w:r>
        <w:rPr>
          <w:rFonts w:ascii="新細明體" w:hAnsi="新細明體" w:cs="新細明體" w:hint="eastAsia"/>
          <w:color w:val="0000FF"/>
          <w:kern w:val="0"/>
        </w:rPr>
        <w:t>1</w:t>
      </w:r>
      <w:r w:rsidR="005D4472">
        <w:rPr>
          <w:rFonts w:ascii="新細明體" w:hAnsi="新細明體" w:cs="新細明體" w:hint="eastAsia"/>
          <w:color w:val="0000FF"/>
          <w:kern w:val="0"/>
        </w:rPr>
        <w:t>10</w:t>
      </w:r>
      <w:r>
        <w:rPr>
          <w:rFonts w:ascii="新細明體" w:hAnsi="新細明體" w:cs="新細明體" w:hint="eastAsia"/>
          <w:color w:val="0000FF"/>
          <w:kern w:val="0"/>
        </w:rPr>
        <w:t>年</w:t>
      </w:r>
      <w:r w:rsidR="00BF23BB">
        <w:rPr>
          <w:rFonts w:ascii="新細明體" w:hAnsi="新細明體" w:cs="新細明體" w:hint="eastAsia"/>
          <w:color w:val="0000FF"/>
          <w:kern w:val="0"/>
        </w:rPr>
        <w:t>6</w:t>
      </w:r>
      <w:r>
        <w:rPr>
          <w:rFonts w:ascii="新細明體" w:hAnsi="新細明體" w:cs="新細明體" w:hint="eastAsia"/>
          <w:color w:val="0000FF"/>
          <w:kern w:val="0"/>
        </w:rPr>
        <w:t>月</w:t>
      </w:r>
      <w:r w:rsidR="005D4472">
        <w:rPr>
          <w:rFonts w:ascii="新細明體" w:hAnsi="新細明體" w:cs="新細明體" w:hint="eastAsia"/>
          <w:color w:val="0000FF"/>
          <w:kern w:val="0"/>
        </w:rPr>
        <w:t>2</w:t>
      </w:r>
      <w:r w:rsidR="00BD6CD0">
        <w:rPr>
          <w:rFonts w:ascii="新細明體" w:hAnsi="新細明體" w:cs="新細明體" w:hint="eastAsia"/>
          <w:color w:val="0000FF"/>
          <w:kern w:val="0"/>
        </w:rPr>
        <w:t>1</w:t>
      </w:r>
      <w:r>
        <w:rPr>
          <w:rFonts w:ascii="新細明體" w:hAnsi="新細明體" w:cs="新細明體" w:hint="eastAsia"/>
          <w:color w:val="0000FF"/>
          <w:kern w:val="0"/>
        </w:rPr>
        <w:t>日</w:t>
      </w:r>
      <w:r>
        <w:rPr>
          <w:rFonts w:ascii="新細明體" w:hAnsi="新細明體" w:cs="新細明體" w:hint="eastAsia"/>
          <w:kern w:val="0"/>
        </w:rPr>
        <w:t>前將</w:t>
      </w:r>
      <w:r>
        <w:rPr>
          <w:rFonts w:ascii="新細明體" w:hAnsi="新細明體" w:cs="新細明體" w:hint="eastAsia"/>
          <w:b/>
          <w:bCs/>
          <w:color w:val="0000FF"/>
          <w:kern w:val="0"/>
        </w:rPr>
        <w:t>『</w:t>
      </w:r>
      <w:r>
        <w:rPr>
          <w:rFonts w:ascii="新細明體" w:hAnsi="新細明體" w:cs="新細明體" w:hint="eastAsia"/>
          <w:color w:val="0000FF"/>
          <w:kern w:val="0"/>
        </w:rPr>
        <w:t>防疫資料備查表</w:t>
      </w:r>
      <w:r>
        <w:rPr>
          <w:rFonts w:ascii="新細明體" w:hAnsi="新細明體" w:cs="新細明體" w:hint="eastAsia"/>
          <w:b/>
          <w:bCs/>
          <w:color w:val="0000FF"/>
          <w:kern w:val="0"/>
        </w:rPr>
        <w:t>』</w:t>
      </w:r>
      <w:proofErr w:type="gramStart"/>
      <w:r w:rsidR="00B45C12">
        <w:rPr>
          <w:rFonts w:ascii="新細明體" w:hAnsi="新細明體" w:cs="新細明體" w:hint="eastAsia"/>
          <w:color w:val="000000"/>
          <w:kern w:val="0"/>
        </w:rPr>
        <w:t>電郵</w:t>
      </w:r>
      <w:r>
        <w:rPr>
          <w:rFonts w:ascii="新細明體" w:hAnsi="新細明體" w:cs="新細明體" w:hint="eastAsia"/>
          <w:color w:val="000000"/>
          <w:kern w:val="0"/>
        </w:rPr>
        <w:t>至本</w:t>
      </w:r>
      <w:proofErr w:type="gramEnd"/>
      <w:r>
        <w:rPr>
          <w:rFonts w:ascii="新細明體" w:hAnsi="新細明體" w:cs="新細明體" w:hint="eastAsia"/>
          <w:color w:val="000000"/>
          <w:kern w:val="0"/>
        </w:rPr>
        <w:t>會</w:t>
      </w:r>
      <w:r w:rsidR="00B45C12">
        <w:rPr>
          <w:rFonts w:ascii="新細明體" w:hAnsi="新細明體" w:cs="新細明體" w:hint="eastAsia"/>
          <w:color w:val="000000"/>
          <w:kern w:val="0"/>
        </w:rPr>
        <w:t>信箱</w:t>
      </w:r>
      <w:r>
        <w:rPr>
          <w:rFonts w:ascii="新細明體" w:hAnsi="新細明體" w:cs="新細明體" w:hint="eastAsia"/>
          <w:color w:val="000000"/>
          <w:kern w:val="0"/>
        </w:rPr>
        <w:t>備查。</w:t>
      </w:r>
    </w:p>
    <w:p w14:paraId="1F5C5173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(二)各隊選手如在賽前、賽中及賽後身體有狀況時，請填寫選手請假單。</w:t>
      </w:r>
    </w:p>
    <w:p w14:paraId="33AD70C9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(三)</w:t>
      </w:r>
      <w:proofErr w:type="gramStart"/>
      <w:r>
        <w:rPr>
          <w:rFonts w:ascii="新細明體" w:hAnsi="新細明體" w:cs="新細明體" w:hint="eastAsia"/>
          <w:kern w:val="0"/>
        </w:rPr>
        <w:t>各隊請依</w:t>
      </w:r>
      <w:proofErr w:type="gramEnd"/>
      <w:r>
        <w:rPr>
          <w:rFonts w:ascii="新細明體" w:hAnsi="新細明體" w:cs="新細明體" w:hint="eastAsia"/>
          <w:kern w:val="0"/>
        </w:rPr>
        <w:t>本會張貼或公告因應嚴重特殊性肺炎作業流程表規定進場比賽。</w:t>
      </w:r>
    </w:p>
    <w:p w14:paraId="1FCC97DA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(四)各隊於休息區，座位務必保持室內社交距離1. 5公尺。</w:t>
      </w:r>
    </w:p>
    <w:p w14:paraId="06EA4EF4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(五)非當日比賽之隊伍，禁止進入比賽會場(除相關競賽人員、工作人員及裁判)</w:t>
      </w:r>
    </w:p>
    <w:p w14:paraId="65E3A86D" w14:textId="77777777" w:rsidR="006419BB" w:rsidRDefault="006419BB" w:rsidP="00546FD7">
      <w:pPr>
        <w:widowControl/>
        <w:snapToGrid w:val="0"/>
        <w:spacing w:line="440" w:lineRule="exact"/>
        <w:jc w:val="both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   (六)各隊比賽完後，應儘速離場，切勿逗留於會場內。</w:t>
      </w:r>
    </w:p>
    <w:p w14:paraId="69C149DE" w14:textId="77777777" w:rsid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color w:val="000000"/>
        </w:rPr>
      </w:pPr>
      <w:r>
        <w:rPr>
          <w:color w:val="000000"/>
        </w:rPr>
        <w:t xml:space="preserve">   (</w:t>
      </w:r>
      <w:r>
        <w:rPr>
          <w:rFonts w:hint="eastAsia"/>
          <w:color w:val="000000"/>
        </w:rPr>
        <w:t>七</w:t>
      </w:r>
      <w:r>
        <w:rPr>
          <w:color w:val="000000"/>
        </w:rPr>
        <w:t>)</w:t>
      </w:r>
      <w:r>
        <w:rPr>
          <w:rFonts w:hint="eastAsia"/>
          <w:color w:val="000000"/>
        </w:rPr>
        <w:t>當進入場館時</w:t>
      </w:r>
      <w:r>
        <w:rPr>
          <w:rFonts w:ascii="新細明體" w:hAnsi="新細明體" w:hint="eastAsia"/>
          <w:color w:val="000000"/>
        </w:rPr>
        <w:t>，</w:t>
      </w:r>
      <w:r>
        <w:rPr>
          <w:rFonts w:hint="eastAsia"/>
          <w:color w:val="000000"/>
        </w:rPr>
        <w:t>全程務必配戴口罩</w:t>
      </w:r>
      <w:r>
        <w:rPr>
          <w:rFonts w:ascii="新細明體" w:hAnsi="新細明體" w:hint="eastAsia"/>
          <w:color w:val="000000"/>
        </w:rPr>
        <w:t>、</w:t>
      </w:r>
      <w:r>
        <w:rPr>
          <w:rFonts w:hint="eastAsia"/>
          <w:color w:val="000000"/>
        </w:rPr>
        <w:t>測量體溫及酒精消毒等</w:t>
      </w:r>
      <w:r>
        <w:rPr>
          <w:rFonts w:ascii="新細明體" w:hAnsi="新細明體" w:hint="eastAsia"/>
          <w:color w:val="000000"/>
        </w:rPr>
        <w:t>。</w:t>
      </w:r>
    </w:p>
    <w:p w14:paraId="7E144390" w14:textId="7DE768FE" w:rsidR="00BF23BB" w:rsidRDefault="00BF23BB" w:rsidP="00BF23BB">
      <w:pPr>
        <w:ind w:left="1440" w:hangingChars="600" w:hanging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(八)本比賽為配合疾管局防疫政策，賽事期間民眾進入</w:t>
      </w:r>
      <w:proofErr w:type="gramStart"/>
      <w:r>
        <w:rPr>
          <w:rFonts w:ascii="新細明體" w:hAnsi="新細明體" w:hint="eastAsia"/>
          <w:color w:val="000000"/>
        </w:rPr>
        <w:t>場館觀賽</w:t>
      </w:r>
      <w:proofErr w:type="gramEnd"/>
      <w:r>
        <w:rPr>
          <w:rFonts w:ascii="新細明體" w:hAnsi="新細明體" w:hint="eastAsia"/>
          <w:color w:val="000000"/>
        </w:rPr>
        <w:t>須落實防疫作業：</w:t>
      </w:r>
    </w:p>
    <w:p w14:paraId="6A70F6FA" w14:textId="77777777" w:rsidR="00BF23BB" w:rsidRDefault="00BF23BB" w:rsidP="00BF23BB">
      <w:pPr>
        <w:ind w:left="1440" w:hangingChars="600" w:hanging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1.確實填寫防疫備查表。2.全程配戴口罩。3.館內禁止飲食。</w:t>
      </w:r>
    </w:p>
    <w:p w14:paraId="08B084EB" w14:textId="77777777" w:rsid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b/>
          <w:bCs/>
          <w:color w:val="0000FF"/>
        </w:rPr>
      </w:pPr>
      <w:r>
        <w:rPr>
          <w:rFonts w:ascii="新細明體" w:hAnsi="新細明體" w:hint="eastAsia"/>
          <w:color w:val="000000"/>
        </w:rPr>
        <w:t xml:space="preserve">   (九)衛生福利部疾病管制局網站資訊</w:t>
      </w:r>
      <w:r>
        <w:rPr>
          <w:rFonts w:ascii="新細明體" w:hAnsi="新細明體" w:cs="新細明體" w:hint="eastAsia"/>
          <w:kern w:val="0"/>
        </w:rPr>
        <w:t>：</w:t>
      </w:r>
      <w:hyperlink r:id="rId20" w:history="1">
        <w:r>
          <w:rPr>
            <w:rStyle w:val="a3"/>
            <w:rFonts w:ascii="新細明體" w:hAnsi="新細明體" w:hint="eastAsia"/>
            <w:b/>
            <w:bCs/>
          </w:rPr>
          <w:t>https://reurl.cc/5lO8YV</w:t>
        </w:r>
      </w:hyperlink>
    </w:p>
    <w:p w14:paraId="76E7E2AA" w14:textId="77777777" w:rsidR="006419BB" w:rsidRPr="006419BB" w:rsidRDefault="006419BB" w:rsidP="00546FD7">
      <w:pPr>
        <w:spacing w:line="440" w:lineRule="exact"/>
        <w:ind w:left="1440" w:hangingChars="600" w:hanging="1440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FF"/>
        </w:rPr>
        <w:t xml:space="preserve">   </w:t>
      </w:r>
      <w:r>
        <w:rPr>
          <w:rFonts w:ascii="新細明體" w:hAnsi="新細明體" w:hint="eastAsia"/>
          <w:color w:val="000000"/>
        </w:rPr>
        <w:t>(十)</w:t>
      </w:r>
      <w:proofErr w:type="gramStart"/>
      <w:r>
        <w:rPr>
          <w:rFonts w:ascii="新細明體" w:hAnsi="新細明體" w:hint="eastAsia"/>
          <w:color w:val="000000"/>
        </w:rPr>
        <w:t>疫</w:t>
      </w:r>
      <w:proofErr w:type="gramEnd"/>
      <w:r>
        <w:rPr>
          <w:rFonts w:ascii="新細明體" w:hAnsi="新細明體" w:hint="eastAsia"/>
          <w:color w:val="000000"/>
        </w:rPr>
        <w:t>情通報及傳染病諮詢</w:t>
      </w:r>
      <w:r>
        <w:rPr>
          <w:rFonts w:ascii="新細明體" w:hAnsi="新細明體" w:hint="eastAsia"/>
          <w:b/>
          <w:bCs/>
          <w:color w:val="0000FF"/>
        </w:rPr>
        <w:t xml:space="preserve">1922 </w:t>
      </w:r>
      <w:r>
        <w:rPr>
          <w:rFonts w:ascii="新細明體" w:hAnsi="新細明體" w:hint="eastAsia"/>
          <w:color w:val="000000"/>
        </w:rPr>
        <w:t>專線</w:t>
      </w:r>
      <w:r>
        <w:rPr>
          <w:rFonts w:ascii="新細明體" w:hAnsi="新細明體" w:cs="新細明體" w:hint="eastAsia"/>
          <w:kern w:val="0"/>
        </w:rPr>
        <w:t>。</w:t>
      </w:r>
    </w:p>
    <w:p w14:paraId="38EF95E9" w14:textId="77777777" w:rsidR="003B26C2" w:rsidRPr="003C55BB" w:rsidRDefault="003B26C2" w:rsidP="00546FD7">
      <w:pPr>
        <w:widowControl/>
        <w:spacing w:line="440" w:lineRule="exact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七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</w:t>
      </w:r>
      <w:r w:rsidRPr="00DE07C9">
        <w:rPr>
          <w:rFonts w:asciiTheme="minorEastAsia" w:eastAsiaTheme="minorEastAsia" w:hAnsiTheme="minorEastAsia" w:cs="新細明體"/>
          <w:kern w:val="0"/>
        </w:rPr>
        <w:t>本</w:t>
      </w:r>
      <w:r w:rsidRPr="00DE07C9">
        <w:rPr>
          <w:rFonts w:asciiTheme="minorEastAsia" w:eastAsiaTheme="minorEastAsia" w:hAnsiTheme="minorEastAsia" w:cs="新細明體" w:hint="eastAsia"/>
          <w:kern w:val="0"/>
        </w:rPr>
        <w:t>次</w:t>
      </w:r>
      <w:r w:rsidRPr="00DE07C9">
        <w:rPr>
          <w:rFonts w:asciiTheme="minorEastAsia" w:eastAsiaTheme="minorEastAsia" w:hAnsiTheme="minorEastAsia" w:cs="新細明體"/>
          <w:kern w:val="0"/>
        </w:rPr>
        <w:t>賽事已投保公共意外責任險</w:t>
      </w:r>
      <w:r w:rsidRPr="00DE07C9">
        <w:rPr>
          <w:rFonts w:asciiTheme="minorEastAsia" w:eastAsiaTheme="minorEastAsia" w:hAnsiTheme="minorEastAsia" w:cs="新細明體" w:hint="eastAsia"/>
          <w:kern w:val="0"/>
        </w:rPr>
        <w:t>乙式。</w:t>
      </w:r>
    </w:p>
    <w:p w14:paraId="5A56D2C0" w14:textId="77777777" w:rsidR="003B26C2" w:rsidRPr="00DE07C9" w:rsidRDefault="003B26C2" w:rsidP="00546FD7">
      <w:pPr>
        <w:widowControl/>
        <w:spacing w:line="440" w:lineRule="exact"/>
        <w:ind w:left="720" w:hangingChars="300" w:hanging="720"/>
        <w:rPr>
          <w:rFonts w:asciiTheme="minorEastAsia" w:eastAsiaTheme="minorEastAsia" w:hAnsiTheme="minorEastAsia" w:cs="新細明體"/>
          <w:kern w:val="0"/>
        </w:rPr>
      </w:pPr>
      <w:r w:rsidRPr="00DE07C9">
        <w:rPr>
          <w:rFonts w:asciiTheme="minorEastAsia" w:eastAsiaTheme="minorEastAsia" w:hAnsiTheme="minorEastAsia" w:cs="新細明體" w:hint="eastAsia"/>
          <w:kern w:val="0"/>
        </w:rPr>
        <w:lastRenderedPageBreak/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八</w:t>
      </w:r>
      <w:r w:rsidRPr="00DE07C9">
        <w:rPr>
          <w:rFonts w:asciiTheme="minorEastAsia" w:eastAsiaTheme="minorEastAsia" w:hAnsiTheme="minorEastAsia" w:cs="新細明體" w:hint="eastAsia"/>
          <w:kern w:val="0"/>
        </w:rPr>
        <w:t>、罰則：凡參賽者資格不符規定者，取消其比賽資格及所得之名次，其法律責任應由所屬單位主管負責並禁賽一年。</w:t>
      </w:r>
    </w:p>
    <w:p w14:paraId="4FDFF80D" w14:textId="77777777" w:rsidR="00B45C12" w:rsidRDefault="00B45C12" w:rsidP="00546FD7">
      <w:pPr>
        <w:widowControl/>
        <w:snapToGrid w:val="0"/>
        <w:spacing w:line="440" w:lineRule="exact"/>
        <w:rPr>
          <w:rFonts w:asciiTheme="minorEastAsia" w:eastAsiaTheme="minorEastAsia" w:hAnsiTheme="minorEastAsia" w:cs="新細明體"/>
          <w:kern w:val="0"/>
        </w:rPr>
      </w:pPr>
    </w:p>
    <w:p w14:paraId="5E3BDE91" w14:textId="46C0E084" w:rsidR="003B26C2" w:rsidRPr="00CE4194" w:rsidRDefault="003B26C2" w:rsidP="00546FD7">
      <w:pPr>
        <w:widowControl/>
        <w:snapToGrid w:val="0"/>
        <w:spacing w:line="440" w:lineRule="exact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6419BB">
        <w:rPr>
          <w:rFonts w:asciiTheme="minorEastAsia" w:eastAsiaTheme="minorEastAsia" w:hAnsiTheme="minorEastAsia" w:cs="新細明體" w:hint="eastAsia"/>
          <w:kern w:val="0"/>
        </w:rPr>
        <w:t>九</w:t>
      </w:r>
      <w:r w:rsidRPr="00076B06">
        <w:rPr>
          <w:rFonts w:asciiTheme="minorEastAsia" w:eastAsiaTheme="minorEastAsia" w:hAnsiTheme="minorEastAsia" w:cs="新細明體" w:hint="eastAsia"/>
          <w:kern w:val="0"/>
        </w:rPr>
        <w:t>、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領隊會議：1</w:t>
      </w:r>
      <w:r w:rsidR="008F7AF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10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年</w:t>
      </w:r>
      <w:r w:rsidR="00BA675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7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月</w:t>
      </w:r>
      <w:r w:rsidR="00BA675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6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日(週</w:t>
      </w:r>
      <w:r w:rsidR="00BA675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二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)下午1</w:t>
      </w:r>
      <w:r w:rsidR="006419BB"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5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：00。地點：</w:t>
      </w:r>
      <w:proofErr w:type="gramStart"/>
      <w:r w:rsidR="00BA675E" w:rsidRP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臺</w:t>
      </w:r>
      <w:proofErr w:type="gramEnd"/>
      <w:r w:rsidR="00BA675E" w:rsidRP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中港區綜合體育館</w:t>
      </w:r>
      <w:r w:rsid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會議室</w:t>
      </w:r>
    </w:p>
    <w:p w14:paraId="39D64455" w14:textId="291D9DC7" w:rsidR="003B26C2" w:rsidRPr="00CE4194" w:rsidRDefault="003B26C2" w:rsidP="00546FD7">
      <w:pPr>
        <w:widowControl/>
        <w:snapToGrid w:val="0"/>
        <w:spacing w:line="440" w:lineRule="exact"/>
        <w:ind w:left="2160" w:hangingChars="900" w:hanging="2160"/>
        <w:rPr>
          <w:rFonts w:asciiTheme="minorEastAsia" w:eastAsiaTheme="minorEastAsia" w:hAnsiTheme="minorEastAsia" w:cs="新細明體"/>
          <w:color w:val="000000" w:themeColor="text1"/>
          <w:kern w:val="0"/>
        </w:rPr>
      </w:pP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 xml:space="preserve">      裁判會議：1</w:t>
      </w:r>
      <w:r w:rsidR="008F7AF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10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年</w:t>
      </w:r>
      <w:r w:rsidR="00BA675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7月7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日(週</w:t>
      </w:r>
      <w:r w:rsidR="00BA675E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三</w:t>
      </w:r>
      <w:r w:rsidRPr="00CE4194">
        <w:rPr>
          <w:rFonts w:asciiTheme="minorEastAsia" w:eastAsiaTheme="minorEastAsia" w:hAnsiTheme="minorEastAsia" w:cs="新細明體" w:hint="eastAsia"/>
          <w:color w:val="000000" w:themeColor="text1"/>
          <w:kern w:val="0"/>
        </w:rPr>
        <w:t>)上午07：00。地點：</w:t>
      </w:r>
      <w:proofErr w:type="gramStart"/>
      <w:r w:rsidR="00BA675E" w:rsidRP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臺</w:t>
      </w:r>
      <w:proofErr w:type="gramEnd"/>
      <w:r w:rsidR="00BA675E" w:rsidRP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中港區綜合體育館</w:t>
      </w:r>
      <w:r w:rsidR="00BA675E">
        <w:rPr>
          <w:rFonts w:asciiTheme="minorEastAsia" w:eastAsiaTheme="minorEastAsia" w:hAnsiTheme="minorEastAsia" w:cs="新細明體" w:hint="eastAsia"/>
          <w:bCs/>
          <w:color w:val="000000" w:themeColor="text1"/>
          <w:kern w:val="0"/>
        </w:rPr>
        <w:t>會議室</w:t>
      </w:r>
    </w:p>
    <w:p w14:paraId="6C083AAE" w14:textId="77777777" w:rsidR="00755109" w:rsidRPr="00076B06" w:rsidRDefault="006419BB" w:rsidP="009C1F83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新細明體" w:hint="eastAsia"/>
          <w:kern w:val="0"/>
        </w:rPr>
        <w:t>二</w:t>
      </w:r>
      <w:r w:rsidR="00755109" w:rsidRPr="00076B06">
        <w:rPr>
          <w:rFonts w:asciiTheme="minorEastAsia" w:eastAsiaTheme="minorEastAsia" w:hAnsiTheme="minorEastAsia" w:cs="新細明體" w:hint="eastAsia"/>
          <w:kern w:val="0"/>
        </w:rPr>
        <w:t>十、</w:t>
      </w:r>
      <w:r w:rsidR="00755109" w:rsidRPr="00076B06">
        <w:rPr>
          <w:rFonts w:asciiTheme="minorEastAsia" w:eastAsiaTheme="minorEastAsia" w:hAnsiTheme="minorEastAsia" w:hint="eastAsia"/>
        </w:rPr>
        <w:t>參賽選手隊職員需配合大會</w:t>
      </w:r>
      <w:r w:rsidR="00C26AD6">
        <w:rPr>
          <w:rFonts w:asciiTheme="minorEastAsia" w:eastAsiaTheme="minorEastAsia" w:hAnsiTheme="minorEastAsia" w:hint="eastAsia"/>
        </w:rPr>
        <w:t>宣傳活動</w:t>
      </w:r>
      <w:r w:rsidR="00755109" w:rsidRPr="00076B06">
        <w:rPr>
          <w:rFonts w:asciiTheme="minorEastAsia" w:eastAsiaTheme="minorEastAsia" w:hAnsiTheme="minorEastAsia" w:hint="eastAsia"/>
        </w:rPr>
        <w:t>及賽場動線管制，違反規定將陳報紀律委員會。</w:t>
      </w:r>
    </w:p>
    <w:p w14:paraId="12C02232" w14:textId="77777777" w:rsidR="001103C4" w:rsidRPr="004039DA" w:rsidRDefault="006419BB" w:rsidP="009C1F83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  <w:r w:rsidRPr="004039DA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CE4BEF"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Pr="004039DA">
        <w:rPr>
          <w:rFonts w:asciiTheme="minorEastAsia" w:eastAsiaTheme="minorEastAsia" w:hAnsiTheme="minorEastAsia" w:hint="eastAsia"/>
          <w:color w:val="000000" w:themeColor="text1"/>
        </w:rPr>
        <w:t>一</w:t>
      </w:r>
      <w:r w:rsidR="001103C4" w:rsidRPr="004039DA">
        <w:rPr>
          <w:rFonts w:asciiTheme="minorEastAsia" w:eastAsiaTheme="minorEastAsia" w:hAnsiTheme="minorEastAsia" w:hint="eastAsia"/>
          <w:color w:val="000000" w:themeColor="text1"/>
        </w:rPr>
        <w:t>、所有單位須派員參加領隊會議，賽會細則將於領隊會議公告，</w:t>
      </w:r>
      <w:r w:rsidR="00BC74F2" w:rsidRPr="004039DA">
        <w:rPr>
          <w:rFonts w:asciiTheme="minorEastAsia" w:eastAsiaTheme="minorEastAsia" w:hAnsiTheme="minorEastAsia" w:hint="eastAsia"/>
          <w:color w:val="000000" w:themeColor="text1"/>
        </w:rPr>
        <w:t>對於選手資格或是賽會相關事項</w:t>
      </w:r>
      <w:r w:rsidR="004F6568" w:rsidRPr="004039DA">
        <w:rPr>
          <w:rFonts w:asciiTheme="minorEastAsia" w:eastAsiaTheme="minorEastAsia" w:hAnsiTheme="minorEastAsia" w:hint="eastAsia"/>
          <w:color w:val="000000" w:themeColor="text1"/>
        </w:rPr>
        <w:t>有疑慮之單位</w:t>
      </w:r>
      <w:r w:rsidR="00BC74F2" w:rsidRPr="004039DA">
        <w:rPr>
          <w:rFonts w:asciiTheme="minorEastAsia" w:eastAsiaTheme="minorEastAsia" w:hAnsiTheme="minorEastAsia" w:hint="eastAsia"/>
          <w:color w:val="000000" w:themeColor="text1"/>
        </w:rPr>
        <w:t>須於領隊會議結束前提出申訴</w:t>
      </w:r>
      <w:r w:rsidR="00BC74F2" w:rsidRPr="004039DA">
        <w:rPr>
          <w:rFonts w:ascii="細明體" w:eastAsia="細明體" w:hAnsi="細明體" w:hint="eastAsia"/>
          <w:color w:val="000000" w:themeColor="text1"/>
        </w:rPr>
        <w:t>，</w:t>
      </w:r>
      <w:r w:rsidR="001103C4" w:rsidRPr="004039DA">
        <w:rPr>
          <w:rFonts w:asciiTheme="minorEastAsia" w:eastAsiaTheme="minorEastAsia" w:hAnsiTheme="minorEastAsia" w:hint="eastAsia"/>
          <w:color w:val="000000" w:themeColor="text1"/>
        </w:rPr>
        <w:t>若未參與之單位</w:t>
      </w:r>
      <w:r w:rsidR="008D0D72" w:rsidRPr="004039DA">
        <w:rPr>
          <w:rFonts w:asciiTheme="minorEastAsia" w:eastAsiaTheme="minorEastAsia" w:hAnsiTheme="minorEastAsia" w:hint="eastAsia"/>
          <w:color w:val="000000" w:themeColor="text1"/>
        </w:rPr>
        <w:t>不得提出異議。</w:t>
      </w:r>
    </w:p>
    <w:p w14:paraId="6FEC8ABD" w14:textId="77777777" w:rsidR="004039DA" w:rsidRDefault="00943B5B" w:rsidP="009C1F83">
      <w:pPr>
        <w:widowControl/>
        <w:spacing w:beforeLines="50" w:before="180" w:line="340" w:lineRule="exact"/>
        <w:ind w:left="720" w:hangingChars="300" w:hanging="720"/>
        <w:rPr>
          <w:rFonts w:ascii="細明體" w:eastAsia="細明體" w:hAnsi="細明體"/>
          <w:color w:val="000000" w:themeColor="text1"/>
        </w:rPr>
      </w:pPr>
      <w:r w:rsidRPr="004039DA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CE4BEF"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Pr="004039DA">
        <w:rPr>
          <w:rFonts w:asciiTheme="minorEastAsia" w:eastAsiaTheme="minorEastAsia" w:hAnsiTheme="minorEastAsia" w:hint="eastAsia"/>
          <w:color w:val="000000" w:themeColor="text1"/>
        </w:rPr>
        <w:t>二</w:t>
      </w:r>
      <w:r w:rsidR="004039DA" w:rsidRPr="004039DA">
        <w:rPr>
          <w:rFonts w:asciiTheme="minorEastAsia" w:eastAsiaTheme="minorEastAsia" w:hAnsiTheme="minorEastAsia" w:hint="eastAsia"/>
          <w:color w:val="000000" w:themeColor="text1"/>
        </w:rPr>
        <w:t>、賽事過程中</w:t>
      </w:r>
      <w:r w:rsidR="004039DA" w:rsidRPr="004039DA">
        <w:rPr>
          <w:rFonts w:ascii="細明體" w:eastAsia="細明體" w:hAnsi="細明體" w:hint="eastAsia"/>
          <w:color w:val="000000" w:themeColor="text1"/>
        </w:rPr>
        <w:t>，</w:t>
      </w:r>
      <w:r w:rsidR="004039DA" w:rsidRPr="004039DA">
        <w:rPr>
          <w:rFonts w:asciiTheme="minorEastAsia" w:eastAsiaTheme="minorEastAsia" w:hAnsiTheme="minorEastAsia" w:hint="eastAsia"/>
          <w:color w:val="000000" w:themeColor="text1"/>
        </w:rPr>
        <w:t>大會保有賽事人員之肖像權</w:t>
      </w:r>
      <w:r w:rsidR="004039DA" w:rsidRPr="004039DA">
        <w:rPr>
          <w:rFonts w:ascii="細明體" w:eastAsia="細明體" w:hAnsi="細明體" w:hint="eastAsia"/>
          <w:color w:val="000000" w:themeColor="text1"/>
        </w:rPr>
        <w:t>，</w:t>
      </w:r>
      <w:r w:rsidR="004039DA" w:rsidRPr="004039DA">
        <w:rPr>
          <w:rFonts w:asciiTheme="minorEastAsia" w:eastAsiaTheme="minorEastAsia" w:hAnsiTheme="minorEastAsia" w:hint="eastAsia"/>
          <w:color w:val="000000" w:themeColor="text1"/>
        </w:rPr>
        <w:t>除經大會同意之媒體或申請錄影證之單位外</w:t>
      </w:r>
      <w:r w:rsidR="004039DA" w:rsidRPr="004039DA">
        <w:rPr>
          <w:rFonts w:ascii="細明體" w:eastAsia="細明體" w:hAnsi="細明體" w:hint="eastAsia"/>
          <w:color w:val="000000" w:themeColor="text1"/>
        </w:rPr>
        <w:t>，</w:t>
      </w:r>
    </w:p>
    <w:p w14:paraId="609365CD" w14:textId="77777777" w:rsidR="00943B5B" w:rsidRPr="004039DA" w:rsidRDefault="004039DA" w:rsidP="009C1F83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  <w:color w:val="000000" w:themeColor="text1"/>
        </w:rPr>
      </w:pPr>
      <w:r>
        <w:rPr>
          <w:rFonts w:ascii="細明體" w:eastAsia="細明體" w:hAnsi="細明體" w:hint="eastAsia"/>
          <w:color w:val="000000" w:themeColor="text1"/>
        </w:rPr>
        <w:t xml:space="preserve">      </w:t>
      </w:r>
      <w:r w:rsidRPr="004039DA">
        <w:rPr>
          <w:rFonts w:asciiTheme="minorEastAsia" w:eastAsiaTheme="minorEastAsia" w:hAnsiTheme="minorEastAsia" w:hint="eastAsia"/>
          <w:color w:val="000000" w:themeColor="text1"/>
        </w:rPr>
        <w:t>不得於會場進行拍照及錄影。違反相關規定者將請離會場並記錄</w:t>
      </w:r>
      <w:r w:rsidRPr="004039DA">
        <w:rPr>
          <w:rFonts w:ascii="細明體" w:eastAsia="細明體" w:hAnsi="細明體" w:hint="eastAsia"/>
          <w:color w:val="000000" w:themeColor="text1"/>
        </w:rPr>
        <w:t>，</w:t>
      </w:r>
      <w:r w:rsidRPr="004039DA">
        <w:rPr>
          <w:rFonts w:asciiTheme="minorEastAsia" w:eastAsiaTheme="minorEastAsia" w:hAnsiTheme="minorEastAsia" w:hint="eastAsia"/>
          <w:color w:val="000000" w:themeColor="text1"/>
        </w:rPr>
        <w:t>後續賽事將不得入場</w:t>
      </w:r>
      <w:r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1B54E1B" w14:textId="77777777" w:rsidR="00861670" w:rsidRDefault="001103C4" w:rsidP="009C1F83">
      <w:pPr>
        <w:widowControl/>
        <w:spacing w:beforeLines="50" w:before="180" w:line="340" w:lineRule="exact"/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</w:t>
      </w:r>
      <w:r w:rsidR="00CE4BEF"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943B5B">
        <w:rPr>
          <w:rFonts w:asciiTheme="minorEastAsia" w:eastAsiaTheme="minorEastAsia" w:hAnsiTheme="minorEastAsia" w:hint="eastAsia"/>
        </w:rPr>
        <w:t>三</w:t>
      </w:r>
      <w:r w:rsidR="00755109" w:rsidRPr="00DE07C9">
        <w:rPr>
          <w:rFonts w:asciiTheme="minorEastAsia" w:eastAsiaTheme="minorEastAsia" w:hAnsiTheme="minorEastAsia" w:hint="eastAsia"/>
        </w:rPr>
        <w:t>、</w:t>
      </w:r>
      <w:r w:rsidR="00B23FC4" w:rsidRPr="00DE07C9">
        <w:rPr>
          <w:rFonts w:asciiTheme="minorEastAsia" w:eastAsiaTheme="minorEastAsia" w:hAnsiTheme="minorEastAsia" w:hint="eastAsia"/>
        </w:rPr>
        <w:t>本規程經選訓委員會決議，由本會報請教育部體育署備查後公布實施，如有未盡事宜</w:t>
      </w:r>
    </w:p>
    <w:p w14:paraId="7382131C" w14:textId="77777777" w:rsidR="003B26C2" w:rsidRDefault="00861670" w:rsidP="009C1F83">
      <w:pPr>
        <w:widowControl/>
        <w:spacing w:beforeLines="50" w:before="180"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B23FC4" w:rsidRPr="00DE07C9">
        <w:rPr>
          <w:rFonts w:asciiTheme="minorEastAsia" w:eastAsiaTheme="minorEastAsia" w:hAnsiTheme="minorEastAsia" w:hint="eastAsia"/>
        </w:rPr>
        <w:t>修正時亦同。</w:t>
      </w:r>
    </w:p>
    <w:p w14:paraId="602406F1" w14:textId="77777777" w:rsidR="004E7ADF" w:rsidRPr="0060774A" w:rsidRDefault="005C3D57" w:rsidP="009C1F83">
      <w:pPr>
        <w:pStyle w:val="10"/>
        <w:spacing w:beforeLines="50" w:before="180" w:line="440" w:lineRule="exact"/>
        <w:jc w:val="both"/>
        <w:rPr>
          <w:rFonts w:ascii="新細明體" w:eastAsia="新細明體" w:hAnsi="新細明體"/>
          <w:szCs w:val="24"/>
        </w:rPr>
      </w:pPr>
      <w:r>
        <w:rPr>
          <w:rFonts w:asciiTheme="minorEastAsia" w:eastAsiaTheme="minorEastAsia" w:hAnsiTheme="minorEastAsia" w:hint="eastAsia"/>
        </w:rPr>
        <w:t>二</w:t>
      </w:r>
      <w:r w:rsidR="00CE4BEF" w:rsidRPr="00076B06">
        <w:rPr>
          <w:rFonts w:asciiTheme="minorEastAsia" w:eastAsiaTheme="minorEastAsia" w:hAnsiTheme="minorEastAsia" w:cs="新細明體" w:hint="eastAsia"/>
          <w:kern w:val="0"/>
        </w:rPr>
        <w:t>十</w:t>
      </w:r>
      <w:r w:rsidR="00943B5B">
        <w:rPr>
          <w:rFonts w:asciiTheme="minorEastAsia" w:eastAsiaTheme="minorEastAsia" w:hAnsiTheme="minorEastAsia" w:hint="eastAsia"/>
        </w:rPr>
        <w:t>四</w:t>
      </w:r>
      <w:r w:rsidRPr="00DE07C9">
        <w:rPr>
          <w:rFonts w:asciiTheme="minorEastAsia" w:eastAsiaTheme="minorEastAsia" w:hAnsiTheme="minorEastAsia" w:hint="eastAsia"/>
        </w:rPr>
        <w:t>、</w:t>
      </w:r>
      <w:r w:rsidR="004E7ADF" w:rsidRPr="0060774A">
        <w:rPr>
          <w:rFonts w:ascii="新細明體" w:eastAsia="新細明體" w:hAnsi="新細明體" w:cs="新細明體" w:hint="eastAsia"/>
          <w:szCs w:val="24"/>
        </w:rPr>
        <w:t>本賽事期間遭遇不當性騷擾申訴管道</w:t>
      </w:r>
    </w:p>
    <w:p w14:paraId="612B296F" w14:textId="77777777" w:rsidR="004E7ADF" w:rsidRPr="0060774A" w:rsidRDefault="004E7ADF" w:rsidP="004E7ADF">
      <w:pPr>
        <w:widowControl/>
        <w:shd w:val="clear" w:color="auto" w:fill="FFFFFF"/>
        <w:spacing w:line="360" w:lineRule="exact"/>
        <w:textAlignment w:val="baseline"/>
        <w:rPr>
          <w:rFonts w:ascii="新細明體" w:hAnsi="新細明體"/>
        </w:rPr>
      </w:pPr>
      <w:r w:rsidRPr="0060774A">
        <w:rPr>
          <w:rFonts w:ascii="新細明體" w:hAnsi="新細明體" w:hint="eastAsia"/>
        </w:rPr>
        <w:t xml:space="preserve">     </w:t>
      </w:r>
      <w:r w:rsidR="00CE4BEF">
        <w:rPr>
          <w:rFonts w:ascii="新細明體" w:hAnsi="新細明體" w:hint="eastAsia"/>
        </w:rPr>
        <w:t xml:space="preserve">  </w:t>
      </w:r>
      <w:r w:rsidRPr="0060774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申訴</w:t>
      </w:r>
      <w:r w:rsidRPr="0060774A">
        <w:rPr>
          <w:rFonts w:ascii="新細明體" w:hAnsi="新細明體" w:hint="eastAsia"/>
        </w:rPr>
        <w:t>電話：02-8771-1440</w:t>
      </w:r>
    </w:p>
    <w:p w14:paraId="4FE17804" w14:textId="77777777" w:rsidR="004E7ADF" w:rsidRPr="0060774A" w:rsidRDefault="004E7ADF" w:rsidP="004E7ADF">
      <w:pPr>
        <w:shd w:val="clear" w:color="auto" w:fill="FFFFFF"/>
        <w:spacing w:line="360" w:lineRule="exact"/>
        <w:textAlignment w:val="baseline"/>
        <w:rPr>
          <w:rFonts w:ascii="新細明體" w:hAnsi="新細明體"/>
        </w:rPr>
      </w:pPr>
      <w:r w:rsidRPr="0060774A">
        <w:rPr>
          <w:rFonts w:ascii="新細明體" w:hAnsi="新細明體" w:hint="eastAsia"/>
        </w:rPr>
        <w:t xml:space="preserve">  </w:t>
      </w:r>
      <w:r w:rsidR="00CE4BEF">
        <w:rPr>
          <w:rFonts w:ascii="新細明體" w:hAnsi="新細明體" w:hint="eastAsia"/>
        </w:rPr>
        <w:t xml:space="preserve">  </w:t>
      </w:r>
      <w:r w:rsidRPr="0060774A">
        <w:rPr>
          <w:rFonts w:ascii="新細明體" w:hAnsi="新細明體" w:hint="eastAsia"/>
        </w:rPr>
        <w:t xml:space="preserve">    </w:t>
      </w:r>
      <w:r>
        <w:rPr>
          <w:rFonts w:ascii="新細明體" w:hAnsi="新細明體" w:hint="eastAsia"/>
        </w:rPr>
        <w:t>申訴</w:t>
      </w:r>
      <w:r w:rsidRPr="0060774A">
        <w:rPr>
          <w:rFonts w:ascii="新細明體" w:hAnsi="新細明體" w:hint="eastAsia"/>
        </w:rPr>
        <w:t>傳真：02-2752-2740</w:t>
      </w:r>
    </w:p>
    <w:p w14:paraId="17C6127D" w14:textId="77777777" w:rsidR="004E7ADF" w:rsidRDefault="004E7ADF" w:rsidP="004E7ADF">
      <w:pPr>
        <w:shd w:val="clear" w:color="auto" w:fill="FFFFFF"/>
        <w:spacing w:line="360" w:lineRule="exact"/>
        <w:textAlignment w:val="baseline"/>
        <w:rPr>
          <w:rFonts w:ascii="新細明體" w:hAnsi="新細明體"/>
          <w:u w:val="single"/>
        </w:rPr>
      </w:pPr>
      <w:r w:rsidRPr="0060774A">
        <w:rPr>
          <w:rFonts w:ascii="新細明體" w:hAnsi="新細明體" w:hint="eastAsia"/>
        </w:rPr>
        <w:t xml:space="preserve">      </w:t>
      </w:r>
      <w:r w:rsidR="00CE4BEF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申訴</w:t>
      </w:r>
      <w:r w:rsidRPr="0060774A">
        <w:rPr>
          <w:rFonts w:ascii="新細明體" w:hAnsi="新細明體" w:hint="eastAsia"/>
        </w:rPr>
        <w:t>信箱：</w:t>
      </w:r>
      <w:hyperlink r:id="rId21" w:history="1">
        <w:r w:rsidRPr="0060774A">
          <w:rPr>
            <w:rFonts w:ascii="新細明體" w:hAnsi="新細明體" w:hint="eastAsia"/>
            <w:color w:val="0000FF"/>
            <w:u w:val="single"/>
          </w:rPr>
          <w:t>ctba.tw@gmail.com</w:t>
        </w:r>
      </w:hyperlink>
    </w:p>
    <w:p w14:paraId="24C00181" w14:textId="77777777" w:rsidR="004E7ADF" w:rsidRDefault="004E7ADF" w:rsidP="004E7ADF">
      <w:pPr>
        <w:shd w:val="clear" w:color="auto" w:fill="FFFFFF"/>
        <w:spacing w:line="360" w:lineRule="exact"/>
        <w:textAlignment w:val="baseline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  <w:r w:rsidR="00CE4BEF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>服務人員</w:t>
      </w:r>
      <w:r w:rsidRPr="0060774A">
        <w:rPr>
          <w:rFonts w:ascii="新細明體" w:hAnsi="新細明體" w:hint="eastAsia"/>
        </w:rPr>
        <w:t>：</w:t>
      </w:r>
      <w:r w:rsidRPr="00882CEC">
        <w:rPr>
          <w:rFonts w:ascii="新細明體" w:hAnsi="新細明體" w:hint="eastAsia"/>
        </w:rPr>
        <w:t>鐘</w:t>
      </w:r>
      <w:proofErr w:type="gramStart"/>
      <w:r w:rsidRPr="00882CEC">
        <w:rPr>
          <w:rFonts w:ascii="新細明體" w:hAnsi="新細明體" w:hint="eastAsia"/>
        </w:rPr>
        <w:t>珮</w:t>
      </w:r>
      <w:proofErr w:type="gramEnd"/>
      <w:r w:rsidRPr="00882CEC">
        <w:rPr>
          <w:rFonts w:ascii="新細明體" w:hAnsi="新細明體" w:hint="eastAsia"/>
        </w:rPr>
        <w:t>宜小姐</w:t>
      </w:r>
    </w:p>
    <w:p w14:paraId="75067F43" w14:textId="77777777" w:rsidR="004E7ADF" w:rsidRDefault="004E7ADF" w:rsidP="004E7ADF">
      <w:pPr>
        <w:shd w:val="clear" w:color="auto" w:fill="FFFFFF"/>
        <w:spacing w:line="360" w:lineRule="exact"/>
        <w:textAlignment w:val="baseline"/>
        <w:rPr>
          <w:rFonts w:ascii="新細明體" w:hAnsi="新細明體"/>
        </w:rPr>
      </w:pPr>
      <w:r>
        <w:rPr>
          <w:rFonts w:asciiTheme="majorEastAsia" w:eastAsiaTheme="majorEastAsia" w:hAnsiTheme="majorEastAsia"/>
          <w:b/>
          <w:bCs/>
          <w:noProof/>
          <w:color w:val="0000FF"/>
          <w:u w:val="single"/>
        </w:rPr>
        <w:drawing>
          <wp:anchor distT="0" distB="0" distL="114300" distR="114300" simplePos="0" relativeHeight="251653120" behindDoc="1" locked="0" layoutInCell="1" allowOverlap="1" wp14:anchorId="53B340DE" wp14:editId="6CCE21A9">
            <wp:simplePos x="0" y="0"/>
            <wp:positionH relativeFrom="column">
              <wp:posOffset>19050</wp:posOffset>
            </wp:positionH>
            <wp:positionV relativeFrom="paragraph">
              <wp:posOffset>568325</wp:posOffset>
            </wp:positionV>
            <wp:extent cx="3571240" cy="2968625"/>
            <wp:effectExtent l="19050" t="1905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96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54D1F89" w14:textId="77777777" w:rsidR="004E7ADF" w:rsidRPr="0073400F" w:rsidRDefault="004E7ADF" w:rsidP="004E7ADF">
      <w:pPr>
        <w:shd w:val="clear" w:color="auto" w:fill="FFFFFF"/>
        <w:spacing w:line="360" w:lineRule="exact"/>
        <w:textAlignment w:val="baseline"/>
        <w:rPr>
          <w:rFonts w:ascii="新細明體" w:hAnsi="新細明體"/>
        </w:rPr>
        <w:sectPr w:rsidR="004E7ADF" w:rsidRPr="0073400F" w:rsidSect="00E21B0C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</w:p>
    <w:p w14:paraId="4ABF775A" w14:textId="77777777" w:rsidR="00451909" w:rsidRDefault="007376A8" w:rsidP="009C1F83">
      <w:pPr>
        <w:widowControl/>
        <w:spacing w:beforeLines="50" w:before="180" w:line="360" w:lineRule="exact"/>
        <w:rPr>
          <w:rFonts w:asciiTheme="majorEastAsia" w:eastAsiaTheme="majorEastAsia" w:hAnsiTheme="majorEastAsia"/>
          <w:b/>
          <w:bCs/>
          <w:color w:val="0000FF"/>
          <w:u w:val="single"/>
        </w:rPr>
      </w:pPr>
      <w:r>
        <w:rPr>
          <w:rFonts w:ascii="新細明體" w:hAnsi="新細明體" w:cs="新細明體"/>
          <w:noProof/>
          <w:kern w:val="0"/>
        </w:rPr>
        <w:lastRenderedPageBreak/>
        <w:pict w14:anchorId="213D93FD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2" type="#_x0000_t202" style="position:absolute;margin-left:1pt;margin-top:.55pt;width:53.25pt;height:24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" fillcolor="window" strokecolor="#bcbcbc">
            <v:path arrowok="t"/>
            <v:textbox>
              <w:txbxContent>
                <w:p w14:paraId="741244A6" w14:textId="77777777" w:rsidR="00314194" w:rsidRDefault="00314194" w:rsidP="00451909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附件1</w:t>
                  </w:r>
                </w:p>
                <w:p w14:paraId="7BE08582" w14:textId="77777777" w:rsidR="00314194" w:rsidRDefault="00314194" w:rsidP="00451909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  <w10:wrap anchorx="margin"/>
          </v:shape>
        </w:pict>
      </w:r>
    </w:p>
    <w:p w14:paraId="2E529475" w14:textId="77777777" w:rsidR="00CE4194" w:rsidRDefault="00CE4194" w:rsidP="00FD5A34">
      <w:pPr>
        <w:widowControl/>
        <w:spacing w:line="460" w:lineRule="exact"/>
        <w:jc w:val="center"/>
        <w:rPr>
          <w:rFonts w:ascii="新細明體" w:hAnsi="新細明體" w:cs="SimSun"/>
          <w:color w:val="000000"/>
          <w:kern w:val="0"/>
          <w:sz w:val="40"/>
          <w:szCs w:val="40"/>
        </w:rPr>
      </w:pPr>
      <w:r>
        <w:rPr>
          <w:rFonts w:ascii="新細明體" w:hAnsi="新細明體" w:cs="SimSun" w:hint="eastAsia"/>
          <w:color w:val="000000"/>
          <w:kern w:val="0"/>
          <w:sz w:val="40"/>
          <w:szCs w:val="40"/>
        </w:rPr>
        <w:t>防疫資料備查表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1965"/>
        <w:gridCol w:w="1966"/>
        <w:gridCol w:w="3932"/>
        <w:gridCol w:w="851"/>
        <w:gridCol w:w="3085"/>
      </w:tblGrid>
      <w:tr w:rsidR="00CE4194" w14:paraId="20085330" w14:textId="77777777" w:rsidTr="00314194">
        <w:tc>
          <w:tcPr>
            <w:tcW w:w="126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162166" w14:textId="697C5888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賽事名稱:</w:t>
            </w:r>
            <w:r>
              <w:rPr>
                <w:rFonts w:ascii="新細明體" w:hAnsi="新細明體" w:cs="新細明體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8"/>
                <w:szCs w:val="28"/>
              </w:rPr>
              <w:t>202</w:t>
            </w:r>
            <w:r w:rsidR="0054143F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1</w:t>
            </w:r>
            <w:r w:rsidRPr="00DC74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年第</w:t>
            </w:r>
            <w:r w:rsidR="00BE5034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二</w:t>
            </w:r>
            <w:r w:rsidRPr="00DC7499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次全國青少年羽球分齡排名賽</w:t>
            </w:r>
            <w:r w:rsidR="00B45C12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</w:t>
            </w:r>
            <w:r w:rsidR="00B45C12" w:rsidRPr="000546E9">
              <w:rPr>
                <w:rFonts w:ascii="新細明體" w:hAnsi="新細明體" w:cs="SimSun" w:hint="eastAsia"/>
                <w:b/>
                <w:bCs/>
                <w:color w:val="FF0000"/>
                <w:kern w:val="0"/>
              </w:rPr>
              <w:t xml:space="preserve">備註:填表後請mail至 </w:t>
            </w:r>
            <w:hyperlink r:id="rId23" w:history="1">
              <w:r w:rsidR="00B45C12" w:rsidRPr="006C10DB">
                <w:rPr>
                  <w:rFonts w:ascii="新細明體" w:hAnsi="新細明體" w:cs="SimSun" w:hint="eastAsia"/>
                  <w:b/>
                  <w:bCs/>
                  <w:color w:val="FF0000"/>
                  <w:kern w:val="0"/>
                </w:rPr>
                <w:t>ctba.tw@gmail.com</w:t>
              </w:r>
            </w:hyperlink>
          </w:p>
        </w:tc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0C182D" w14:textId="77777777" w:rsidR="00CE4194" w:rsidRDefault="00CE4194" w:rsidP="00CE4194">
            <w:pPr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</w:rPr>
            </w:pPr>
          </w:p>
        </w:tc>
      </w:tr>
      <w:tr w:rsidR="00CE4194" w14:paraId="0ED24F98" w14:textId="77777777" w:rsidTr="00CE4194">
        <w:tc>
          <w:tcPr>
            <w:tcW w:w="39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A6C0DEF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 xml:space="preserve">單位:                           </w:t>
            </w:r>
          </w:p>
        </w:tc>
        <w:tc>
          <w:tcPr>
            <w:tcW w:w="39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5F7E31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領隊: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078D4B9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教練:</w:t>
            </w:r>
          </w:p>
        </w:tc>
        <w:tc>
          <w:tcPr>
            <w:tcW w:w="3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859C84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管理:</w:t>
            </w:r>
          </w:p>
        </w:tc>
      </w:tr>
      <w:tr w:rsidR="00CE4194" w14:paraId="5E87DD6E" w14:textId="77777777" w:rsidTr="00CE4194">
        <w:tc>
          <w:tcPr>
            <w:tcW w:w="58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443351" w14:textId="77777777" w:rsidR="00CE4194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聯絡電話:</w:t>
            </w:r>
          </w:p>
        </w:tc>
        <w:tc>
          <w:tcPr>
            <w:tcW w:w="983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4716DA4" w14:textId="77777777" w:rsidR="00B45C12" w:rsidRDefault="00CE4194" w:rsidP="00CE4194">
            <w:pPr>
              <w:widowControl/>
              <w:spacing w:line="360" w:lineRule="exact"/>
              <w:jc w:val="both"/>
              <w:rPr>
                <w:rFonts w:ascii="新細明體" w:hAnsi="新細明體" w:cs="SimSun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>住宿地點:</w:t>
            </w:r>
            <w:r w:rsidR="00B45C12">
              <w:rPr>
                <w:rFonts w:ascii="新細明體" w:hAnsi="新細明體" w:cs="SimSun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</w:tc>
      </w:tr>
    </w:tbl>
    <w:tbl>
      <w:tblPr>
        <w:tblpPr w:leftFromText="180" w:rightFromText="180" w:vertAnchor="text" w:horzAnchor="margin" w:tblpY="8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2239"/>
        <w:gridCol w:w="2268"/>
        <w:gridCol w:w="5840"/>
      </w:tblGrid>
      <w:tr w:rsidR="00106833" w:rsidRPr="00106833" w14:paraId="0B153C40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1D46AF49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F53B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A94C7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2A6A3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9843E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893043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是否曾</w:t>
            </w:r>
            <w:r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到</w:t>
            </w:r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警示疫區</w:t>
            </w:r>
          </w:p>
        </w:tc>
      </w:tr>
      <w:tr w:rsidR="00106833" w:rsidRPr="00106833" w14:paraId="10D31760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48B5124E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C16DF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564F5D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C2F8144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7F0FC7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268D2BB9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77E883D6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0D347613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A27339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32B0DA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5B77F23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950F6B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507D746E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734CF1EA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2E16ADD1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6F52E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C8BFC7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E71F581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E44940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54DB11F6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11CBE055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9E99F4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F8D8E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364D9D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64C4F6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8E4A2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35BF9535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18EBC652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5569DAB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7B2E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96683C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229A15B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201EEA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654EBE6A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1DFF79A3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2823FB27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66C5F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C52A17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2EC5EEB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021771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84A1B21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296378D8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CEA21FA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663C3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CE1810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17E1121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63E771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FB2CCB2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61B6BFBE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81FC870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965F4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A8FF6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445A1FDA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4D273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128A60F8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6E345F26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3AE6B7F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C2D56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D41554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8433698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924175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76E5EFFB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  <w:tr w:rsidR="00106833" w:rsidRPr="00106833" w14:paraId="72D19959" w14:textId="77777777" w:rsidTr="00106833">
        <w:trPr>
          <w:trHeight w:val="429"/>
        </w:trPr>
        <w:tc>
          <w:tcPr>
            <w:tcW w:w="846" w:type="dxa"/>
            <w:shd w:val="clear" w:color="auto" w:fill="auto"/>
            <w:vAlign w:val="center"/>
          </w:tcPr>
          <w:p w14:paraId="6A333574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lang w:eastAsia="en-US"/>
              </w:rPr>
            </w:pPr>
            <w:r w:rsidRPr="00106833">
              <w:rPr>
                <w:rFonts w:ascii="新細明體" w:hAnsi="新細明體" w:cs="SimSun" w:hint="eastAsia"/>
                <w:color w:val="000000"/>
                <w:kern w:val="0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969EB2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5300A9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54D1FBF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C7BFBF" w14:textId="77777777" w:rsidR="00106833" w:rsidRPr="00106833" w:rsidRDefault="00106833" w:rsidP="00106833">
            <w:pPr>
              <w:widowControl/>
              <w:spacing w:line="400" w:lineRule="exact"/>
              <w:jc w:val="center"/>
              <w:rPr>
                <w:rFonts w:ascii="新細明體" w:hAnsi="新細明體" w:cs="SimSu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840" w:type="dxa"/>
            <w:shd w:val="clear" w:color="auto" w:fill="auto"/>
            <w:vAlign w:val="center"/>
          </w:tcPr>
          <w:p w14:paraId="0C13E8AB" w14:textId="77777777" w:rsidR="00106833" w:rsidRPr="00106833" w:rsidRDefault="00106833" w:rsidP="00106833">
            <w:pPr>
              <w:widowControl/>
              <w:spacing w:line="400" w:lineRule="exact"/>
              <w:jc w:val="both"/>
              <w:rPr>
                <w:rFonts w:ascii="新細明體" w:hAnsi="新細明體" w:cs="SimSun"/>
                <w:color w:val="000000"/>
                <w:kern w:val="0"/>
                <w:sz w:val="26"/>
                <w:szCs w:val="26"/>
                <w:lang w:eastAsia="en-US"/>
              </w:rPr>
            </w:pPr>
            <w:proofErr w:type="gramStart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>□否</w:t>
            </w:r>
            <w:proofErr w:type="gramEnd"/>
            <w:r w:rsidRPr="00106833">
              <w:rPr>
                <w:rFonts w:ascii="新細明體" w:hAnsi="新細明體" w:cs="SimSun" w:hint="eastAsia"/>
                <w:color w:val="000000"/>
                <w:kern w:val="0"/>
                <w:sz w:val="26"/>
                <w:szCs w:val="26"/>
              </w:rPr>
              <w:t xml:space="preserve"> □有 國家名稱:</w:t>
            </w:r>
          </w:p>
        </w:tc>
      </w:tr>
    </w:tbl>
    <w:p w14:paraId="6DF4D222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  <w:sz w:val="4"/>
          <w:szCs w:val="4"/>
        </w:rPr>
      </w:pPr>
    </w:p>
    <w:p w14:paraId="642E4448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注意事項:</w:t>
      </w:r>
      <w:r>
        <w:rPr>
          <w:rFonts w:ascii="新細明體" w:hAnsi="新細明體" w:cs="SimSun" w:hint="eastAsia"/>
          <w:b/>
          <w:bCs/>
          <w:color w:val="0D0D0D"/>
          <w:kern w:val="0"/>
          <w:u w:val="single"/>
        </w:rPr>
        <w:t>因應『個人資料保護法』，本資料僅供主辦單位辦理活動使用</w:t>
      </w:r>
      <w:r>
        <w:rPr>
          <w:rFonts w:ascii="新細明體" w:hAnsi="新細明體" w:cs="SimSun" w:hint="eastAsia"/>
          <w:color w:val="0D0D0D"/>
          <w:kern w:val="0"/>
        </w:rPr>
        <w:t>。</w:t>
      </w:r>
    </w:p>
    <w:p w14:paraId="5DFE6794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一、本表由各單位造冊填寫，比賽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前</w:t>
      </w:r>
      <w:r w:rsidR="0010478B">
        <w:rPr>
          <w:rFonts w:ascii="新細明體" w:hAnsi="新細明體" w:cs="SimSun" w:hint="eastAsia"/>
          <w:color w:val="0D0D0D"/>
          <w:kern w:val="0"/>
        </w:rPr>
        <w:t>電郵</w:t>
      </w:r>
      <w:r>
        <w:rPr>
          <w:rFonts w:ascii="新細明體" w:hAnsi="新細明體" w:cs="SimSun" w:hint="eastAsia"/>
          <w:color w:val="0D0D0D"/>
          <w:kern w:val="0"/>
        </w:rPr>
        <w:t>至</w:t>
      </w:r>
      <w:proofErr w:type="gramEnd"/>
      <w:r w:rsidR="0010478B">
        <w:rPr>
          <w:rFonts w:ascii="新細明體" w:hAnsi="新細明體" w:cs="SimSun" w:hint="eastAsia"/>
          <w:color w:val="0D0D0D"/>
          <w:kern w:val="0"/>
        </w:rPr>
        <w:t>本會信箱</w:t>
      </w:r>
      <w:r>
        <w:rPr>
          <w:rFonts w:ascii="新細明體" w:hAnsi="新細明體" w:cs="SimSun" w:hint="eastAsia"/>
          <w:color w:val="0D0D0D"/>
          <w:kern w:val="0"/>
        </w:rPr>
        <w:t>存查，並於</w:t>
      </w:r>
      <w:r>
        <w:rPr>
          <w:rFonts w:ascii="新細明體" w:hAnsi="新細明體" w:cs="SimSun" w:hint="eastAsia"/>
          <w:color w:val="FF0000"/>
          <w:kern w:val="0"/>
          <w:u w:val="single"/>
        </w:rPr>
        <w:t>右上角空白處加蓋單位戳章</w:t>
      </w:r>
      <w:r>
        <w:rPr>
          <w:rFonts w:ascii="新細明體" w:hAnsi="新細明體" w:cs="SimSun" w:hint="eastAsia"/>
          <w:color w:val="0D0D0D"/>
          <w:kern w:val="0"/>
        </w:rPr>
        <w:t>，表格如不敷使用，請自行列印。</w:t>
      </w:r>
    </w:p>
    <w:p w14:paraId="03D8886A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二、依照中央流行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疫</w:t>
      </w:r>
      <w:proofErr w:type="gramEnd"/>
      <w:r>
        <w:rPr>
          <w:rFonts w:ascii="新細明體" w:hAnsi="新細明體" w:cs="SimSun" w:hint="eastAsia"/>
          <w:color w:val="0D0D0D"/>
          <w:kern w:val="0"/>
        </w:rPr>
        <w:t>情指揮中心規定，所有符合</w:t>
      </w:r>
      <w:r>
        <w:rPr>
          <w:rFonts w:ascii="新細明體" w:hAnsi="新細明體" w:cs="SimSun" w:hint="eastAsia"/>
          <w:color w:val="FF0000"/>
          <w:kern w:val="0"/>
          <w:u w:val="single"/>
        </w:rPr>
        <w:t>居家檢疫</w:t>
      </w:r>
      <w:r>
        <w:rPr>
          <w:rFonts w:ascii="新細明體" w:hAnsi="新細明體" w:cs="SimSun" w:hint="eastAsia"/>
          <w:color w:val="0D0D0D"/>
          <w:kern w:val="0"/>
        </w:rPr>
        <w:t>、</w:t>
      </w:r>
      <w:r>
        <w:rPr>
          <w:rFonts w:ascii="新細明體" w:hAnsi="新細明體" w:cs="SimSun" w:hint="eastAsia"/>
          <w:color w:val="FF0000"/>
          <w:kern w:val="0"/>
          <w:u w:val="single"/>
        </w:rPr>
        <w:t>居家隔離</w:t>
      </w:r>
      <w:r>
        <w:rPr>
          <w:rFonts w:ascii="新細明體" w:hAnsi="新細明體" w:cs="SimSun" w:hint="eastAsia"/>
          <w:color w:val="0D0D0D"/>
          <w:kern w:val="0"/>
        </w:rPr>
        <w:t>以及</w:t>
      </w:r>
      <w:r>
        <w:rPr>
          <w:rFonts w:ascii="新細明體" w:hAnsi="新細明體" w:cs="SimSun" w:hint="eastAsia"/>
          <w:color w:val="FF0000"/>
          <w:kern w:val="0"/>
          <w:u w:val="single"/>
        </w:rPr>
        <w:t>自主健康管理者</w:t>
      </w:r>
      <w:r>
        <w:rPr>
          <w:rFonts w:ascii="新細明體" w:hAnsi="新細明體" w:cs="SimSun" w:hint="eastAsia"/>
          <w:color w:val="0D0D0D"/>
          <w:kern w:val="0"/>
        </w:rPr>
        <w:t>，賽事期間一律不得進入比賽場館。</w:t>
      </w:r>
    </w:p>
    <w:p w14:paraId="24F5F059" w14:textId="77777777" w:rsidR="00CE4194" w:rsidRDefault="00CE4194" w:rsidP="00CE4194">
      <w:pPr>
        <w:widowControl/>
        <w:spacing w:line="36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三、場館內禁止加油及吶喊，以免造成飛沫傳染，賽事完畢後，以禮貌性招呼作為禮節問候，減少接觸性傳染。</w:t>
      </w:r>
    </w:p>
    <w:p w14:paraId="0A1255C2" w14:textId="77777777" w:rsidR="00FD5A34" w:rsidRDefault="00CE4194" w:rsidP="00FD5A34">
      <w:pPr>
        <w:widowControl/>
        <w:spacing w:line="340" w:lineRule="exact"/>
        <w:rPr>
          <w:rFonts w:ascii="新細明體" w:hAnsi="新細明體" w:cs="SimSun"/>
          <w:color w:val="0D0D0D"/>
          <w:kern w:val="0"/>
        </w:rPr>
      </w:pPr>
      <w:r>
        <w:rPr>
          <w:rFonts w:ascii="新細明體" w:hAnsi="新細明體" w:cs="SimSun" w:hint="eastAsia"/>
          <w:color w:val="0D0D0D"/>
          <w:kern w:val="0"/>
        </w:rPr>
        <w:t>四、進入場館前人員應配戴口罩並測量體溫，非比賽選手請勿進入或逗留場地內，如須熱身請至球場外，場館內禁止</w:t>
      </w:r>
      <w:proofErr w:type="gramStart"/>
      <w:r>
        <w:rPr>
          <w:rFonts w:ascii="新細明體" w:hAnsi="新細明體" w:cs="SimSun" w:hint="eastAsia"/>
          <w:color w:val="0D0D0D"/>
          <w:kern w:val="0"/>
        </w:rPr>
        <w:t>熱身及揮拍</w:t>
      </w:r>
      <w:proofErr w:type="gramEnd"/>
      <w:r>
        <w:rPr>
          <w:rFonts w:ascii="新細明體" w:hAnsi="新細明體" w:cs="SimSun" w:hint="eastAsia"/>
          <w:color w:val="0D0D0D"/>
          <w:kern w:val="0"/>
        </w:rPr>
        <w:t>之活動。</w:t>
      </w:r>
    </w:p>
    <w:p w14:paraId="7C70BBA1" w14:textId="77777777" w:rsidR="00CE4194" w:rsidRPr="00FD5A34" w:rsidRDefault="007376A8" w:rsidP="00FD5A34">
      <w:pPr>
        <w:widowControl/>
        <w:spacing w:line="340" w:lineRule="exact"/>
        <w:rPr>
          <w:rFonts w:ascii="新細明體" w:hAnsi="新細明體" w:cs="SimSun"/>
          <w:color w:val="0D0D0D"/>
          <w:kern w:val="0"/>
        </w:rPr>
        <w:sectPr w:rsidR="00CE4194" w:rsidRPr="00FD5A34" w:rsidSect="00451909">
          <w:pgSz w:w="16838" w:h="11906" w:orient="landscape"/>
          <w:pgMar w:top="1021" w:right="1021" w:bottom="1021" w:left="1021" w:header="851" w:footer="992" w:gutter="0"/>
          <w:cols w:space="425"/>
          <w:docGrid w:type="lines" w:linePitch="360"/>
        </w:sectPr>
      </w:pPr>
      <w:r>
        <w:rPr>
          <w:rFonts w:ascii="新細明體" w:hAnsi="新細明體" w:cs="新細明體"/>
          <w:noProof/>
          <w:kern w:val="0"/>
        </w:rPr>
        <w:pict w14:anchorId="526320C8">
          <v:shape id="Text Box 9" o:spid="_x0000_s1027" type="#_x0000_t202" style="position:absolute;margin-left:656.7pt;margin-top:11.3pt;width:82.25pt;height:24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" strokecolor="red">
            <v:textbox>
              <w:txbxContent>
                <w:p w14:paraId="09016593" w14:textId="77777777" w:rsidR="00314194" w:rsidRDefault="00314194" w:rsidP="00CE4194">
                  <w:pPr>
                    <w:jc w:val="center"/>
                    <w:rPr>
                      <w:rFonts w:ascii="新細明體" w:hAnsi="新細明體"/>
                      <w:b/>
                      <w:bCs/>
                      <w:color w:val="FF0000"/>
                    </w:rPr>
                  </w:pPr>
                  <w:r>
                    <w:rPr>
                      <w:rFonts w:ascii="新細明體" w:hAnsi="新細明體" w:hint="eastAsia"/>
                      <w:b/>
                      <w:bCs/>
                      <w:color w:val="FF0000"/>
                    </w:rPr>
                    <w:t>請據實填寫</w:t>
                  </w:r>
                </w:p>
                <w:p w14:paraId="15A261B1" w14:textId="77777777" w:rsidR="00314194" w:rsidRDefault="00314194" w:rsidP="00CE4194">
                  <w:pPr>
                    <w:rPr>
                      <w:rFonts w:ascii="新細明體" w:hAnsi="新細明體"/>
                      <w:b/>
                      <w:bCs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  <w:r w:rsidR="00CE4194">
        <w:rPr>
          <w:rFonts w:ascii="新細明體" w:hAnsi="新細明體" w:cs="SimSun" w:hint="eastAsia"/>
          <w:color w:val="0D0D0D"/>
          <w:kern w:val="0"/>
        </w:rPr>
        <w:t>五、活動期間如有發燒或出現呼吸道症狀者，禁止進入場館。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(發燒:耳溫</w:t>
      </w:r>
      <w:r w:rsidR="00CE4194">
        <w:rPr>
          <w:b/>
          <w:bCs/>
          <w:color w:val="FF0000"/>
          <w:kern w:val="0"/>
        </w:rPr>
        <w:t>≥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38℃，額溫</w:t>
      </w:r>
      <w:r w:rsidR="00CE4194">
        <w:rPr>
          <w:b/>
          <w:bCs/>
          <w:color w:val="FF0000"/>
          <w:kern w:val="0"/>
        </w:rPr>
        <w:t>≥</w:t>
      </w:r>
      <w:r w:rsidR="00CE4194">
        <w:rPr>
          <w:rFonts w:ascii="新細明體" w:hAnsi="新細明體" w:cs="SimSun" w:hint="eastAsia"/>
          <w:b/>
          <w:bCs/>
          <w:color w:val="FF0000"/>
          <w:kern w:val="0"/>
        </w:rPr>
        <w:t>37.5℃)</w:t>
      </w:r>
    </w:p>
    <w:p w14:paraId="0BDB0C9F" w14:textId="77777777" w:rsidR="00314194" w:rsidRDefault="007376A8" w:rsidP="00314194">
      <w:pPr>
        <w:jc w:val="center"/>
        <w:rPr>
          <w:rFonts w:ascii="新細明體" w:hAnsi="新細明體"/>
          <w:sz w:val="40"/>
          <w:szCs w:val="40"/>
        </w:rPr>
      </w:pPr>
      <w:r>
        <w:rPr>
          <w:noProof/>
        </w:rPr>
        <w:lastRenderedPageBreak/>
        <w:pict w14:anchorId="3FED8A9F">
          <v:shape id="_x0000_s1028" type="#_x0000_t202" style="position:absolute;left:0;text-align:left;margin-left:.75pt;margin-top:0;width:53.2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" fillcolor="window" strokecolor="#bcbcbc">
            <v:path arrowok="t"/>
            <v:textbox>
              <w:txbxContent>
                <w:p w14:paraId="08771C68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附件2</w:t>
                  </w:r>
                </w:p>
              </w:txbxContent>
            </v:textbox>
          </v:shape>
        </w:pict>
      </w:r>
      <w:r w:rsidR="00314194">
        <w:rPr>
          <w:rFonts w:ascii="新細明體" w:hAnsi="新細明體" w:hint="eastAsia"/>
          <w:sz w:val="40"/>
          <w:szCs w:val="40"/>
        </w:rPr>
        <w:t>選手請假單</w:t>
      </w:r>
    </w:p>
    <w:p w14:paraId="6D7FF06C" w14:textId="77777777" w:rsidR="00314194" w:rsidRDefault="00314194" w:rsidP="00314194">
      <w:pPr>
        <w:spacing w:line="500" w:lineRule="exact"/>
        <w:jc w:val="center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8"/>
          <w:szCs w:val="28"/>
        </w:rPr>
        <w:t xml:space="preserve">                                      </w:t>
      </w:r>
      <w:r>
        <w:rPr>
          <w:rFonts w:ascii="新細明體" w:hAnsi="新細明體" w:hint="eastAsia"/>
          <w:sz w:val="26"/>
          <w:szCs w:val="26"/>
        </w:rPr>
        <w:t xml:space="preserve"> 中華民國      年      月      日</w:t>
      </w:r>
    </w:p>
    <w:p w14:paraId="60375612" w14:textId="77777777" w:rsidR="00314194" w:rsidRDefault="00314194" w:rsidP="00314194">
      <w:pPr>
        <w:spacing w:line="500" w:lineRule="exact"/>
        <w:ind w:right="280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                                                  編號：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796"/>
        <w:gridCol w:w="1485"/>
        <w:gridCol w:w="4536"/>
      </w:tblGrid>
      <w:tr w:rsidR="00314194" w14:paraId="236B433A" w14:textId="77777777" w:rsidTr="00314194">
        <w:trPr>
          <w:trHeight w:val="4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CDAD" w14:textId="77777777" w:rsidR="00314194" w:rsidRDefault="00314194">
            <w:pPr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比賽名稱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3738" w14:textId="77777777" w:rsidR="00314194" w:rsidRDefault="00314194">
            <w:pPr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314194" w14:paraId="18176EFB" w14:textId="77777777" w:rsidTr="00314194">
        <w:trPr>
          <w:trHeight w:val="4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06A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321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CB0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單 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A284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3CADF2F0" w14:textId="77777777" w:rsidTr="00314194">
        <w:trPr>
          <w:trHeight w:val="4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6288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組別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2F5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ABE3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場 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055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6548B7F0" w14:textId="77777777" w:rsidTr="00314194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B4A8" w14:textId="77777777" w:rsidR="00314194" w:rsidRDefault="00314194">
            <w:pPr>
              <w:widowControl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7835" w14:textId="77777777" w:rsidR="00314194" w:rsidRDefault="00314194">
            <w:pPr>
              <w:widowControl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67BD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日期時間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995F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</w:tr>
      <w:tr w:rsidR="00314194" w14:paraId="6F66BF2A" w14:textId="77777777" w:rsidTr="00314194">
        <w:trPr>
          <w:trHeight w:val="6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57A4" w14:textId="77777777" w:rsidR="00314194" w:rsidRDefault="0031419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請假申請</w:t>
            </w:r>
          </w:p>
          <w:p w14:paraId="7AC0062B" w14:textId="77777777" w:rsidR="00314194" w:rsidRDefault="00314194">
            <w:pPr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日期時間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66C" w14:textId="77777777" w:rsidR="00314194" w:rsidRDefault="00314194">
            <w:pPr>
              <w:rPr>
                <w:rFonts w:ascii="新細明體" w:hAnsi="新細明體"/>
              </w:rPr>
            </w:pPr>
          </w:p>
        </w:tc>
      </w:tr>
      <w:tr w:rsidR="00314194" w14:paraId="432019D8" w14:textId="77777777" w:rsidTr="00314194">
        <w:trPr>
          <w:trHeight w:val="9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979B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請假原因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4FE23" w14:textId="77777777" w:rsidR="00314194" w:rsidRDefault="00314194">
            <w:pPr>
              <w:ind w:right="960"/>
              <w:rPr>
                <w:rFonts w:ascii="新細明體" w:hAnsi="新細明體"/>
              </w:rPr>
            </w:pPr>
          </w:p>
          <w:p w14:paraId="6F163C9C" w14:textId="77777777" w:rsidR="00314194" w:rsidRDefault="00314194">
            <w:pPr>
              <w:ind w:right="24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808080"/>
                <w:szCs w:val="22"/>
              </w:rPr>
              <w:t xml:space="preserve">        (請檢附證明文件)</w:t>
            </w:r>
          </w:p>
        </w:tc>
      </w:tr>
      <w:tr w:rsidR="00314194" w14:paraId="348475AA" w14:textId="77777777" w:rsidTr="00314194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3FF9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選手簽名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864" w14:textId="77777777" w:rsidR="00314194" w:rsidRDefault="00314194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F25C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教練簽名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20D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314194" w14:paraId="16A2F1D6" w14:textId="77777777" w:rsidTr="00314194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C589" w14:textId="77777777" w:rsidR="00314194" w:rsidRDefault="00314194">
            <w:pPr>
              <w:spacing w:line="36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裁判長</w:t>
            </w:r>
          </w:p>
          <w:p w14:paraId="7780FD3F" w14:textId="77777777" w:rsidR="00314194" w:rsidRDefault="00314194">
            <w:pPr>
              <w:spacing w:line="36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簽  章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49FB" w14:textId="77777777" w:rsidR="00314194" w:rsidRDefault="00314194">
            <w:pPr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314194" w14:paraId="3D180F6A" w14:textId="77777777" w:rsidTr="00314194">
        <w:trPr>
          <w:trHeight w:val="106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572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備註：</w:t>
            </w:r>
          </w:p>
          <w:p w14:paraId="00EE9A75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選手經裁判長核准後，正本繳交大會競賽紀錄組，賽事結束後送回</w:t>
            </w:r>
          </w:p>
          <w:p w14:paraId="5CA83C24" w14:textId="77777777" w:rsidR="00314194" w:rsidRDefault="00314194">
            <w:pPr>
              <w:spacing w:line="300" w:lineRule="exact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中華民國羽球協會存檔備查。(如選手有需要可自行影印留存)</w:t>
            </w:r>
          </w:p>
        </w:tc>
      </w:tr>
    </w:tbl>
    <w:p w14:paraId="5F142EBF" w14:textId="77777777" w:rsidR="00314194" w:rsidRDefault="00314194" w:rsidP="00314194">
      <w:pPr>
        <w:widowControl/>
        <w:snapToGrid w:val="0"/>
        <w:spacing w:line="500" w:lineRule="exact"/>
        <w:jc w:val="center"/>
        <w:rPr>
          <w:rFonts w:ascii="新細明體" w:hAnsi="新細明體" w:cs="新細明體"/>
          <w:b/>
          <w:bCs/>
          <w:kern w:val="0"/>
          <w:sz w:val="40"/>
          <w:szCs w:val="40"/>
        </w:rPr>
      </w:pPr>
      <w:r>
        <w:rPr>
          <w:rFonts w:ascii="新細明體" w:hAnsi="新細明體" w:cs="新細明體" w:hint="eastAsia"/>
          <w:b/>
          <w:bCs/>
          <w:kern w:val="0"/>
          <w:sz w:val="40"/>
          <w:szCs w:val="40"/>
        </w:rPr>
        <w:t>※防疫請假注意須知※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14194" w14:paraId="59BBA591" w14:textId="77777777" w:rsidTr="003141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3C0A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1FA2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◎如體溫發現有異常現象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(發燒:耳溫</w:t>
            </w:r>
            <w:r>
              <w:rPr>
                <w:b/>
                <w:bCs/>
                <w:color w:val="FF0000"/>
                <w:sz w:val="26"/>
                <w:szCs w:val="26"/>
              </w:rPr>
              <w:t>≥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38℃，額溫</w:t>
            </w:r>
            <w:r>
              <w:rPr>
                <w:b/>
                <w:bCs/>
                <w:color w:val="FF0000"/>
                <w:sz w:val="26"/>
                <w:szCs w:val="26"/>
              </w:rPr>
              <w:t>≥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37.5℃)</w:t>
            </w:r>
            <w:r>
              <w:rPr>
                <w:rFonts w:ascii="新細明體" w:hAnsi="新細明體" w:hint="eastAsia"/>
                <w:sz w:val="26"/>
                <w:szCs w:val="26"/>
              </w:rPr>
              <w:t>，不得出賽，得由</w:t>
            </w:r>
          </w:p>
          <w:p w14:paraId="0E882EB8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參賽單位相關人員向本會競賽組提出請假手續並填寫請假單，並由參賽單</w:t>
            </w:r>
          </w:p>
          <w:p w14:paraId="19750A69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位相關人員協助送往鄰近醫院檢查。</w:t>
            </w:r>
          </w:p>
          <w:p w14:paraId="3A1D2627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◎如有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發燒及呼吸道症狀者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proofErr w:type="gramStart"/>
            <w:r>
              <w:rPr>
                <w:rFonts w:ascii="新細明體" w:hAnsi="新細明體" w:hint="eastAsia"/>
                <w:sz w:val="26"/>
                <w:szCs w:val="26"/>
              </w:rPr>
              <w:t>不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得出賽，得由參賽單位人員向本會競賽組提</w:t>
            </w:r>
          </w:p>
          <w:p w14:paraId="0B4D6F00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出請假手續並填寫請假單。</w:t>
            </w:r>
          </w:p>
          <w:p w14:paraId="34A81BC2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b/>
                <w:bCs/>
                <w:color w:val="FF0000"/>
                <w:sz w:val="26"/>
                <w:szCs w:val="26"/>
                <w:u w:val="single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◎依照中央流行</w:t>
            </w:r>
            <w:proofErr w:type="gramStart"/>
            <w:r>
              <w:rPr>
                <w:rFonts w:ascii="新細明體" w:hAnsi="新細明體" w:hint="eastAsia"/>
                <w:sz w:val="26"/>
                <w:szCs w:val="26"/>
              </w:rPr>
              <w:t>疫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情指揮中心規定，所有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符合居家檢疫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居家隔離</w:t>
            </w:r>
            <w:r>
              <w:rPr>
                <w:rFonts w:ascii="新細明體" w:hAnsi="新細明體" w:hint="eastAsia"/>
                <w:sz w:val="26"/>
                <w:szCs w:val="26"/>
              </w:rPr>
              <w:t>以及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自主</w:t>
            </w:r>
          </w:p>
          <w:p w14:paraId="303DA344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  <w:u w:val="single"/>
              </w:rPr>
              <w:t>健康管理者</w:t>
            </w:r>
            <w:r>
              <w:rPr>
                <w:rFonts w:ascii="新細明體" w:hAnsi="新細明體" w:hint="eastAsia"/>
                <w:sz w:val="26"/>
                <w:szCs w:val="26"/>
              </w:rPr>
              <w:t>，賽事期間一律不得進入比賽場館，得由參賽單位人員向本會</w:t>
            </w:r>
          </w:p>
          <w:p w14:paraId="47AD2D9C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競賽組提出請假手續並填寫請假單。</w:t>
            </w:r>
          </w:p>
        </w:tc>
      </w:tr>
      <w:tr w:rsidR="00314194" w14:paraId="7F1A7E9E" w14:textId="77777777" w:rsidTr="0031419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9B19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比賽中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C561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◎比賽中出現身體不適之症狀，由本會相關人員帶至觀察隔離區，測量體溫</w:t>
            </w:r>
          </w:p>
          <w:p w14:paraId="75E5F606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是否正常。體溫正常者，維持正常比賽，若體溫異常者，需留置觀察隔離</w:t>
            </w:r>
          </w:p>
          <w:p w14:paraId="121C3194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區及填報體溫異常追蹤紀錄表，由本會相關人員通知當地衛生單位人員並</w:t>
            </w:r>
          </w:p>
          <w:p w14:paraId="5EA6B5BC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評估是否符合通報定義，如符合通報定義者，該單位人員需協同衛生單位</w:t>
            </w:r>
          </w:p>
          <w:p w14:paraId="3C96C543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後送醫院檢查。</w:t>
            </w:r>
          </w:p>
        </w:tc>
      </w:tr>
      <w:tr w:rsidR="00314194" w14:paraId="59FD7BBF" w14:textId="77777777" w:rsidTr="00314194">
        <w:trPr>
          <w:trHeight w:val="7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6717" w14:textId="77777777" w:rsidR="00314194" w:rsidRDefault="00314194">
            <w:pPr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比賽後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A237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◎紀錄於體溫異常紀錄表之人員，所隸屬單位應主動聯繫本會人員，告知賽</w:t>
            </w:r>
          </w:p>
          <w:p w14:paraId="59B6EF0C" w14:textId="77777777" w:rsidR="00314194" w:rsidRDefault="00314194">
            <w:pPr>
              <w:spacing w:line="40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 xml:space="preserve">  後體溫異常者之身體狀況。</w:t>
            </w:r>
          </w:p>
        </w:tc>
      </w:tr>
    </w:tbl>
    <w:p w14:paraId="6C8126CD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  <w:sectPr w:rsidR="00314194" w:rsidSect="00CE4194">
          <w:pgSz w:w="11906" w:h="16838"/>
          <w:pgMar w:top="1021" w:right="1021" w:bottom="1021" w:left="1021" w:header="851" w:footer="992" w:gutter="0"/>
          <w:cols w:space="425"/>
          <w:docGrid w:type="lines" w:linePitch="360"/>
        </w:sectPr>
      </w:pPr>
    </w:p>
    <w:p w14:paraId="31BA6D33" w14:textId="77777777" w:rsidR="00314194" w:rsidRDefault="007D6767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655168" behindDoc="0" locked="0" layoutInCell="1" allowOverlap="1" wp14:anchorId="16EBDA2B" wp14:editId="3AEE4AFA">
            <wp:simplePos x="0" y="0"/>
            <wp:positionH relativeFrom="column">
              <wp:posOffset>-324485</wp:posOffset>
            </wp:positionH>
            <wp:positionV relativeFrom="paragraph">
              <wp:posOffset>380365</wp:posOffset>
            </wp:positionV>
            <wp:extent cx="6762750" cy="733425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33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6A8">
        <w:rPr>
          <w:rFonts w:ascii="新細明體" w:hAnsi="新細明體" w:cs="新細明體"/>
          <w:noProof/>
          <w:kern w:val="0"/>
        </w:rPr>
        <w:pict w14:anchorId="0FED9160">
          <v:shape id="_x0000_s1029" type="#_x0000_t202" style="position:absolute;margin-left:.45pt;margin-top:.7pt;width:53.25pt;height:24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" fillcolor="window" strokecolor="#bcbcbc">
            <v:path arrowok="t"/>
            <v:textbox>
              <w:txbxContent>
                <w:p w14:paraId="22837E35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附件3</w:t>
                  </w:r>
                </w:p>
                <w:p w14:paraId="298D8508" w14:textId="77777777" w:rsidR="00314194" w:rsidRDefault="00314194" w:rsidP="00314194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</v:shape>
        </w:pict>
      </w:r>
    </w:p>
    <w:p w14:paraId="57FC1890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D4740BF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18BE9EE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F9A23C1" w14:textId="77777777" w:rsidR="00CE4194" w:rsidRDefault="00CE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75A8A37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2775376C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6DC0319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516FC041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472F6637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00711557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0D4C576A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44C248D0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C702798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25ABD414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4BF3BF6F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103D9B1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BC3495E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DE294D5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874889F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9A9FC0C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393752B8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1A6D2813" w14:textId="77777777" w:rsidR="00314194" w:rsidRDefault="007376A8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SimSun"/>
          <w:b/>
          <w:bCs/>
          <w:noProof/>
          <w:color w:val="FF0000"/>
          <w:kern w:val="0"/>
        </w:rPr>
        <w:pict w14:anchorId="27EEC65A">
          <v:shape id="文字方塊 44" o:spid="_x0000_s1030" type="#_x0000_t202" style="position:absolute;margin-left:16.45pt;margin-top:2.95pt;width:477pt;height:12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" filled="f" stroked="f" strokeweight=".25pt">
            <v:stroke dashstyle="1 1"/>
            <v:textbox>
              <w:txbxContent>
                <w:p w14:paraId="58B99852" w14:textId="77777777" w:rsidR="00325B3E" w:rsidRPr="00325B3E" w:rsidRDefault="00325B3E" w:rsidP="00325B3E">
                  <w:pPr>
                    <w:spacing w:line="400" w:lineRule="exact"/>
                    <w:rPr>
                      <w:color w:val="FF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備註:</w:t>
                  </w:r>
                </w:p>
                <w:p w14:paraId="6315606C" w14:textId="77777777" w:rsidR="00314194" w:rsidRPr="00325B3E" w:rsidRDefault="00314194" w:rsidP="00325B3E">
                  <w:pPr>
                    <w:pStyle w:val="ac"/>
                    <w:numPr>
                      <w:ilvl w:val="0"/>
                      <w:numId w:val="4"/>
                    </w:numPr>
                    <w:spacing w:line="340" w:lineRule="exact"/>
                    <w:ind w:leftChars="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有發燒(額溫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≧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37.5度、耳溫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≧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38度)或急性呼吸道感染症者入場，若有相關症狀者，請盡速就醫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</w:p>
                <w:p w14:paraId="4620F8E2" w14:textId="77777777" w:rsidR="00314194" w:rsidRPr="00325B3E" w:rsidRDefault="00314194" w:rsidP="00314194">
                  <w:pPr>
                    <w:spacing w:line="340" w:lineRule="exact"/>
                    <w:rPr>
                      <w:rFonts w:asciiTheme="minorHAnsi" w:eastAsiaTheme="minorEastAsia" w:hAnsiTheme="minorHAnsi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2.入口處安排專人量測體溫及手部酒精消毒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79F8D449" w14:textId="77777777" w:rsidR="00314194" w:rsidRPr="00325B3E" w:rsidRDefault="00314194" w:rsidP="00314194">
                  <w:pPr>
                    <w:spacing w:line="340" w:lineRule="exact"/>
                    <w:rPr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3.活動場域內提供洗手肥皂或酒精消毒液</w:t>
                  </w:r>
                  <w:r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59F4DAB8" w14:textId="77777777" w:rsidR="00325B3E" w:rsidRDefault="00314194" w:rsidP="00314194">
                  <w:pPr>
                    <w:spacing w:line="3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4.不開放觀眾進場，相關賽事人員、隊職員、選手</w:t>
                  </w:r>
                  <w:proofErr w:type="gramStart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均須造</w:t>
                  </w:r>
                  <w:proofErr w:type="gramEnd"/>
                  <w:r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冊繳交防疫資料備查表，才能進</w:t>
                  </w:r>
                </w:p>
                <w:p w14:paraId="2177BBC2" w14:textId="77777777" w:rsidR="00314194" w:rsidRPr="00325B3E" w:rsidRDefault="00325B3E" w:rsidP="00314194">
                  <w:pPr>
                    <w:spacing w:line="3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 w:rsidR="00314194" w:rsidRPr="00325B3E">
                    <w:rPr>
                      <w:rFonts w:ascii="標楷體" w:eastAsia="標楷體" w:hAnsi="標楷體" w:hint="eastAsia"/>
                      <w:color w:val="000000" w:themeColor="text1"/>
                    </w:rPr>
                    <w:t>入比賽場地</w:t>
                  </w:r>
                  <w:r w:rsidR="00314194" w:rsidRPr="00325B3E">
                    <w:rPr>
                      <w:rFonts w:ascii="新細明體" w:hAnsi="新細明體" w:hint="eastAsia"/>
                      <w:color w:val="000000" w:themeColor="text1"/>
                    </w:rPr>
                    <w:t>。</w:t>
                  </w:r>
                </w:p>
                <w:p w14:paraId="096ABF12" w14:textId="77777777" w:rsidR="00314194" w:rsidRDefault="00314194" w:rsidP="00314194">
                  <w:pPr>
                    <w:rPr>
                      <w:rFonts w:ascii="標楷體" w:eastAsia="標楷體" w:hAnsi="標楷體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68A72276" w14:textId="77777777" w:rsidR="00314194" w:rsidRDefault="00314194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6EE20698" w14:textId="77777777" w:rsidR="00923F52" w:rsidRDefault="00923F52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</w:p>
    <w:p w14:paraId="7023ED7A" w14:textId="77777777" w:rsidR="00314194" w:rsidRDefault="007376A8" w:rsidP="009C1F83">
      <w:pPr>
        <w:widowControl/>
        <w:spacing w:beforeLines="50" w:before="180" w:line="360" w:lineRule="exact"/>
        <w:rPr>
          <w:rFonts w:ascii="新細明體" w:hAnsi="新細明體" w:cs="SimSun"/>
          <w:b/>
          <w:bCs/>
          <w:color w:val="FF0000"/>
          <w:kern w:val="0"/>
        </w:rPr>
      </w:pPr>
      <w:r>
        <w:rPr>
          <w:rFonts w:ascii="新細明體" w:hAnsi="新細明體" w:cs="新細明體"/>
          <w:noProof/>
          <w:kern w:val="0"/>
        </w:rPr>
        <w:lastRenderedPageBreak/>
        <w:pict w14:anchorId="0E3C2033">
          <v:shape id="_x0000_s1031" type="#_x0000_t202" style="position:absolute;margin-left:.45pt;margin-top:.85pt;width:53.2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" fillcolor="window" strokecolor="#bcbcbc">
            <v:path arrowok="t"/>
            <v:textbox>
              <w:txbxContent>
                <w:p w14:paraId="6F629BB0" w14:textId="77777777" w:rsidR="00314194" w:rsidRDefault="00314194" w:rsidP="00314194">
                  <w:pPr>
                    <w:jc w:val="center"/>
                    <w:rPr>
                      <w:rFonts w:ascii="新細明體" w:hAnsi="新細明體"/>
                      <w:color w:val="808080"/>
                    </w:rPr>
                  </w:pPr>
                  <w:r>
                    <w:rPr>
                      <w:rFonts w:ascii="新細明體" w:hAnsi="新細明體" w:hint="eastAsia"/>
                      <w:color w:val="808080"/>
                    </w:rPr>
                    <w:t>附件4</w:t>
                  </w:r>
                </w:p>
                <w:p w14:paraId="34FBAFBE" w14:textId="77777777" w:rsidR="00314194" w:rsidRDefault="00314194" w:rsidP="00314194">
                  <w:pPr>
                    <w:rPr>
                      <w:rFonts w:ascii="新細明體" w:hAnsi="新細明體"/>
                      <w:color w:val="808080"/>
                    </w:rPr>
                  </w:pPr>
                </w:p>
              </w:txbxContent>
            </v:textbox>
          </v:shape>
        </w:pict>
      </w:r>
    </w:p>
    <w:p w14:paraId="2D5A4FB1" w14:textId="77777777" w:rsidR="00314194" w:rsidRPr="006A66F2" w:rsidRDefault="008A5B2D" w:rsidP="00314194">
      <w:pPr>
        <w:widowControl/>
        <w:snapToGrid w:val="0"/>
        <w:spacing w:line="600" w:lineRule="exact"/>
        <w:jc w:val="center"/>
        <w:rPr>
          <w:rFonts w:ascii="標楷體" w:eastAsia="標楷體" w:hAnsi="標楷體"/>
          <w:sz w:val="4"/>
          <w:szCs w:val="4"/>
        </w:rPr>
      </w:pPr>
      <w:r w:rsidRPr="006A66F2">
        <w:rPr>
          <w:rFonts w:ascii="標楷體" w:eastAsia="標楷體" w:hAnsi="標楷體" w:hint="eastAsia"/>
          <w:sz w:val="40"/>
          <w:szCs w:val="40"/>
        </w:rPr>
        <w:t>鄰近</w:t>
      </w:r>
      <w:r w:rsidR="00314194" w:rsidRPr="006A66F2">
        <w:rPr>
          <w:rFonts w:ascii="標楷體" w:eastAsia="標楷體" w:hAnsi="標楷體" w:hint="eastAsia"/>
          <w:sz w:val="40"/>
          <w:szCs w:val="40"/>
        </w:rPr>
        <w:t>醫療機構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896"/>
        <w:gridCol w:w="3787"/>
      </w:tblGrid>
      <w:tr w:rsidR="00F85F27" w:rsidRPr="00F85F27" w14:paraId="61DEED7A" w14:textId="77777777" w:rsidTr="009E4589">
        <w:trPr>
          <w:trHeight w:val="667"/>
        </w:trPr>
        <w:tc>
          <w:tcPr>
            <w:tcW w:w="2737" w:type="dxa"/>
            <w:shd w:val="clear" w:color="auto" w:fill="auto"/>
            <w:vAlign w:val="center"/>
          </w:tcPr>
          <w:p w14:paraId="7CB00234" w14:textId="77777777" w:rsidR="00F85F27" w:rsidRPr="00F85F27" w:rsidRDefault="00F85F27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85F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機構名稱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7517AFB" w14:textId="77777777" w:rsidR="00F85F27" w:rsidRPr="00F85F27" w:rsidRDefault="00F85F27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85F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BE7ACD9" w14:textId="77777777" w:rsidR="00F85F27" w:rsidRPr="00F85F27" w:rsidRDefault="00F85F27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F85F2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住址</w:t>
            </w:r>
          </w:p>
        </w:tc>
      </w:tr>
      <w:tr w:rsidR="00F85F27" w:rsidRPr="00F85F27" w14:paraId="7C7332BC" w14:textId="77777777" w:rsidTr="009E4589">
        <w:trPr>
          <w:trHeight w:val="667"/>
        </w:trPr>
        <w:tc>
          <w:tcPr>
            <w:tcW w:w="2737" w:type="dxa"/>
            <w:shd w:val="clear" w:color="auto" w:fill="auto"/>
            <w:vAlign w:val="center"/>
          </w:tcPr>
          <w:p w14:paraId="404949B2" w14:textId="66632C78" w:rsidR="00F85F27" w:rsidRPr="00F85F27" w:rsidRDefault="001E5AD6" w:rsidP="00F85F27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5AD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童綜合醫療社團法人童綜合醫院沙鹿院區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69D0C7A" w14:textId="7B76C7B5" w:rsidR="00F85F27" w:rsidRPr="00F85F27" w:rsidRDefault="001E5AD6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E5A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Pr="001E5AD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1E5A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1E5AD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2662</w:t>
            </w:r>
            <w:r w:rsidRPr="001E5A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1E5AD6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6161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1F483DA" w14:textId="2218824B" w:rsidR="00F85F27" w:rsidRPr="00F85F27" w:rsidRDefault="001E5AD6" w:rsidP="00F85F2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E5AD6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台中市沙鹿區成功西街8號</w:t>
            </w:r>
          </w:p>
        </w:tc>
      </w:tr>
      <w:tr w:rsidR="00F85F27" w:rsidRPr="00F85F27" w14:paraId="2EDB23BE" w14:textId="77777777" w:rsidTr="009E4589">
        <w:trPr>
          <w:trHeight w:val="667"/>
        </w:trPr>
        <w:tc>
          <w:tcPr>
            <w:tcW w:w="2737" w:type="dxa"/>
            <w:shd w:val="clear" w:color="auto" w:fill="auto"/>
            <w:vAlign w:val="center"/>
          </w:tcPr>
          <w:p w14:paraId="6A6E4FC1" w14:textId="33502823" w:rsidR="00F85F27" w:rsidRPr="00F85F27" w:rsidRDefault="0093476E" w:rsidP="00F85F2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3476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光田綜合醫院沙鹿院區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4F689E3" w14:textId="7D9518F0" w:rsidR="00F85F27" w:rsidRPr="00F85F27" w:rsidRDefault="0093476E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3476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04</w:t>
            </w:r>
            <w:r w:rsidRPr="0093476E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3476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2662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-</w:t>
            </w:r>
            <w:r w:rsidRPr="0093476E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5111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1149D16" w14:textId="61818574" w:rsidR="00F85F27" w:rsidRPr="00F85F27" w:rsidRDefault="0093476E" w:rsidP="00F85F2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93476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台中市沙鹿區沙田路117號</w:t>
            </w:r>
          </w:p>
        </w:tc>
      </w:tr>
      <w:tr w:rsidR="00F85F27" w:rsidRPr="00F85F27" w14:paraId="7940BAFA" w14:textId="77777777" w:rsidTr="009E4589">
        <w:trPr>
          <w:trHeight w:val="667"/>
        </w:trPr>
        <w:tc>
          <w:tcPr>
            <w:tcW w:w="2737" w:type="dxa"/>
            <w:shd w:val="clear" w:color="auto" w:fill="auto"/>
            <w:vAlign w:val="center"/>
          </w:tcPr>
          <w:p w14:paraId="27F70631" w14:textId="433F0562" w:rsidR="00F85F27" w:rsidRPr="00F85F27" w:rsidRDefault="009E4589" w:rsidP="00F85F27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9E458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忠港醫院</w:t>
            </w:r>
            <w:proofErr w:type="gramEnd"/>
          </w:p>
        </w:tc>
        <w:tc>
          <w:tcPr>
            <w:tcW w:w="1896" w:type="dxa"/>
            <w:shd w:val="clear" w:color="auto" w:fill="auto"/>
            <w:vAlign w:val="center"/>
          </w:tcPr>
          <w:p w14:paraId="4AB55B4B" w14:textId="646A1A28" w:rsidR="00F85F27" w:rsidRPr="00F85F27" w:rsidRDefault="009E4589" w:rsidP="00F85F2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en-US"/>
              </w:rPr>
            </w:pPr>
            <w:r w:rsidRPr="009E458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04</w:t>
            </w:r>
            <w:r w:rsidRPr="009E458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E458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2658</w:t>
            </w:r>
            <w:r w:rsidRPr="009E458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-</w:t>
            </w:r>
            <w:r w:rsidRPr="009E4589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  <w:t>0161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A7C2FC1" w14:textId="611FD1A2" w:rsidR="00F85F27" w:rsidRPr="00F85F27" w:rsidRDefault="009E4589" w:rsidP="00F85F27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9E458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台中市梧棲區中興路49號</w:t>
            </w:r>
          </w:p>
        </w:tc>
      </w:tr>
    </w:tbl>
    <w:p w14:paraId="7526435A" w14:textId="77777777" w:rsidR="00314194" w:rsidRPr="00DB5497" w:rsidRDefault="00314194" w:rsidP="00923F52">
      <w:pPr>
        <w:rPr>
          <w:rFonts w:ascii="標楷體" w:eastAsia="標楷體" w:hAnsi="標楷體"/>
          <w:sz w:val="40"/>
          <w:szCs w:val="40"/>
        </w:rPr>
      </w:pPr>
    </w:p>
    <w:sectPr w:rsidR="00314194" w:rsidRPr="00DB5497" w:rsidSect="001A50F3">
      <w:headerReference w:type="default" r:id="rId25"/>
      <w:pgSz w:w="11906" w:h="16838" w:code="9"/>
      <w:pgMar w:top="1736" w:right="1797" w:bottom="1134" w:left="1797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13D1" w14:textId="77777777" w:rsidR="00DB2470" w:rsidRDefault="00DB2470" w:rsidP="00164879">
      <w:r>
        <w:separator/>
      </w:r>
    </w:p>
  </w:endnote>
  <w:endnote w:type="continuationSeparator" w:id="0">
    <w:p w14:paraId="0A0DAA53" w14:textId="77777777" w:rsidR="00DB2470" w:rsidRDefault="00DB2470" w:rsidP="0016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8FE0" w14:textId="77777777" w:rsidR="00DB2470" w:rsidRDefault="00DB2470" w:rsidP="00164879">
      <w:r>
        <w:separator/>
      </w:r>
    </w:p>
  </w:footnote>
  <w:footnote w:type="continuationSeparator" w:id="0">
    <w:p w14:paraId="76E2D738" w14:textId="77777777" w:rsidR="00DB2470" w:rsidRDefault="00DB2470" w:rsidP="0016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394B" w14:textId="77777777" w:rsidR="00B27F47" w:rsidRPr="00956F39" w:rsidRDefault="007376A8" w:rsidP="00956F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674"/>
    <w:multiLevelType w:val="hybridMultilevel"/>
    <w:tmpl w:val="20388714"/>
    <w:lvl w:ilvl="0" w:tplc="9C1EC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F6741"/>
    <w:multiLevelType w:val="hybridMultilevel"/>
    <w:tmpl w:val="6D746908"/>
    <w:lvl w:ilvl="0" w:tplc="9D0421E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" w15:restartNumberingAfterBreak="0">
    <w:nsid w:val="69373580"/>
    <w:multiLevelType w:val="hybridMultilevel"/>
    <w:tmpl w:val="C17C6C50"/>
    <w:lvl w:ilvl="0" w:tplc="4680FE9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5B4B6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6DE07B89"/>
    <w:multiLevelType w:val="hybridMultilevel"/>
    <w:tmpl w:val="EB8617BC"/>
    <w:lvl w:ilvl="0" w:tplc="B02E45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C2"/>
    <w:rsid w:val="000009F2"/>
    <w:rsid w:val="00012836"/>
    <w:rsid w:val="00024AF7"/>
    <w:rsid w:val="00026E52"/>
    <w:rsid w:val="00036C6A"/>
    <w:rsid w:val="000429E7"/>
    <w:rsid w:val="0004629F"/>
    <w:rsid w:val="000523E5"/>
    <w:rsid w:val="00052E07"/>
    <w:rsid w:val="000622A8"/>
    <w:rsid w:val="000639A0"/>
    <w:rsid w:val="00065FC7"/>
    <w:rsid w:val="00067041"/>
    <w:rsid w:val="0007184F"/>
    <w:rsid w:val="000724DA"/>
    <w:rsid w:val="000752B0"/>
    <w:rsid w:val="00076B06"/>
    <w:rsid w:val="00083E67"/>
    <w:rsid w:val="0009176E"/>
    <w:rsid w:val="00093141"/>
    <w:rsid w:val="00094870"/>
    <w:rsid w:val="000A79F3"/>
    <w:rsid w:val="000B36F7"/>
    <w:rsid w:val="000E0196"/>
    <w:rsid w:val="000E3C0E"/>
    <w:rsid w:val="000E44FC"/>
    <w:rsid w:val="000E6193"/>
    <w:rsid w:val="000F33DF"/>
    <w:rsid w:val="000F4AFA"/>
    <w:rsid w:val="00104514"/>
    <w:rsid w:val="0010478B"/>
    <w:rsid w:val="00106833"/>
    <w:rsid w:val="001071C9"/>
    <w:rsid w:val="001103C4"/>
    <w:rsid w:val="00112876"/>
    <w:rsid w:val="00123937"/>
    <w:rsid w:val="00134527"/>
    <w:rsid w:val="00136982"/>
    <w:rsid w:val="00150D37"/>
    <w:rsid w:val="0015116D"/>
    <w:rsid w:val="0015720A"/>
    <w:rsid w:val="00160F41"/>
    <w:rsid w:val="00164879"/>
    <w:rsid w:val="0016752E"/>
    <w:rsid w:val="00171035"/>
    <w:rsid w:val="001805DD"/>
    <w:rsid w:val="00185A6E"/>
    <w:rsid w:val="00187C05"/>
    <w:rsid w:val="0019466D"/>
    <w:rsid w:val="00196008"/>
    <w:rsid w:val="001A2943"/>
    <w:rsid w:val="001A50F3"/>
    <w:rsid w:val="001C1617"/>
    <w:rsid w:val="001C3CAB"/>
    <w:rsid w:val="001C4844"/>
    <w:rsid w:val="001D5658"/>
    <w:rsid w:val="001E0B63"/>
    <w:rsid w:val="001E4918"/>
    <w:rsid w:val="001E5AD6"/>
    <w:rsid w:val="001E5E69"/>
    <w:rsid w:val="001F1F6C"/>
    <w:rsid w:val="00202201"/>
    <w:rsid w:val="002030E7"/>
    <w:rsid w:val="00210BFB"/>
    <w:rsid w:val="002132DD"/>
    <w:rsid w:val="00220A70"/>
    <w:rsid w:val="002235D8"/>
    <w:rsid w:val="00226A0B"/>
    <w:rsid w:val="00242B9F"/>
    <w:rsid w:val="002448D2"/>
    <w:rsid w:val="00252792"/>
    <w:rsid w:val="00256CAE"/>
    <w:rsid w:val="002670BC"/>
    <w:rsid w:val="00270C1A"/>
    <w:rsid w:val="00271359"/>
    <w:rsid w:val="00273ADC"/>
    <w:rsid w:val="002842CD"/>
    <w:rsid w:val="00285B68"/>
    <w:rsid w:val="00287A86"/>
    <w:rsid w:val="00291913"/>
    <w:rsid w:val="00293D21"/>
    <w:rsid w:val="002A11E4"/>
    <w:rsid w:val="002A2250"/>
    <w:rsid w:val="002A75F1"/>
    <w:rsid w:val="002B121E"/>
    <w:rsid w:val="002B1972"/>
    <w:rsid w:val="002B4188"/>
    <w:rsid w:val="002B58C6"/>
    <w:rsid w:val="002B7B1B"/>
    <w:rsid w:val="002C0F26"/>
    <w:rsid w:val="002C3D6F"/>
    <w:rsid w:val="002C4C13"/>
    <w:rsid w:val="002E269F"/>
    <w:rsid w:val="002E7A5D"/>
    <w:rsid w:val="002F0650"/>
    <w:rsid w:val="002F408C"/>
    <w:rsid w:val="002F6D15"/>
    <w:rsid w:val="00304561"/>
    <w:rsid w:val="00306143"/>
    <w:rsid w:val="00312389"/>
    <w:rsid w:val="00314194"/>
    <w:rsid w:val="00314BFD"/>
    <w:rsid w:val="0032195A"/>
    <w:rsid w:val="003244E4"/>
    <w:rsid w:val="00325B3E"/>
    <w:rsid w:val="00333D1B"/>
    <w:rsid w:val="003406E8"/>
    <w:rsid w:val="00342AB9"/>
    <w:rsid w:val="003641B5"/>
    <w:rsid w:val="00365408"/>
    <w:rsid w:val="00366B08"/>
    <w:rsid w:val="00375865"/>
    <w:rsid w:val="003866F6"/>
    <w:rsid w:val="003A5DBA"/>
    <w:rsid w:val="003B26C2"/>
    <w:rsid w:val="003B542B"/>
    <w:rsid w:val="003C55BB"/>
    <w:rsid w:val="003C5B37"/>
    <w:rsid w:val="003D1A2D"/>
    <w:rsid w:val="003D6481"/>
    <w:rsid w:val="003F3066"/>
    <w:rsid w:val="003F5300"/>
    <w:rsid w:val="00401F84"/>
    <w:rsid w:val="004039DA"/>
    <w:rsid w:val="00414B1D"/>
    <w:rsid w:val="004157F5"/>
    <w:rsid w:val="00417FAA"/>
    <w:rsid w:val="00421001"/>
    <w:rsid w:val="00424432"/>
    <w:rsid w:val="004256B6"/>
    <w:rsid w:val="004313F1"/>
    <w:rsid w:val="00433448"/>
    <w:rsid w:val="004360A8"/>
    <w:rsid w:val="004460DF"/>
    <w:rsid w:val="00451909"/>
    <w:rsid w:val="00451C0E"/>
    <w:rsid w:val="004606B2"/>
    <w:rsid w:val="004775BB"/>
    <w:rsid w:val="0048598F"/>
    <w:rsid w:val="00486FEF"/>
    <w:rsid w:val="004901E6"/>
    <w:rsid w:val="0049187E"/>
    <w:rsid w:val="00494B8D"/>
    <w:rsid w:val="00497A42"/>
    <w:rsid w:val="004A34E6"/>
    <w:rsid w:val="004A41E1"/>
    <w:rsid w:val="004B599E"/>
    <w:rsid w:val="004B7520"/>
    <w:rsid w:val="004C08C6"/>
    <w:rsid w:val="004C12BD"/>
    <w:rsid w:val="004C2B2E"/>
    <w:rsid w:val="004C2DCA"/>
    <w:rsid w:val="004C69E2"/>
    <w:rsid w:val="004D1008"/>
    <w:rsid w:val="004D7041"/>
    <w:rsid w:val="004E0A76"/>
    <w:rsid w:val="004E4F83"/>
    <w:rsid w:val="004E5C3D"/>
    <w:rsid w:val="004E5EF1"/>
    <w:rsid w:val="004E7281"/>
    <w:rsid w:val="004E7ADF"/>
    <w:rsid w:val="004F3E63"/>
    <w:rsid w:val="004F6568"/>
    <w:rsid w:val="004F739F"/>
    <w:rsid w:val="005002C1"/>
    <w:rsid w:val="00504454"/>
    <w:rsid w:val="00514603"/>
    <w:rsid w:val="00517D1E"/>
    <w:rsid w:val="00523568"/>
    <w:rsid w:val="005240CE"/>
    <w:rsid w:val="0053168A"/>
    <w:rsid w:val="00533690"/>
    <w:rsid w:val="0054143F"/>
    <w:rsid w:val="00542B12"/>
    <w:rsid w:val="00544CE8"/>
    <w:rsid w:val="00546FD7"/>
    <w:rsid w:val="005552D0"/>
    <w:rsid w:val="00563D96"/>
    <w:rsid w:val="00574A2F"/>
    <w:rsid w:val="00574FA6"/>
    <w:rsid w:val="00581526"/>
    <w:rsid w:val="00581DF3"/>
    <w:rsid w:val="00590513"/>
    <w:rsid w:val="005963C9"/>
    <w:rsid w:val="00596A27"/>
    <w:rsid w:val="005A3D14"/>
    <w:rsid w:val="005A6673"/>
    <w:rsid w:val="005B180D"/>
    <w:rsid w:val="005C3D57"/>
    <w:rsid w:val="005C5F8F"/>
    <w:rsid w:val="005D0A31"/>
    <w:rsid w:val="005D4472"/>
    <w:rsid w:val="005D7FB9"/>
    <w:rsid w:val="005D7FC0"/>
    <w:rsid w:val="005E0246"/>
    <w:rsid w:val="005E21D3"/>
    <w:rsid w:val="005E2669"/>
    <w:rsid w:val="005E32F9"/>
    <w:rsid w:val="005E6910"/>
    <w:rsid w:val="005F40C4"/>
    <w:rsid w:val="00606399"/>
    <w:rsid w:val="00610561"/>
    <w:rsid w:val="006110ED"/>
    <w:rsid w:val="00616338"/>
    <w:rsid w:val="00624013"/>
    <w:rsid w:val="00634FE6"/>
    <w:rsid w:val="006419BB"/>
    <w:rsid w:val="00650959"/>
    <w:rsid w:val="00650DCE"/>
    <w:rsid w:val="00660412"/>
    <w:rsid w:val="0066083F"/>
    <w:rsid w:val="006660C0"/>
    <w:rsid w:val="00667A25"/>
    <w:rsid w:val="00675F7C"/>
    <w:rsid w:val="00690563"/>
    <w:rsid w:val="00692FAD"/>
    <w:rsid w:val="006A08F4"/>
    <w:rsid w:val="006A0E0E"/>
    <w:rsid w:val="006A66F2"/>
    <w:rsid w:val="006B01E8"/>
    <w:rsid w:val="006B28E5"/>
    <w:rsid w:val="006B2D26"/>
    <w:rsid w:val="006B72B8"/>
    <w:rsid w:val="006C068F"/>
    <w:rsid w:val="006C177C"/>
    <w:rsid w:val="006C7849"/>
    <w:rsid w:val="006D157D"/>
    <w:rsid w:val="006D1729"/>
    <w:rsid w:val="006F7435"/>
    <w:rsid w:val="00704E5A"/>
    <w:rsid w:val="00720B49"/>
    <w:rsid w:val="007376A8"/>
    <w:rsid w:val="00737C6A"/>
    <w:rsid w:val="00755109"/>
    <w:rsid w:val="007577DB"/>
    <w:rsid w:val="00773C17"/>
    <w:rsid w:val="007760AE"/>
    <w:rsid w:val="00781250"/>
    <w:rsid w:val="0078727D"/>
    <w:rsid w:val="0079179A"/>
    <w:rsid w:val="00791B76"/>
    <w:rsid w:val="007A0F54"/>
    <w:rsid w:val="007B0F40"/>
    <w:rsid w:val="007B3F7B"/>
    <w:rsid w:val="007C14B4"/>
    <w:rsid w:val="007C3894"/>
    <w:rsid w:val="007C79F2"/>
    <w:rsid w:val="007D1A64"/>
    <w:rsid w:val="007D2C73"/>
    <w:rsid w:val="007D33DC"/>
    <w:rsid w:val="007D44D9"/>
    <w:rsid w:val="007D52DF"/>
    <w:rsid w:val="007D6767"/>
    <w:rsid w:val="007E0399"/>
    <w:rsid w:val="007F4F5C"/>
    <w:rsid w:val="007F6CD5"/>
    <w:rsid w:val="007F79F0"/>
    <w:rsid w:val="008012A3"/>
    <w:rsid w:val="008027BF"/>
    <w:rsid w:val="008143DB"/>
    <w:rsid w:val="008241FE"/>
    <w:rsid w:val="0082642D"/>
    <w:rsid w:val="008313FA"/>
    <w:rsid w:val="00835C94"/>
    <w:rsid w:val="008412D2"/>
    <w:rsid w:val="008437D5"/>
    <w:rsid w:val="00845386"/>
    <w:rsid w:val="00851EE8"/>
    <w:rsid w:val="00856574"/>
    <w:rsid w:val="00857FA5"/>
    <w:rsid w:val="008613AC"/>
    <w:rsid w:val="00861670"/>
    <w:rsid w:val="00864CFA"/>
    <w:rsid w:val="00867255"/>
    <w:rsid w:val="00870DD8"/>
    <w:rsid w:val="008720E2"/>
    <w:rsid w:val="00872985"/>
    <w:rsid w:val="00880737"/>
    <w:rsid w:val="008843A1"/>
    <w:rsid w:val="00885DD4"/>
    <w:rsid w:val="008868A0"/>
    <w:rsid w:val="0088692A"/>
    <w:rsid w:val="008A5B2D"/>
    <w:rsid w:val="008B159F"/>
    <w:rsid w:val="008C0DBD"/>
    <w:rsid w:val="008C7A19"/>
    <w:rsid w:val="008D0D72"/>
    <w:rsid w:val="008D1F48"/>
    <w:rsid w:val="008D3E17"/>
    <w:rsid w:val="008D67D4"/>
    <w:rsid w:val="008D7BB9"/>
    <w:rsid w:val="008E479C"/>
    <w:rsid w:val="008E49A0"/>
    <w:rsid w:val="008F268D"/>
    <w:rsid w:val="008F36F1"/>
    <w:rsid w:val="008F46CE"/>
    <w:rsid w:val="008F7AFE"/>
    <w:rsid w:val="00901D61"/>
    <w:rsid w:val="00902154"/>
    <w:rsid w:val="00913E4A"/>
    <w:rsid w:val="0091719B"/>
    <w:rsid w:val="0091794E"/>
    <w:rsid w:val="00923F52"/>
    <w:rsid w:val="009318FB"/>
    <w:rsid w:val="0093476E"/>
    <w:rsid w:val="009408A9"/>
    <w:rsid w:val="00943B5B"/>
    <w:rsid w:val="00950BD9"/>
    <w:rsid w:val="00955691"/>
    <w:rsid w:val="009560DE"/>
    <w:rsid w:val="00956F39"/>
    <w:rsid w:val="00974793"/>
    <w:rsid w:val="00976819"/>
    <w:rsid w:val="00980864"/>
    <w:rsid w:val="009869D3"/>
    <w:rsid w:val="00993A7C"/>
    <w:rsid w:val="00994B25"/>
    <w:rsid w:val="009B7C6B"/>
    <w:rsid w:val="009C06B7"/>
    <w:rsid w:val="009C1F83"/>
    <w:rsid w:val="009D02E8"/>
    <w:rsid w:val="009E4589"/>
    <w:rsid w:val="009F3E50"/>
    <w:rsid w:val="009F4A87"/>
    <w:rsid w:val="009F5F97"/>
    <w:rsid w:val="00A031FC"/>
    <w:rsid w:val="00A12F3E"/>
    <w:rsid w:val="00A17BDD"/>
    <w:rsid w:val="00A17E0F"/>
    <w:rsid w:val="00A21FF3"/>
    <w:rsid w:val="00A270E3"/>
    <w:rsid w:val="00A27DED"/>
    <w:rsid w:val="00A315CE"/>
    <w:rsid w:val="00A31C9A"/>
    <w:rsid w:val="00A35671"/>
    <w:rsid w:val="00A3583B"/>
    <w:rsid w:val="00A433C8"/>
    <w:rsid w:val="00A50AAB"/>
    <w:rsid w:val="00A55090"/>
    <w:rsid w:val="00A57ABD"/>
    <w:rsid w:val="00A62430"/>
    <w:rsid w:val="00A64EBF"/>
    <w:rsid w:val="00A66BCD"/>
    <w:rsid w:val="00A6759F"/>
    <w:rsid w:val="00A72DEF"/>
    <w:rsid w:val="00A75EFD"/>
    <w:rsid w:val="00A807BC"/>
    <w:rsid w:val="00A80AEA"/>
    <w:rsid w:val="00AA75A9"/>
    <w:rsid w:val="00AB05CE"/>
    <w:rsid w:val="00AB31FA"/>
    <w:rsid w:val="00AB34FA"/>
    <w:rsid w:val="00AC7004"/>
    <w:rsid w:val="00AD1AED"/>
    <w:rsid w:val="00AF112E"/>
    <w:rsid w:val="00AF4FC9"/>
    <w:rsid w:val="00B019A4"/>
    <w:rsid w:val="00B0229C"/>
    <w:rsid w:val="00B0232D"/>
    <w:rsid w:val="00B03736"/>
    <w:rsid w:val="00B07F80"/>
    <w:rsid w:val="00B12D4D"/>
    <w:rsid w:val="00B23FC4"/>
    <w:rsid w:val="00B4119B"/>
    <w:rsid w:val="00B45C12"/>
    <w:rsid w:val="00B46185"/>
    <w:rsid w:val="00B53D98"/>
    <w:rsid w:val="00B568A9"/>
    <w:rsid w:val="00B577E7"/>
    <w:rsid w:val="00B76938"/>
    <w:rsid w:val="00B83884"/>
    <w:rsid w:val="00B866A5"/>
    <w:rsid w:val="00B90CCC"/>
    <w:rsid w:val="00B93999"/>
    <w:rsid w:val="00B96E3F"/>
    <w:rsid w:val="00B97BCD"/>
    <w:rsid w:val="00BA2EEE"/>
    <w:rsid w:val="00BA675E"/>
    <w:rsid w:val="00BA6BCE"/>
    <w:rsid w:val="00BA7CDD"/>
    <w:rsid w:val="00BB01EC"/>
    <w:rsid w:val="00BB5ED2"/>
    <w:rsid w:val="00BB6205"/>
    <w:rsid w:val="00BC2521"/>
    <w:rsid w:val="00BC28C8"/>
    <w:rsid w:val="00BC74F2"/>
    <w:rsid w:val="00BD2809"/>
    <w:rsid w:val="00BD2A2A"/>
    <w:rsid w:val="00BD6CD0"/>
    <w:rsid w:val="00BE08E6"/>
    <w:rsid w:val="00BE43DF"/>
    <w:rsid w:val="00BE5034"/>
    <w:rsid w:val="00BF23BB"/>
    <w:rsid w:val="00BF2CF9"/>
    <w:rsid w:val="00BF79A8"/>
    <w:rsid w:val="00C034BA"/>
    <w:rsid w:val="00C058BB"/>
    <w:rsid w:val="00C141A0"/>
    <w:rsid w:val="00C26927"/>
    <w:rsid w:val="00C26AD6"/>
    <w:rsid w:val="00C3324B"/>
    <w:rsid w:val="00C373E2"/>
    <w:rsid w:val="00C40905"/>
    <w:rsid w:val="00C649E8"/>
    <w:rsid w:val="00C82D87"/>
    <w:rsid w:val="00C840A1"/>
    <w:rsid w:val="00CA1557"/>
    <w:rsid w:val="00CB0D00"/>
    <w:rsid w:val="00CB1375"/>
    <w:rsid w:val="00CB2EBD"/>
    <w:rsid w:val="00CB4CDA"/>
    <w:rsid w:val="00CC2797"/>
    <w:rsid w:val="00CD4820"/>
    <w:rsid w:val="00CD4D82"/>
    <w:rsid w:val="00CE4194"/>
    <w:rsid w:val="00CE4BEF"/>
    <w:rsid w:val="00CE5C75"/>
    <w:rsid w:val="00CF0063"/>
    <w:rsid w:val="00CF6105"/>
    <w:rsid w:val="00CF7C38"/>
    <w:rsid w:val="00D07EA6"/>
    <w:rsid w:val="00D136BA"/>
    <w:rsid w:val="00D14276"/>
    <w:rsid w:val="00D2040F"/>
    <w:rsid w:val="00D256CD"/>
    <w:rsid w:val="00D3527D"/>
    <w:rsid w:val="00D40E7B"/>
    <w:rsid w:val="00D46431"/>
    <w:rsid w:val="00D54563"/>
    <w:rsid w:val="00D8036D"/>
    <w:rsid w:val="00D824D6"/>
    <w:rsid w:val="00D9030C"/>
    <w:rsid w:val="00D97F83"/>
    <w:rsid w:val="00DA019A"/>
    <w:rsid w:val="00DA2E98"/>
    <w:rsid w:val="00DA3E4A"/>
    <w:rsid w:val="00DA4BB3"/>
    <w:rsid w:val="00DA7AF2"/>
    <w:rsid w:val="00DB2470"/>
    <w:rsid w:val="00DB5497"/>
    <w:rsid w:val="00DB5770"/>
    <w:rsid w:val="00DB74AC"/>
    <w:rsid w:val="00DB7A86"/>
    <w:rsid w:val="00DC398D"/>
    <w:rsid w:val="00DC7499"/>
    <w:rsid w:val="00DD4951"/>
    <w:rsid w:val="00DD6CFC"/>
    <w:rsid w:val="00DE07C9"/>
    <w:rsid w:val="00DF09F1"/>
    <w:rsid w:val="00DF6248"/>
    <w:rsid w:val="00E068E0"/>
    <w:rsid w:val="00E06C04"/>
    <w:rsid w:val="00E1583D"/>
    <w:rsid w:val="00E301ED"/>
    <w:rsid w:val="00E34B66"/>
    <w:rsid w:val="00E35C60"/>
    <w:rsid w:val="00E36E48"/>
    <w:rsid w:val="00E47263"/>
    <w:rsid w:val="00E5331D"/>
    <w:rsid w:val="00E65C17"/>
    <w:rsid w:val="00E65F62"/>
    <w:rsid w:val="00E665BB"/>
    <w:rsid w:val="00E70498"/>
    <w:rsid w:val="00E715F9"/>
    <w:rsid w:val="00E71BB9"/>
    <w:rsid w:val="00E72656"/>
    <w:rsid w:val="00E77041"/>
    <w:rsid w:val="00E772A9"/>
    <w:rsid w:val="00E77587"/>
    <w:rsid w:val="00E8301F"/>
    <w:rsid w:val="00E86721"/>
    <w:rsid w:val="00E87508"/>
    <w:rsid w:val="00E90708"/>
    <w:rsid w:val="00E9180B"/>
    <w:rsid w:val="00E933C2"/>
    <w:rsid w:val="00E93976"/>
    <w:rsid w:val="00E9397F"/>
    <w:rsid w:val="00EA263B"/>
    <w:rsid w:val="00EA5C07"/>
    <w:rsid w:val="00EB1A30"/>
    <w:rsid w:val="00EB1EC8"/>
    <w:rsid w:val="00EB2E4E"/>
    <w:rsid w:val="00EB7A38"/>
    <w:rsid w:val="00EC1E1A"/>
    <w:rsid w:val="00EC5C58"/>
    <w:rsid w:val="00EC5E31"/>
    <w:rsid w:val="00EC6F8A"/>
    <w:rsid w:val="00ED6EC6"/>
    <w:rsid w:val="00ED72C5"/>
    <w:rsid w:val="00EE35EC"/>
    <w:rsid w:val="00EE540F"/>
    <w:rsid w:val="00EF74CE"/>
    <w:rsid w:val="00F00475"/>
    <w:rsid w:val="00F03F4D"/>
    <w:rsid w:val="00F16046"/>
    <w:rsid w:val="00F1778D"/>
    <w:rsid w:val="00F1783D"/>
    <w:rsid w:val="00F347EC"/>
    <w:rsid w:val="00F35E3F"/>
    <w:rsid w:val="00F40EC2"/>
    <w:rsid w:val="00F453BB"/>
    <w:rsid w:val="00F50D16"/>
    <w:rsid w:val="00F56145"/>
    <w:rsid w:val="00F576C2"/>
    <w:rsid w:val="00F637C5"/>
    <w:rsid w:val="00F70893"/>
    <w:rsid w:val="00F759EF"/>
    <w:rsid w:val="00F85BA6"/>
    <w:rsid w:val="00F85F27"/>
    <w:rsid w:val="00F93FFF"/>
    <w:rsid w:val="00FA42B2"/>
    <w:rsid w:val="00FA58DA"/>
    <w:rsid w:val="00FA6391"/>
    <w:rsid w:val="00FB203A"/>
    <w:rsid w:val="00FB2F3B"/>
    <w:rsid w:val="00FB2FA5"/>
    <w:rsid w:val="00FD00F0"/>
    <w:rsid w:val="00FD5A34"/>
    <w:rsid w:val="00FD7D74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18D23F"/>
  <w15:docId w15:val="{2581BA0C-2861-480E-8831-C6BEF7D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6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87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141A0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a8">
    <w:name w:val="Body Text"/>
    <w:basedOn w:val="a"/>
    <w:link w:val="a9"/>
    <w:uiPriority w:val="1"/>
    <w:qFormat/>
    <w:rsid w:val="00C141A0"/>
    <w:pPr>
      <w:autoSpaceDE w:val="0"/>
      <w:autoSpaceDN w:val="0"/>
      <w:adjustRightInd w:val="0"/>
      <w:spacing w:before="98"/>
      <w:ind w:left="600"/>
    </w:pPr>
    <w:rPr>
      <w:rFonts w:ascii="標楷體" w:eastAsia="標楷體" w:cs="標楷體"/>
      <w:kern w:val="0"/>
    </w:rPr>
  </w:style>
  <w:style w:type="character" w:customStyle="1" w:styleId="a9">
    <w:name w:val="本文 字元"/>
    <w:basedOn w:val="a0"/>
    <w:link w:val="a8"/>
    <w:uiPriority w:val="99"/>
    <w:rsid w:val="00C141A0"/>
    <w:rPr>
      <w:rFonts w:ascii="標楷體" w:eastAsia="標楷體" w:hAnsi="Times New Roman" w:cs="標楷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07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7C38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E36E48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9C06B7"/>
    <w:rPr>
      <w:i/>
      <w:iCs/>
    </w:rPr>
  </w:style>
  <w:style w:type="character" w:customStyle="1" w:styleId="zgwrf">
    <w:name w:val="zgwrf"/>
    <w:basedOn w:val="a0"/>
    <w:rsid w:val="00B019A4"/>
  </w:style>
  <w:style w:type="character" w:customStyle="1" w:styleId="2">
    <w:name w:val="未解析的提及2"/>
    <w:basedOn w:val="a0"/>
    <w:uiPriority w:val="99"/>
    <w:semiHidden/>
    <w:unhideWhenUsed/>
    <w:rsid w:val="00D14276"/>
    <w:rPr>
      <w:color w:val="605E5C"/>
      <w:shd w:val="clear" w:color="auto" w:fill="E1DFDD"/>
    </w:rPr>
  </w:style>
  <w:style w:type="paragraph" w:customStyle="1" w:styleId="10">
    <w:name w:val="純文字1"/>
    <w:basedOn w:val="a"/>
    <w:rsid w:val="004E7ADF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e">
    <w:name w:val="Strong"/>
    <w:basedOn w:val="a0"/>
    <w:uiPriority w:val="22"/>
    <w:qFormat/>
    <w:rsid w:val="00F03F4D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F0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tinyurl.com/yjf7ecc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tba.tw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reurl.cc/5lO8Y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ctba.tw@gmail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ctba.tw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A724-39D3-4FB0-9276-C71CBC8A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33</cp:revision>
  <cp:lastPrinted>2020-12-01T02:06:00Z</cp:lastPrinted>
  <dcterms:created xsi:type="dcterms:W3CDTF">2020-12-13T02:03:00Z</dcterms:created>
  <dcterms:modified xsi:type="dcterms:W3CDTF">2021-05-04T08:21:00Z</dcterms:modified>
</cp:coreProperties>
</file>