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F55" w:rsidRPr="00D57F55" w:rsidRDefault="00D57F55" w:rsidP="00D57F55">
      <w:pPr>
        <w:pageBreakBefore/>
        <w:widowControl/>
        <w:spacing w:before="100" w:beforeAutospacing="1" w:line="420" w:lineRule="atLeast"/>
        <w:jc w:val="center"/>
        <w:rPr>
          <w:rFonts w:ascii="新細明體" w:eastAsia="新細明體" w:hAnsi="新細明體" w:cs="新細明體"/>
          <w:kern w:val="0"/>
          <w:szCs w:val="24"/>
        </w:rPr>
      </w:pPr>
      <w:r>
        <w:rPr>
          <w:rFonts w:ascii="標楷體" w:eastAsia="標楷體" w:hAnsi="標楷體" w:cs="新細明體" w:hint="eastAsia"/>
          <w:kern w:val="0"/>
          <w:sz w:val="28"/>
          <w:szCs w:val="28"/>
        </w:rPr>
        <w:t>國</w:t>
      </w:r>
      <w:bookmarkStart w:id="0" w:name="_GoBack"/>
      <w:bookmarkEnd w:id="0"/>
      <w:r w:rsidRPr="00D57F55">
        <w:rPr>
          <w:rFonts w:ascii="標楷體" w:eastAsia="標楷體" w:hAnsi="標楷體" w:cs="新細明體" w:hint="eastAsia"/>
          <w:kern w:val="0"/>
          <w:sz w:val="28"/>
          <w:szCs w:val="28"/>
        </w:rPr>
        <w:t>立自然科學博物館 科學學習中心</w:t>
      </w:r>
    </w:p>
    <w:p w:rsidR="00D57F55" w:rsidRPr="00D57F55" w:rsidRDefault="00D57F55" w:rsidP="00D57F55">
      <w:pPr>
        <w:widowControl/>
        <w:spacing w:before="100" w:beforeAutospacing="1" w:line="420" w:lineRule="atLeast"/>
        <w:ind w:left="720"/>
        <w:jc w:val="center"/>
        <w:rPr>
          <w:rFonts w:ascii="新細明體" w:eastAsia="新細明體" w:hAnsi="新細明體" w:cs="新細明體" w:hint="eastAsia"/>
          <w:kern w:val="0"/>
          <w:szCs w:val="24"/>
        </w:rPr>
      </w:pPr>
      <w:r w:rsidRPr="00D57F55">
        <w:rPr>
          <w:rFonts w:ascii="Times New Roman" w:eastAsia="新細明體" w:hAnsi="Times New Roman" w:cs="Times New Roman" w:hint="eastAsia"/>
          <w:kern w:val="0"/>
          <w:sz w:val="28"/>
          <w:szCs w:val="28"/>
        </w:rPr>
        <w:t>108</w:t>
      </w:r>
      <w:r w:rsidRPr="00D57F55">
        <w:rPr>
          <w:rFonts w:ascii="標楷體" w:eastAsia="標楷體" w:hAnsi="標楷體" w:cs="新細明體" w:hint="eastAsia"/>
          <w:kern w:val="0"/>
          <w:sz w:val="28"/>
          <w:szCs w:val="28"/>
        </w:rPr>
        <w:t>年科學素養與科學探索教學秋季研習活動簡章</w:t>
      </w:r>
    </w:p>
    <w:p w:rsidR="00D57F55" w:rsidRPr="00D57F55" w:rsidRDefault="00D57F55" w:rsidP="00D57F55">
      <w:pPr>
        <w:widowControl/>
        <w:numPr>
          <w:ilvl w:val="0"/>
          <w:numId w:val="1"/>
        </w:numPr>
        <w:spacing w:before="181" w:after="102" w:line="363" w:lineRule="atLeast"/>
        <w:rPr>
          <w:rFonts w:ascii="新細明體" w:eastAsia="新細明體" w:hAnsi="新細明體" w:cs="新細明體" w:hint="eastAsia"/>
          <w:kern w:val="0"/>
          <w:szCs w:val="24"/>
        </w:rPr>
      </w:pPr>
      <w:r w:rsidRPr="00D57F55">
        <w:rPr>
          <w:rFonts w:ascii="標楷體" w:eastAsia="標楷體" w:hAnsi="標楷體" w:cs="新細明體" w:hint="eastAsia"/>
          <w:b/>
          <w:bCs/>
          <w:kern w:val="0"/>
          <w:sz w:val="28"/>
          <w:szCs w:val="28"/>
        </w:rPr>
        <w:t>活動目的</w:t>
      </w:r>
    </w:p>
    <w:p w:rsidR="00D57F55" w:rsidRPr="00D57F55" w:rsidRDefault="00D57F55" w:rsidP="00D57F55">
      <w:pPr>
        <w:widowControl/>
        <w:numPr>
          <w:ilvl w:val="1"/>
          <w:numId w:val="1"/>
        </w:numPr>
        <w:spacing w:before="181" w:line="363" w:lineRule="atLeast"/>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為推廣本中心專為教師教學所設計之教案，讓更多教師有機會接觸以新科學素養為基礎所開發之教學內容，今年秋季研習課程將推出包含科學論證與探索之主題教案，搭配科學素養與探索專業成長課程，為教師提供多元且豐富的教學資源。</w:t>
      </w:r>
    </w:p>
    <w:p w:rsidR="00D57F55" w:rsidRPr="00D57F55" w:rsidRDefault="00D57F55" w:rsidP="00D57F55">
      <w:pPr>
        <w:widowControl/>
        <w:numPr>
          <w:ilvl w:val="1"/>
          <w:numId w:val="1"/>
        </w:numPr>
        <w:spacing w:before="181" w:line="363" w:lineRule="atLeast"/>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本中心將提供完整教案與教材教具，供參與研習教師借出推廣在校運用，活化學校課堂教學，以利啟發學生的科學興趣，促進科學思維，養成科學態度，進而提升科學素養。</w:t>
      </w:r>
    </w:p>
    <w:p w:rsidR="00D57F55" w:rsidRPr="00D57F55" w:rsidRDefault="00D57F55" w:rsidP="00D57F55">
      <w:pPr>
        <w:widowControl/>
        <w:numPr>
          <w:ilvl w:val="0"/>
          <w:numId w:val="1"/>
        </w:numPr>
        <w:spacing w:before="181" w:after="102" w:line="363" w:lineRule="atLeast"/>
        <w:rPr>
          <w:rFonts w:ascii="新細明體" w:eastAsia="新細明體" w:hAnsi="新細明體" w:cs="新細明體" w:hint="eastAsia"/>
          <w:kern w:val="0"/>
          <w:szCs w:val="24"/>
        </w:rPr>
      </w:pPr>
      <w:r w:rsidRPr="00D57F55">
        <w:rPr>
          <w:rFonts w:ascii="標楷體" w:eastAsia="標楷體" w:hAnsi="標楷體" w:cs="新細明體" w:hint="eastAsia"/>
          <w:b/>
          <w:bCs/>
          <w:kern w:val="0"/>
          <w:sz w:val="28"/>
          <w:szCs w:val="28"/>
        </w:rPr>
        <w:t>辦理單位</w:t>
      </w:r>
    </w:p>
    <w:p w:rsidR="00D57F55" w:rsidRPr="00D57F55" w:rsidRDefault="00D57F55" w:rsidP="00D57F55">
      <w:pPr>
        <w:widowControl/>
        <w:spacing w:before="181" w:line="363" w:lineRule="atLeast"/>
        <w:ind w:firstLine="482"/>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主辦單位：國立自然科學博物館</w:t>
      </w:r>
    </w:p>
    <w:p w:rsidR="00D57F55" w:rsidRPr="00D57F55" w:rsidRDefault="00D57F55" w:rsidP="00D57F55">
      <w:pPr>
        <w:widowControl/>
        <w:spacing w:before="181" w:line="363" w:lineRule="atLeast"/>
        <w:ind w:firstLine="482"/>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活動可洽詢</w:t>
      </w:r>
      <w:r w:rsidRPr="00D57F55">
        <w:rPr>
          <w:rFonts w:ascii="Times New Roman" w:eastAsia="新細明體" w:hAnsi="Times New Roman" w:cs="Times New Roman" w:hint="eastAsia"/>
          <w:kern w:val="0"/>
          <w:szCs w:val="24"/>
        </w:rPr>
        <w:t>04-23226940</w:t>
      </w:r>
      <w:r w:rsidRPr="00D57F55">
        <w:rPr>
          <w:rFonts w:ascii="標楷體" w:eastAsia="標楷體" w:hAnsi="標楷體" w:cs="新細明體" w:hint="eastAsia"/>
          <w:kern w:val="0"/>
          <w:szCs w:val="24"/>
        </w:rPr>
        <w:t>分機</w:t>
      </w:r>
      <w:r w:rsidRPr="00D57F55">
        <w:rPr>
          <w:rFonts w:ascii="Times New Roman" w:eastAsia="新細明體" w:hAnsi="Times New Roman" w:cs="Times New Roman" w:hint="eastAsia"/>
          <w:kern w:val="0"/>
          <w:szCs w:val="24"/>
        </w:rPr>
        <w:t>545</w:t>
      </w:r>
      <w:r w:rsidRPr="00D57F55">
        <w:rPr>
          <w:rFonts w:ascii="標楷體" w:eastAsia="標楷體" w:hAnsi="標楷體" w:cs="新細明體" w:hint="eastAsia"/>
          <w:kern w:val="0"/>
          <w:szCs w:val="24"/>
        </w:rPr>
        <w:t>或</w:t>
      </w:r>
      <w:r w:rsidRPr="00D57F55">
        <w:rPr>
          <w:rFonts w:ascii="Times New Roman" w:eastAsia="新細明體" w:hAnsi="Times New Roman" w:cs="Times New Roman" w:hint="eastAsia"/>
          <w:kern w:val="0"/>
          <w:szCs w:val="24"/>
        </w:rPr>
        <w:t>754</w:t>
      </w:r>
      <w:r w:rsidRPr="00D57F55">
        <w:rPr>
          <w:rFonts w:ascii="標楷體" w:eastAsia="標楷體" w:hAnsi="標楷體" w:cs="新細明體" w:hint="eastAsia"/>
          <w:kern w:val="0"/>
          <w:szCs w:val="24"/>
        </w:rPr>
        <w:t>江小姐。</w:t>
      </w:r>
    </w:p>
    <w:p w:rsidR="00D57F55" w:rsidRPr="00D57F55" w:rsidRDefault="00D57F55" w:rsidP="00D57F55">
      <w:pPr>
        <w:widowControl/>
        <w:numPr>
          <w:ilvl w:val="0"/>
          <w:numId w:val="2"/>
        </w:numPr>
        <w:spacing w:before="181" w:after="102" w:line="363" w:lineRule="atLeast"/>
        <w:rPr>
          <w:rFonts w:ascii="新細明體" w:eastAsia="新細明體" w:hAnsi="新細明體" w:cs="新細明體" w:hint="eastAsia"/>
          <w:kern w:val="0"/>
          <w:szCs w:val="24"/>
        </w:rPr>
      </w:pPr>
      <w:r w:rsidRPr="00D57F55">
        <w:rPr>
          <w:rFonts w:ascii="標楷體" w:eastAsia="標楷體" w:hAnsi="標楷體" w:cs="新細明體" w:hint="eastAsia"/>
          <w:b/>
          <w:bCs/>
          <w:kern w:val="0"/>
          <w:sz w:val="28"/>
          <w:szCs w:val="28"/>
        </w:rPr>
        <w:t>活動對象</w:t>
      </w:r>
    </w:p>
    <w:p w:rsidR="00D57F55" w:rsidRPr="00D57F55" w:rsidRDefault="00D57F55" w:rsidP="00D57F55">
      <w:pPr>
        <w:widowControl/>
        <w:spacing w:before="181" w:after="102" w:line="363" w:lineRule="atLeast"/>
        <w:ind w:left="482"/>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以全國國中小自然科教師為主，依照參與時間核列教師進修時數。</w:t>
      </w:r>
    </w:p>
    <w:p w:rsidR="00D57F55" w:rsidRPr="00D57F55" w:rsidRDefault="00D57F55" w:rsidP="00D57F55">
      <w:pPr>
        <w:widowControl/>
        <w:numPr>
          <w:ilvl w:val="0"/>
          <w:numId w:val="3"/>
        </w:numPr>
        <w:spacing w:before="181" w:after="102" w:line="363" w:lineRule="atLeast"/>
        <w:rPr>
          <w:rFonts w:ascii="新細明體" w:eastAsia="新細明體" w:hAnsi="新細明體" w:cs="新細明體" w:hint="eastAsia"/>
          <w:kern w:val="0"/>
          <w:szCs w:val="24"/>
        </w:rPr>
      </w:pPr>
      <w:r w:rsidRPr="00D57F55">
        <w:rPr>
          <w:rFonts w:ascii="標楷體" w:eastAsia="標楷體" w:hAnsi="標楷體" w:cs="新細明體" w:hint="eastAsia"/>
          <w:b/>
          <w:bCs/>
          <w:kern w:val="0"/>
          <w:sz w:val="28"/>
          <w:szCs w:val="28"/>
        </w:rPr>
        <w:t>活動內容</w:t>
      </w:r>
    </w:p>
    <w:p w:rsidR="00D57F55" w:rsidRPr="00D57F55" w:rsidRDefault="00D57F55" w:rsidP="00D57F55">
      <w:pPr>
        <w:widowControl/>
        <w:spacing w:before="102" w:after="102" w:line="363" w:lineRule="atLeast"/>
        <w:ind w:left="482"/>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本計畫預定於</w:t>
      </w:r>
      <w:r w:rsidRPr="00D57F55">
        <w:rPr>
          <w:rFonts w:ascii="Times New Roman" w:eastAsia="新細明體" w:hAnsi="Times New Roman" w:cs="Times New Roman" w:hint="eastAsia"/>
          <w:kern w:val="0"/>
          <w:szCs w:val="24"/>
        </w:rPr>
        <w:t>108</w:t>
      </w:r>
      <w:r w:rsidRPr="00D57F55">
        <w:rPr>
          <w:rFonts w:ascii="標楷體" w:eastAsia="標楷體" w:hAnsi="標楷體" w:cs="新細明體" w:hint="eastAsia"/>
          <w:kern w:val="0"/>
          <w:szCs w:val="24"/>
        </w:rPr>
        <w:t>年</w:t>
      </w:r>
      <w:r w:rsidRPr="00D57F55">
        <w:rPr>
          <w:rFonts w:ascii="Times New Roman" w:eastAsia="新細明體" w:hAnsi="Times New Roman" w:cs="Times New Roman" w:hint="eastAsia"/>
          <w:kern w:val="0"/>
          <w:szCs w:val="24"/>
        </w:rPr>
        <w:t>11</w:t>
      </w:r>
      <w:r w:rsidRPr="00D57F55">
        <w:rPr>
          <w:rFonts w:ascii="標楷體" w:eastAsia="標楷體" w:hAnsi="標楷體" w:cs="新細明體" w:hint="eastAsia"/>
          <w:kern w:val="0"/>
          <w:szCs w:val="24"/>
        </w:rPr>
        <w:t>月安排教師研習，每梯次預定人數</w:t>
      </w:r>
      <w:r w:rsidRPr="00D57F55">
        <w:rPr>
          <w:rFonts w:ascii="Times New Roman" w:eastAsia="新細明體" w:hAnsi="Times New Roman" w:cs="Times New Roman" w:hint="eastAsia"/>
          <w:kern w:val="0"/>
          <w:szCs w:val="24"/>
        </w:rPr>
        <w:t>30</w:t>
      </w:r>
      <w:r w:rsidRPr="00D57F55">
        <w:rPr>
          <w:rFonts w:ascii="標楷體" w:eastAsia="標楷體" w:hAnsi="標楷體" w:cs="新細明體" w:hint="eastAsia"/>
          <w:kern w:val="0"/>
          <w:szCs w:val="24"/>
        </w:rPr>
        <w:t>人，活動規劃如下：</w:t>
      </w:r>
    </w:p>
    <w:p w:rsidR="00D57F55" w:rsidRPr="00D57F55" w:rsidRDefault="00D57F55" w:rsidP="00D57F55">
      <w:pPr>
        <w:widowControl/>
        <w:numPr>
          <w:ilvl w:val="1"/>
          <w:numId w:val="4"/>
        </w:numPr>
        <w:spacing w:before="181" w:line="363" w:lineRule="atLeast"/>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研習日期：</w:t>
      </w:r>
    </w:p>
    <w:p w:rsidR="00D57F55" w:rsidRPr="00D57F55" w:rsidRDefault="00D57F55" w:rsidP="00D57F55">
      <w:pPr>
        <w:widowControl/>
        <w:spacing w:before="181" w:line="363" w:lineRule="atLeast"/>
        <w:ind w:left="720"/>
        <w:rPr>
          <w:rFonts w:ascii="新細明體" w:eastAsia="新細明體" w:hAnsi="新細明體" w:cs="新細明體" w:hint="eastAsia"/>
          <w:kern w:val="0"/>
          <w:szCs w:val="24"/>
        </w:rPr>
      </w:pPr>
      <w:r w:rsidRPr="00D57F55">
        <w:rPr>
          <w:rFonts w:ascii="Times New Roman" w:eastAsia="新細明體" w:hAnsi="Times New Roman" w:cs="Times New Roman" w:hint="eastAsia"/>
          <w:kern w:val="0"/>
          <w:szCs w:val="24"/>
        </w:rPr>
        <w:t>11</w:t>
      </w:r>
      <w:r w:rsidRPr="00D57F55">
        <w:rPr>
          <w:rFonts w:ascii="標楷體" w:eastAsia="標楷體" w:hAnsi="標楷體" w:cs="新細明體" w:hint="eastAsia"/>
          <w:kern w:val="0"/>
          <w:szCs w:val="24"/>
        </w:rPr>
        <w:t>月</w:t>
      </w:r>
      <w:r w:rsidRPr="00D57F55">
        <w:rPr>
          <w:rFonts w:ascii="Times New Roman" w:eastAsia="新細明體" w:hAnsi="Times New Roman" w:cs="Times New Roman" w:hint="eastAsia"/>
          <w:kern w:val="0"/>
          <w:szCs w:val="24"/>
        </w:rPr>
        <w:t>23</w:t>
      </w:r>
      <w:r w:rsidRPr="00D57F55">
        <w:rPr>
          <w:rFonts w:ascii="標楷體" w:eastAsia="標楷體" w:hAnsi="標楷體" w:cs="新細明體" w:hint="eastAsia"/>
          <w:kern w:val="0"/>
          <w:szCs w:val="24"/>
        </w:rPr>
        <w:t>至</w:t>
      </w:r>
      <w:r w:rsidRPr="00D57F55">
        <w:rPr>
          <w:rFonts w:ascii="Times New Roman" w:eastAsia="新細明體" w:hAnsi="Times New Roman" w:cs="Times New Roman" w:hint="eastAsia"/>
          <w:kern w:val="0"/>
          <w:szCs w:val="24"/>
        </w:rPr>
        <w:t>24</w:t>
      </w:r>
      <w:r w:rsidRPr="00D57F55">
        <w:rPr>
          <w:rFonts w:ascii="標楷體" w:eastAsia="標楷體" w:hAnsi="標楷體" w:cs="新細明體" w:hint="eastAsia"/>
          <w:kern w:val="0"/>
          <w:szCs w:val="24"/>
        </w:rPr>
        <w:t>日(星期六、日)</w:t>
      </w:r>
    </w:p>
    <w:p w:rsidR="00D57F55" w:rsidRPr="00D57F55" w:rsidRDefault="00D57F55" w:rsidP="00D57F55">
      <w:pPr>
        <w:widowControl/>
        <w:numPr>
          <w:ilvl w:val="1"/>
          <w:numId w:val="5"/>
        </w:numPr>
        <w:spacing w:before="181" w:line="363" w:lineRule="atLeast"/>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研習地點：本館立體劇場地下樓第二科學教室</w:t>
      </w:r>
    </w:p>
    <w:p w:rsidR="00D57F55" w:rsidRPr="00D57F55" w:rsidRDefault="00D57F55" w:rsidP="00D57F55">
      <w:pPr>
        <w:widowControl/>
        <w:numPr>
          <w:ilvl w:val="1"/>
          <w:numId w:val="5"/>
        </w:numPr>
        <w:spacing w:before="181" w:line="363" w:lineRule="atLeast"/>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研習費用：</w:t>
      </w:r>
      <w:r w:rsidRPr="00D57F55">
        <w:rPr>
          <w:rFonts w:ascii="Times New Roman" w:eastAsia="新細明體" w:hAnsi="Times New Roman" w:cs="Times New Roman" w:hint="eastAsia"/>
          <w:kern w:val="0"/>
          <w:szCs w:val="24"/>
        </w:rPr>
        <w:t>700</w:t>
      </w:r>
      <w:r w:rsidRPr="00D57F55">
        <w:rPr>
          <w:rFonts w:ascii="標楷體" w:eastAsia="標楷體" w:hAnsi="標楷體" w:cs="新細明體" w:hint="eastAsia"/>
          <w:kern w:val="0"/>
          <w:szCs w:val="24"/>
        </w:rPr>
        <w:t>元(含兩天午餐)</w:t>
      </w:r>
    </w:p>
    <w:p w:rsidR="00D57F55" w:rsidRPr="00D57F55" w:rsidRDefault="00D57F55" w:rsidP="00D57F55">
      <w:pPr>
        <w:widowControl/>
        <w:numPr>
          <w:ilvl w:val="1"/>
          <w:numId w:val="5"/>
        </w:numPr>
        <w:spacing w:before="181" w:line="363" w:lineRule="atLeast"/>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研習洽詢：</w:t>
      </w:r>
      <w:r w:rsidRPr="00D57F55">
        <w:rPr>
          <w:rFonts w:ascii="Times New Roman" w:eastAsia="新細明體" w:hAnsi="Times New Roman" w:cs="Times New Roman" w:hint="eastAsia"/>
          <w:kern w:val="0"/>
          <w:szCs w:val="24"/>
        </w:rPr>
        <w:t>04-23226940</w:t>
      </w:r>
      <w:r w:rsidRPr="00D57F55">
        <w:rPr>
          <w:rFonts w:ascii="標楷體" w:eastAsia="標楷體" w:hAnsi="標楷體" w:cs="新細明體" w:hint="eastAsia"/>
          <w:kern w:val="0"/>
          <w:szCs w:val="24"/>
        </w:rPr>
        <w:t>轉分機</w:t>
      </w:r>
      <w:r w:rsidRPr="00D57F55">
        <w:rPr>
          <w:rFonts w:ascii="Times New Roman" w:eastAsia="新細明體" w:hAnsi="Times New Roman" w:cs="Times New Roman" w:hint="eastAsia"/>
          <w:kern w:val="0"/>
          <w:szCs w:val="24"/>
        </w:rPr>
        <w:t>545</w:t>
      </w:r>
      <w:r w:rsidRPr="00D57F55">
        <w:rPr>
          <w:rFonts w:ascii="標楷體" w:eastAsia="標楷體" w:hAnsi="標楷體" w:cs="新細明體" w:hint="eastAsia"/>
          <w:kern w:val="0"/>
          <w:szCs w:val="24"/>
        </w:rPr>
        <w:t>洽江小姐</w:t>
      </w:r>
    </w:p>
    <w:p w:rsidR="00D57F55" w:rsidRPr="00D57F55" w:rsidRDefault="00D57F55" w:rsidP="00D57F55">
      <w:pPr>
        <w:widowControl/>
        <w:numPr>
          <w:ilvl w:val="1"/>
          <w:numId w:val="5"/>
        </w:numPr>
        <w:spacing w:before="181" w:line="363" w:lineRule="atLeast"/>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研習內容：</w:t>
      </w:r>
    </w:p>
    <w:p w:rsidR="00D57F55" w:rsidRPr="00D57F55" w:rsidRDefault="00D57F55" w:rsidP="00D57F55">
      <w:pPr>
        <w:widowControl/>
        <w:spacing w:before="181" w:line="363" w:lineRule="atLeast"/>
        <w:ind w:left="958"/>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lastRenderedPageBreak/>
        <w:t>本次研習推出兩個新教案，分別為「規劃跨領域的一堂課」、「瑞典</w:t>
      </w:r>
      <w:r w:rsidRPr="00D57F55">
        <w:rPr>
          <w:rFonts w:ascii="Times New Roman" w:eastAsia="新細明體" w:hAnsi="Times New Roman" w:cs="Times New Roman" w:hint="eastAsia"/>
          <w:kern w:val="0"/>
          <w:szCs w:val="24"/>
        </w:rPr>
        <w:t>VASA</w:t>
      </w:r>
      <w:r w:rsidRPr="00D57F55">
        <w:rPr>
          <w:rFonts w:ascii="標楷體" w:eastAsia="標楷體" w:hAnsi="標楷體" w:cs="新細明體" w:hint="eastAsia"/>
          <w:kern w:val="0"/>
          <w:szCs w:val="24"/>
        </w:rPr>
        <w:t>戰艦保存的探索學習」。這兩</w:t>
      </w:r>
      <w:proofErr w:type="gramStart"/>
      <w:r w:rsidRPr="00D57F55">
        <w:rPr>
          <w:rFonts w:ascii="標楷體" w:eastAsia="標楷體" w:hAnsi="標楷體" w:cs="新細明體" w:hint="eastAsia"/>
          <w:kern w:val="0"/>
          <w:szCs w:val="24"/>
        </w:rPr>
        <w:t>個</w:t>
      </w:r>
      <w:proofErr w:type="gramEnd"/>
      <w:r w:rsidRPr="00D57F55">
        <w:rPr>
          <w:rFonts w:ascii="標楷體" w:eastAsia="標楷體" w:hAnsi="標楷體" w:cs="新細明體" w:hint="eastAsia"/>
          <w:kern w:val="0"/>
          <w:szCs w:val="24"/>
        </w:rPr>
        <w:t>科學教案包含論證、探索和實驗設計等主題，這些教案的設計理念，並非以加強學生的科學知識為目標，而是著重在培養學生的科學素養和思維能力。並且配合</w:t>
      </w:r>
      <w:r w:rsidRPr="00D57F55">
        <w:rPr>
          <w:rFonts w:ascii="Times New Roman" w:eastAsia="新細明體" w:hAnsi="Times New Roman" w:cs="Times New Roman" w:hint="eastAsia"/>
          <w:kern w:val="0"/>
          <w:szCs w:val="24"/>
        </w:rPr>
        <w:t>108</w:t>
      </w:r>
      <w:r w:rsidRPr="00D57F55">
        <w:rPr>
          <w:rFonts w:ascii="標楷體" w:eastAsia="標楷體" w:hAnsi="標楷體" w:cs="新細明體" w:hint="eastAsia"/>
          <w:kern w:val="0"/>
          <w:szCs w:val="24"/>
        </w:rPr>
        <w:t>年</w:t>
      </w:r>
      <w:proofErr w:type="gramStart"/>
      <w:r w:rsidRPr="00D57F55">
        <w:rPr>
          <w:rFonts w:ascii="標楷體" w:eastAsia="標楷體" w:hAnsi="標楷體" w:cs="新細明體" w:hint="eastAsia"/>
          <w:kern w:val="0"/>
          <w:szCs w:val="24"/>
        </w:rPr>
        <w:t>新課綱</w:t>
      </w:r>
      <w:proofErr w:type="gramEnd"/>
      <w:r w:rsidRPr="00D57F55">
        <w:rPr>
          <w:rFonts w:ascii="標楷體" w:eastAsia="標楷體" w:hAnsi="標楷體" w:cs="新細明體" w:hint="eastAsia"/>
          <w:kern w:val="0"/>
          <w:szCs w:val="24"/>
        </w:rPr>
        <w:t>，推出科學素養與科學探索教學課程，以科學家真實的研究歷程，呈現科學探索的邏輯思維與實踐方式。</w:t>
      </w:r>
    </w:p>
    <w:p w:rsidR="00D57F55" w:rsidRPr="00D57F55" w:rsidRDefault="00D57F55" w:rsidP="00D57F55">
      <w:pPr>
        <w:widowControl/>
        <w:spacing w:before="181" w:after="240" w:line="238" w:lineRule="atLeast"/>
        <w:ind w:left="958"/>
        <w:rPr>
          <w:rFonts w:ascii="新細明體" w:eastAsia="新細明體" w:hAnsi="新細明體" w:cs="新細明體" w:hint="eastAsia"/>
          <w:kern w:val="0"/>
          <w:szCs w:val="24"/>
        </w:rPr>
      </w:pPr>
    </w:p>
    <w:tbl>
      <w:tblPr>
        <w:tblW w:w="4550" w:type="pct"/>
        <w:tblCellSpacing w:w="0" w:type="dxa"/>
        <w:tblInd w:w="720" w:type="dxa"/>
        <w:tblCellMar>
          <w:top w:w="108" w:type="dxa"/>
          <w:bottom w:w="108" w:type="dxa"/>
        </w:tblCellMar>
        <w:tblLook w:val="04A0" w:firstRow="1" w:lastRow="0" w:firstColumn="1" w:lastColumn="0" w:noHBand="0" w:noVBand="1"/>
      </w:tblPr>
      <w:tblGrid>
        <w:gridCol w:w="1479"/>
        <w:gridCol w:w="4124"/>
        <w:gridCol w:w="2179"/>
      </w:tblGrid>
      <w:tr w:rsidR="00D57F55" w:rsidRPr="00D57F55" w:rsidTr="00D57F55">
        <w:trPr>
          <w:trHeight w:val="180"/>
          <w:tblCellSpacing w:w="0" w:type="dxa"/>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F3F3F3"/>
            <w:tcMar>
              <w:top w:w="0" w:type="dxa"/>
              <w:left w:w="108" w:type="dxa"/>
              <w:bottom w:w="0" w:type="dxa"/>
              <w:right w:w="108" w:type="dxa"/>
            </w:tcMar>
            <w:vAlign w:val="center"/>
            <w:hideMark/>
          </w:tcPr>
          <w:p w:rsidR="00D57F55" w:rsidRPr="00D57F55" w:rsidRDefault="00D57F55" w:rsidP="00D57F55">
            <w:pPr>
              <w:widowControl/>
              <w:spacing w:before="100" w:beforeAutospacing="1" w:line="180" w:lineRule="atLeast"/>
              <w:jc w:val="center"/>
              <w:rPr>
                <w:rFonts w:ascii="新細明體" w:eastAsia="新細明體" w:hAnsi="新細明體" w:cs="新細明體"/>
                <w:kern w:val="0"/>
                <w:szCs w:val="24"/>
              </w:rPr>
            </w:pPr>
            <w:r w:rsidRPr="00D57F55">
              <w:rPr>
                <w:rFonts w:ascii="標楷體" w:eastAsia="標楷體" w:hAnsi="標楷體" w:cs="新細明體"/>
                <w:b/>
                <w:bCs/>
                <w:kern w:val="0"/>
                <w:szCs w:val="24"/>
              </w:rPr>
              <w:t>第一天</w:t>
            </w:r>
          </w:p>
        </w:tc>
      </w:tr>
      <w:tr w:rsidR="00D57F55" w:rsidRPr="00D57F55" w:rsidTr="00D57F55">
        <w:trPr>
          <w:trHeight w:val="204"/>
          <w:tblCellSpacing w:w="0" w:type="dxa"/>
        </w:trPr>
        <w:tc>
          <w:tcPr>
            <w:tcW w:w="950" w:type="pct"/>
            <w:tcBorders>
              <w:top w:val="single" w:sz="6" w:space="0" w:color="000000"/>
              <w:left w:val="single" w:sz="6" w:space="0" w:color="000000"/>
              <w:bottom w:val="single" w:sz="6" w:space="0" w:color="000000"/>
              <w:right w:val="single" w:sz="6" w:space="0" w:color="000000"/>
            </w:tcBorders>
            <w:shd w:val="clear" w:color="auto" w:fill="F3F3F3"/>
            <w:tcMar>
              <w:top w:w="0" w:type="dxa"/>
              <w:left w:w="108" w:type="dxa"/>
              <w:bottom w:w="0" w:type="dxa"/>
              <w:right w:w="108" w:type="dxa"/>
            </w:tcMar>
            <w:vAlign w:val="center"/>
            <w:hideMark/>
          </w:tcPr>
          <w:p w:rsidR="00D57F55" w:rsidRPr="00D57F55" w:rsidRDefault="00D57F55" w:rsidP="00D57F55">
            <w:pPr>
              <w:widowControl/>
              <w:spacing w:before="100" w:beforeAutospacing="1" w:line="204" w:lineRule="atLeast"/>
              <w:jc w:val="center"/>
              <w:rPr>
                <w:rFonts w:ascii="新細明體" w:eastAsia="新細明體" w:hAnsi="新細明體" w:cs="新細明體"/>
                <w:kern w:val="0"/>
                <w:szCs w:val="24"/>
              </w:rPr>
            </w:pPr>
            <w:r w:rsidRPr="00D57F55">
              <w:rPr>
                <w:rFonts w:ascii="標楷體" w:eastAsia="標楷體" w:hAnsi="標楷體" w:cs="新細明體"/>
                <w:b/>
                <w:bCs/>
                <w:kern w:val="0"/>
                <w:szCs w:val="24"/>
              </w:rPr>
              <w:t>時 間</w:t>
            </w:r>
          </w:p>
        </w:tc>
        <w:tc>
          <w:tcPr>
            <w:tcW w:w="2650" w:type="pct"/>
            <w:tcBorders>
              <w:top w:val="single" w:sz="6" w:space="0" w:color="000000"/>
              <w:left w:val="single" w:sz="6" w:space="0" w:color="000000"/>
              <w:bottom w:val="single" w:sz="6" w:space="0" w:color="000000"/>
              <w:right w:val="single" w:sz="6" w:space="0" w:color="000000"/>
            </w:tcBorders>
            <w:shd w:val="clear" w:color="auto" w:fill="F3F3F3"/>
            <w:tcMar>
              <w:top w:w="0" w:type="dxa"/>
              <w:left w:w="108" w:type="dxa"/>
              <w:bottom w:w="0" w:type="dxa"/>
              <w:right w:w="108" w:type="dxa"/>
            </w:tcMar>
            <w:vAlign w:val="center"/>
            <w:hideMark/>
          </w:tcPr>
          <w:p w:rsidR="00D57F55" w:rsidRPr="00D57F55" w:rsidRDefault="00D57F55" w:rsidP="00D57F55">
            <w:pPr>
              <w:widowControl/>
              <w:spacing w:before="100" w:beforeAutospacing="1" w:line="204" w:lineRule="atLeast"/>
              <w:jc w:val="center"/>
              <w:rPr>
                <w:rFonts w:ascii="新細明體" w:eastAsia="新細明體" w:hAnsi="新細明體" w:cs="新細明體"/>
                <w:kern w:val="0"/>
                <w:szCs w:val="24"/>
              </w:rPr>
            </w:pPr>
            <w:r w:rsidRPr="00D57F55">
              <w:rPr>
                <w:rFonts w:ascii="標楷體" w:eastAsia="標楷體" w:hAnsi="標楷體" w:cs="新細明體"/>
                <w:b/>
                <w:bCs/>
                <w:kern w:val="0"/>
                <w:szCs w:val="24"/>
              </w:rPr>
              <w:t>內容</w:t>
            </w:r>
          </w:p>
        </w:tc>
        <w:tc>
          <w:tcPr>
            <w:tcW w:w="1350" w:type="pct"/>
            <w:tcBorders>
              <w:top w:val="single" w:sz="6" w:space="0" w:color="000000"/>
              <w:left w:val="single" w:sz="6" w:space="0" w:color="000000"/>
              <w:bottom w:val="single" w:sz="6" w:space="0" w:color="000000"/>
              <w:right w:val="single" w:sz="6" w:space="0" w:color="000000"/>
            </w:tcBorders>
            <w:shd w:val="clear" w:color="auto" w:fill="F3F3F3"/>
            <w:tcMar>
              <w:top w:w="0" w:type="dxa"/>
              <w:left w:w="108" w:type="dxa"/>
              <w:bottom w:w="0" w:type="dxa"/>
              <w:right w:w="108" w:type="dxa"/>
            </w:tcMar>
            <w:vAlign w:val="center"/>
            <w:hideMark/>
          </w:tcPr>
          <w:p w:rsidR="00D57F55" w:rsidRPr="00D57F55" w:rsidRDefault="00D57F55" w:rsidP="00D57F55">
            <w:pPr>
              <w:widowControl/>
              <w:spacing w:before="100" w:beforeAutospacing="1" w:line="204" w:lineRule="atLeast"/>
              <w:jc w:val="center"/>
              <w:rPr>
                <w:rFonts w:ascii="新細明體" w:eastAsia="新細明體" w:hAnsi="新細明體" w:cs="新細明體"/>
                <w:kern w:val="0"/>
                <w:szCs w:val="24"/>
              </w:rPr>
            </w:pPr>
            <w:r w:rsidRPr="00D57F55">
              <w:rPr>
                <w:rFonts w:ascii="標楷體" w:eastAsia="標楷體" w:hAnsi="標楷體" w:cs="新細明體"/>
                <w:b/>
                <w:bCs/>
                <w:kern w:val="0"/>
                <w:szCs w:val="24"/>
              </w:rPr>
              <w:t>主講人</w:t>
            </w:r>
          </w:p>
        </w:tc>
      </w:tr>
      <w:tr w:rsidR="00D57F55" w:rsidRPr="00D57F55" w:rsidTr="00D57F55">
        <w:trPr>
          <w:trHeight w:val="192"/>
          <w:tblCellSpacing w:w="0" w:type="dxa"/>
        </w:trPr>
        <w:tc>
          <w:tcPr>
            <w:tcW w:w="9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line="192" w:lineRule="atLeast"/>
              <w:jc w:val="center"/>
              <w:rPr>
                <w:rFonts w:ascii="新細明體" w:eastAsia="新細明體" w:hAnsi="新細明體" w:cs="新細明體"/>
                <w:kern w:val="0"/>
                <w:szCs w:val="24"/>
              </w:rPr>
            </w:pPr>
            <w:r w:rsidRPr="00D57F55">
              <w:rPr>
                <w:rFonts w:ascii="Times New Roman" w:eastAsia="新細明體" w:hAnsi="Times New Roman" w:cs="Times New Roman"/>
                <w:kern w:val="0"/>
                <w:szCs w:val="24"/>
              </w:rPr>
              <w:t>08:50~09:00</w:t>
            </w:r>
          </w:p>
        </w:tc>
        <w:tc>
          <w:tcPr>
            <w:tcW w:w="2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line="192" w:lineRule="atLeast"/>
              <w:rPr>
                <w:rFonts w:ascii="新細明體" w:eastAsia="新細明體" w:hAnsi="新細明體" w:cs="新細明體"/>
                <w:kern w:val="0"/>
                <w:szCs w:val="24"/>
              </w:rPr>
            </w:pPr>
            <w:r w:rsidRPr="00D57F55">
              <w:rPr>
                <w:rFonts w:ascii="標楷體" w:eastAsia="標楷體" w:hAnsi="標楷體" w:cs="新細明體"/>
                <w:kern w:val="0"/>
                <w:szCs w:val="24"/>
              </w:rPr>
              <w:t>報到</w:t>
            </w:r>
          </w:p>
        </w:tc>
        <w:tc>
          <w:tcPr>
            <w:tcW w:w="13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 w:val="20"/>
                <w:szCs w:val="24"/>
              </w:rPr>
            </w:pPr>
          </w:p>
        </w:tc>
      </w:tr>
      <w:tr w:rsidR="00D57F55" w:rsidRPr="00D57F55" w:rsidTr="00D57F55">
        <w:trPr>
          <w:trHeight w:val="408"/>
          <w:tblCellSpacing w:w="0" w:type="dxa"/>
        </w:trPr>
        <w:tc>
          <w:tcPr>
            <w:tcW w:w="9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Times New Roman" w:eastAsia="新細明體" w:hAnsi="Times New Roman" w:cs="Times New Roman"/>
                <w:kern w:val="0"/>
                <w:szCs w:val="24"/>
              </w:rPr>
              <w:t>09:00~10:30</w:t>
            </w:r>
          </w:p>
        </w:tc>
        <w:tc>
          <w:tcPr>
            <w:tcW w:w="2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proofErr w:type="gramStart"/>
            <w:r w:rsidRPr="00D57F55">
              <w:rPr>
                <w:rFonts w:ascii="標楷體" w:eastAsia="標楷體" w:hAnsi="標楷體" w:cs="新細明體"/>
                <w:kern w:val="0"/>
                <w:szCs w:val="24"/>
              </w:rPr>
              <w:t>【</w:t>
            </w:r>
            <w:proofErr w:type="gramEnd"/>
            <w:r w:rsidRPr="00D57F55">
              <w:rPr>
                <w:rFonts w:ascii="標楷體" w:eastAsia="標楷體" w:hAnsi="標楷體" w:cs="新細明體"/>
                <w:kern w:val="0"/>
                <w:szCs w:val="24"/>
              </w:rPr>
              <w:t>探索學習者有甚麼特質？】</w:t>
            </w:r>
          </w:p>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探索是一種能力，又如何轉化成學習者的思考習慣呢？本節課將帶領大家了解探索學習者的特質。</w:t>
            </w:r>
          </w:p>
        </w:tc>
        <w:tc>
          <w:tcPr>
            <w:tcW w:w="13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國立自然科學博物館科學教育組副研究員</w:t>
            </w:r>
          </w:p>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劉德祥 博士</w:t>
            </w:r>
          </w:p>
        </w:tc>
      </w:tr>
      <w:tr w:rsidR="00D57F55" w:rsidRPr="00D57F55" w:rsidTr="00D57F55">
        <w:trPr>
          <w:trHeight w:val="408"/>
          <w:tblCellSpacing w:w="0" w:type="dxa"/>
        </w:trPr>
        <w:tc>
          <w:tcPr>
            <w:tcW w:w="9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Times New Roman" w:eastAsia="新細明體" w:hAnsi="Times New Roman" w:cs="Times New Roman"/>
                <w:kern w:val="0"/>
                <w:szCs w:val="24"/>
              </w:rPr>
              <w:t>10:40~12:10</w:t>
            </w:r>
          </w:p>
        </w:tc>
        <w:tc>
          <w:tcPr>
            <w:tcW w:w="2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【探索學習案例一】</w:t>
            </w:r>
          </w:p>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氣候暖化不止對人類生活有重大的衝擊，甚至蜥蜴的生殖也受到了影響。本探索課程將邀請本館學術副館長分享他多年研究蘭嶼島上蜥蜴生殖生態學的探索過程。</w:t>
            </w:r>
          </w:p>
        </w:tc>
        <w:tc>
          <w:tcPr>
            <w:tcW w:w="13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國立自然科學博物館</w:t>
            </w:r>
          </w:p>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副館長</w:t>
            </w:r>
          </w:p>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黃文山 博士</w:t>
            </w:r>
          </w:p>
        </w:tc>
      </w:tr>
      <w:tr w:rsidR="00D57F55" w:rsidRPr="00D57F55" w:rsidTr="00D57F55">
        <w:trPr>
          <w:trHeight w:val="408"/>
          <w:tblCellSpacing w:w="0" w:type="dxa"/>
        </w:trPr>
        <w:tc>
          <w:tcPr>
            <w:tcW w:w="9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Times New Roman" w:eastAsia="新細明體" w:hAnsi="Times New Roman" w:cs="Times New Roman"/>
                <w:kern w:val="0"/>
                <w:szCs w:val="24"/>
              </w:rPr>
              <w:t>12:10~13:30</w:t>
            </w:r>
          </w:p>
        </w:tc>
        <w:tc>
          <w:tcPr>
            <w:tcW w:w="2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用餐與自由參觀</w:t>
            </w:r>
          </w:p>
        </w:tc>
        <w:tc>
          <w:tcPr>
            <w:tcW w:w="13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p>
        </w:tc>
      </w:tr>
      <w:tr w:rsidR="00D57F55" w:rsidRPr="00D57F55" w:rsidTr="00D57F55">
        <w:trPr>
          <w:trHeight w:val="516"/>
          <w:tblCellSpacing w:w="0" w:type="dxa"/>
        </w:trPr>
        <w:tc>
          <w:tcPr>
            <w:tcW w:w="9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Times New Roman" w:eastAsia="新細明體" w:hAnsi="Times New Roman" w:cs="Times New Roman"/>
                <w:kern w:val="0"/>
                <w:szCs w:val="24"/>
              </w:rPr>
              <w:t>13:30~15:00</w:t>
            </w:r>
          </w:p>
        </w:tc>
        <w:tc>
          <w:tcPr>
            <w:tcW w:w="2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proofErr w:type="gramStart"/>
            <w:r w:rsidRPr="00D57F55">
              <w:rPr>
                <w:rFonts w:ascii="標楷體" w:eastAsia="標楷體" w:hAnsi="標楷體" w:cs="新細明體"/>
                <w:kern w:val="0"/>
                <w:szCs w:val="24"/>
                <w:shd w:val="clear" w:color="auto" w:fill="FFFFFF"/>
              </w:rPr>
              <w:t>【</w:t>
            </w:r>
            <w:proofErr w:type="gramEnd"/>
            <w:r w:rsidRPr="00D57F55">
              <w:rPr>
                <w:rFonts w:ascii="標楷體" w:eastAsia="標楷體" w:hAnsi="標楷體" w:cs="新細明體"/>
                <w:kern w:val="0"/>
                <w:szCs w:val="24"/>
                <w:shd w:val="clear" w:color="auto" w:fill="FFFFFF"/>
              </w:rPr>
              <w:t>教案示範：如何設計跨領域的學習內容</w:t>
            </w:r>
            <w:proofErr w:type="gramStart"/>
            <w:r w:rsidRPr="00D57F55">
              <w:rPr>
                <w:rFonts w:ascii="標楷體" w:eastAsia="標楷體" w:hAnsi="標楷體" w:cs="新細明體"/>
                <w:kern w:val="0"/>
                <w:szCs w:val="24"/>
                <w:shd w:val="clear" w:color="auto" w:fill="FFFFFF"/>
              </w:rPr>
              <w:t>】</w:t>
            </w:r>
            <w:proofErr w:type="gramEnd"/>
          </w:p>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shd w:val="clear" w:color="auto" w:fill="FFFFFF"/>
              </w:rPr>
              <w:t>本教案將透過地球生命起源和全球暖化作為案例探討如何發展跨領域的上課內容。</w:t>
            </w:r>
          </w:p>
        </w:tc>
        <w:tc>
          <w:tcPr>
            <w:tcW w:w="13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國立自然科學博物館</w:t>
            </w:r>
          </w:p>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科學教育組副研究員</w:t>
            </w:r>
          </w:p>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劉德祥 博士</w:t>
            </w:r>
          </w:p>
        </w:tc>
      </w:tr>
      <w:tr w:rsidR="00D57F55" w:rsidRPr="00D57F55" w:rsidTr="00D57F55">
        <w:trPr>
          <w:trHeight w:val="396"/>
          <w:tblCellSpacing w:w="0" w:type="dxa"/>
        </w:trPr>
        <w:tc>
          <w:tcPr>
            <w:tcW w:w="9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Times New Roman" w:eastAsia="新細明體" w:hAnsi="Times New Roman" w:cs="Times New Roman"/>
                <w:kern w:val="0"/>
                <w:szCs w:val="24"/>
              </w:rPr>
              <w:t>15:10~16:40</w:t>
            </w:r>
          </w:p>
        </w:tc>
        <w:tc>
          <w:tcPr>
            <w:tcW w:w="2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proofErr w:type="gramStart"/>
            <w:r w:rsidRPr="00D57F55">
              <w:rPr>
                <w:rFonts w:ascii="標楷體" w:eastAsia="標楷體" w:hAnsi="標楷體" w:cs="新細明體"/>
                <w:kern w:val="0"/>
                <w:szCs w:val="24"/>
              </w:rPr>
              <w:t>【</w:t>
            </w:r>
            <w:proofErr w:type="gramEnd"/>
            <w:r w:rsidRPr="00D57F55">
              <w:rPr>
                <w:rFonts w:ascii="標楷體" w:eastAsia="標楷體" w:hAnsi="標楷體" w:cs="新細明體"/>
                <w:kern w:val="0"/>
                <w:szCs w:val="24"/>
              </w:rPr>
              <w:t>教案示範：從瑞典</w:t>
            </w:r>
            <w:r w:rsidRPr="00D57F55">
              <w:rPr>
                <w:rFonts w:ascii="Times New Roman" w:eastAsia="新細明體" w:hAnsi="Times New Roman" w:cs="Times New Roman"/>
                <w:kern w:val="0"/>
                <w:szCs w:val="24"/>
              </w:rPr>
              <w:t>VASA</w:t>
            </w:r>
            <w:r w:rsidRPr="00D57F55">
              <w:rPr>
                <w:rFonts w:ascii="標楷體" w:eastAsia="標楷體" w:hAnsi="標楷體" w:cs="新細明體"/>
                <w:kern w:val="0"/>
                <w:szCs w:val="24"/>
              </w:rPr>
              <w:t>戰艦復原與保存談探索學習</w:t>
            </w:r>
            <w:proofErr w:type="gramStart"/>
            <w:r w:rsidRPr="00D57F55">
              <w:rPr>
                <w:rFonts w:ascii="標楷體" w:eastAsia="標楷體" w:hAnsi="標楷體" w:cs="新細明體"/>
                <w:kern w:val="0"/>
                <w:szCs w:val="24"/>
              </w:rPr>
              <w:t>】</w:t>
            </w:r>
            <w:proofErr w:type="gramEnd"/>
          </w:p>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瑞典</w:t>
            </w:r>
            <w:r w:rsidRPr="00D57F55">
              <w:rPr>
                <w:rFonts w:ascii="Times New Roman" w:eastAsia="新細明體" w:hAnsi="Times New Roman" w:cs="Times New Roman"/>
                <w:kern w:val="0"/>
                <w:szCs w:val="24"/>
              </w:rPr>
              <w:t>VASA</w:t>
            </w:r>
            <w:r w:rsidRPr="00D57F55">
              <w:rPr>
                <w:rFonts w:ascii="標楷體" w:eastAsia="標楷體" w:hAnsi="標楷體" w:cs="新細明體"/>
                <w:kern w:val="0"/>
                <w:szCs w:val="24"/>
              </w:rPr>
              <w:t>戰艦在沉沒</w:t>
            </w:r>
            <w:r w:rsidRPr="00D57F55">
              <w:rPr>
                <w:rFonts w:ascii="Times New Roman" w:eastAsia="新細明體" w:hAnsi="Times New Roman" w:cs="Times New Roman"/>
                <w:kern w:val="0"/>
                <w:szCs w:val="24"/>
              </w:rPr>
              <w:t>333</w:t>
            </w:r>
            <w:r w:rsidRPr="00D57F55">
              <w:rPr>
                <w:rFonts w:ascii="標楷體" w:eastAsia="標楷體" w:hAnsi="標楷體" w:cs="新細明體"/>
                <w:kern w:val="0"/>
                <w:szCs w:val="24"/>
              </w:rPr>
              <w:t>年後被打撈起來並公開展出，十年後發現劣質化現象，到底問題出在哪裡？又怎麼解決呢？讓我們一起探索吧。</w:t>
            </w:r>
          </w:p>
        </w:tc>
        <w:tc>
          <w:tcPr>
            <w:tcW w:w="13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國立自然科學博物館</w:t>
            </w:r>
          </w:p>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科學教育組副研究員</w:t>
            </w:r>
          </w:p>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劉德祥 博士</w:t>
            </w:r>
          </w:p>
        </w:tc>
      </w:tr>
    </w:tbl>
    <w:p w:rsidR="00D57F55" w:rsidRPr="00D57F55" w:rsidRDefault="00D57F55" w:rsidP="00D57F55">
      <w:pPr>
        <w:widowControl/>
        <w:spacing w:before="100" w:beforeAutospacing="1"/>
        <w:rPr>
          <w:rFonts w:ascii="新細明體" w:eastAsia="新細明體" w:hAnsi="新細明體" w:cs="新細明體" w:hint="eastAsia"/>
          <w:kern w:val="0"/>
          <w:szCs w:val="24"/>
        </w:rPr>
      </w:pPr>
    </w:p>
    <w:tbl>
      <w:tblPr>
        <w:tblW w:w="4550" w:type="pct"/>
        <w:tblCellSpacing w:w="0" w:type="dxa"/>
        <w:tblInd w:w="720" w:type="dxa"/>
        <w:tblCellMar>
          <w:top w:w="108" w:type="dxa"/>
          <w:bottom w:w="108" w:type="dxa"/>
        </w:tblCellMar>
        <w:tblLook w:val="04A0" w:firstRow="1" w:lastRow="0" w:firstColumn="1" w:lastColumn="0" w:noHBand="0" w:noVBand="1"/>
      </w:tblPr>
      <w:tblGrid>
        <w:gridCol w:w="1479"/>
        <w:gridCol w:w="4124"/>
        <w:gridCol w:w="2179"/>
      </w:tblGrid>
      <w:tr w:rsidR="00D57F55" w:rsidRPr="00D57F55" w:rsidTr="00D57F55">
        <w:trPr>
          <w:trHeight w:val="288"/>
          <w:tblCellSpacing w:w="0" w:type="dxa"/>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F3F3F3"/>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b/>
                <w:bCs/>
                <w:kern w:val="0"/>
                <w:szCs w:val="24"/>
              </w:rPr>
              <w:t>第二天</w:t>
            </w:r>
          </w:p>
        </w:tc>
      </w:tr>
      <w:tr w:rsidR="00D57F55" w:rsidRPr="00D57F55" w:rsidTr="00D57F55">
        <w:trPr>
          <w:trHeight w:val="336"/>
          <w:tblCellSpacing w:w="0" w:type="dxa"/>
        </w:trPr>
        <w:tc>
          <w:tcPr>
            <w:tcW w:w="950" w:type="pct"/>
            <w:tcBorders>
              <w:top w:val="single" w:sz="6" w:space="0" w:color="000000"/>
              <w:left w:val="single" w:sz="6" w:space="0" w:color="000000"/>
              <w:bottom w:val="single" w:sz="6" w:space="0" w:color="000000"/>
              <w:right w:val="single" w:sz="6" w:space="0" w:color="000000"/>
            </w:tcBorders>
            <w:shd w:val="clear" w:color="auto" w:fill="F3F3F3"/>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b/>
                <w:bCs/>
                <w:kern w:val="0"/>
                <w:szCs w:val="24"/>
              </w:rPr>
              <w:t>時 間</w:t>
            </w:r>
          </w:p>
        </w:tc>
        <w:tc>
          <w:tcPr>
            <w:tcW w:w="2650" w:type="pct"/>
            <w:tcBorders>
              <w:top w:val="single" w:sz="6" w:space="0" w:color="000000"/>
              <w:left w:val="single" w:sz="6" w:space="0" w:color="000000"/>
              <w:bottom w:val="single" w:sz="6" w:space="0" w:color="000000"/>
              <w:right w:val="single" w:sz="6" w:space="0" w:color="000000"/>
            </w:tcBorders>
            <w:shd w:val="clear" w:color="auto" w:fill="F3F3F3"/>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b/>
                <w:bCs/>
                <w:kern w:val="0"/>
                <w:szCs w:val="24"/>
              </w:rPr>
              <w:t>內容</w:t>
            </w:r>
          </w:p>
        </w:tc>
        <w:tc>
          <w:tcPr>
            <w:tcW w:w="1350" w:type="pct"/>
            <w:tcBorders>
              <w:top w:val="single" w:sz="6" w:space="0" w:color="000000"/>
              <w:left w:val="single" w:sz="6" w:space="0" w:color="000000"/>
              <w:bottom w:val="single" w:sz="6" w:space="0" w:color="000000"/>
              <w:right w:val="single" w:sz="6" w:space="0" w:color="000000"/>
            </w:tcBorders>
            <w:shd w:val="clear" w:color="auto" w:fill="F3F3F3"/>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b/>
                <w:bCs/>
                <w:kern w:val="0"/>
                <w:szCs w:val="24"/>
              </w:rPr>
              <w:t>主講人</w:t>
            </w:r>
          </w:p>
        </w:tc>
      </w:tr>
      <w:tr w:rsidR="00D57F55" w:rsidRPr="00D57F55" w:rsidTr="00D57F55">
        <w:trPr>
          <w:trHeight w:val="408"/>
          <w:tblCellSpacing w:w="0" w:type="dxa"/>
        </w:trPr>
        <w:tc>
          <w:tcPr>
            <w:tcW w:w="9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Times New Roman" w:eastAsia="新細明體" w:hAnsi="Times New Roman" w:cs="Times New Roman"/>
                <w:kern w:val="0"/>
                <w:szCs w:val="24"/>
              </w:rPr>
              <w:t>08:50~09:00</w:t>
            </w:r>
          </w:p>
        </w:tc>
        <w:tc>
          <w:tcPr>
            <w:tcW w:w="2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rPr>
                <w:rFonts w:ascii="新細明體" w:eastAsia="新細明體" w:hAnsi="新細明體" w:cs="新細明體"/>
                <w:kern w:val="0"/>
                <w:szCs w:val="24"/>
              </w:rPr>
            </w:pPr>
            <w:r w:rsidRPr="00D57F55">
              <w:rPr>
                <w:rFonts w:ascii="標楷體" w:eastAsia="標楷體" w:hAnsi="標楷體" w:cs="新細明體"/>
                <w:kern w:val="0"/>
                <w:szCs w:val="24"/>
              </w:rPr>
              <w:t>報到</w:t>
            </w:r>
          </w:p>
        </w:tc>
        <w:tc>
          <w:tcPr>
            <w:tcW w:w="13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p>
          <w:p w:rsidR="00D57F55" w:rsidRPr="00D57F55" w:rsidRDefault="00D57F55" w:rsidP="00D57F55">
            <w:pPr>
              <w:widowControl/>
              <w:spacing w:before="100" w:beforeAutospacing="1"/>
              <w:jc w:val="center"/>
              <w:rPr>
                <w:rFonts w:ascii="新細明體" w:eastAsia="新細明體" w:hAnsi="新細明體" w:cs="新細明體"/>
                <w:kern w:val="0"/>
                <w:szCs w:val="24"/>
              </w:rPr>
            </w:pPr>
          </w:p>
        </w:tc>
      </w:tr>
      <w:tr w:rsidR="00D57F55" w:rsidRPr="00D57F55" w:rsidTr="00D57F55">
        <w:trPr>
          <w:trHeight w:val="552"/>
          <w:tblCellSpacing w:w="0" w:type="dxa"/>
        </w:trPr>
        <w:tc>
          <w:tcPr>
            <w:tcW w:w="9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Times New Roman" w:eastAsia="新細明體" w:hAnsi="Times New Roman" w:cs="Times New Roman"/>
                <w:kern w:val="0"/>
                <w:szCs w:val="24"/>
              </w:rPr>
              <w:t>09:00~10:30</w:t>
            </w:r>
          </w:p>
        </w:tc>
        <w:tc>
          <w:tcPr>
            <w:tcW w:w="2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w:t>
            </w:r>
            <w:r w:rsidRPr="00D57F55">
              <w:rPr>
                <w:rFonts w:ascii="標楷體" w:eastAsia="標楷體" w:hAnsi="標楷體" w:cs="新細明體"/>
                <w:kern w:val="0"/>
                <w:szCs w:val="24"/>
                <w:shd w:val="clear" w:color="auto" w:fill="FFFFFF"/>
              </w:rPr>
              <w:t>探索學習案例二】</w:t>
            </w:r>
          </w:p>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shd w:val="clear" w:color="auto" w:fill="FFFFFF"/>
              </w:rPr>
              <w:t>蜘蛛結網的目的是什麼？又會受到什麼環境因素的影響呢？本探索課程將邀請東海大學生命科學系教授卓逸民老師分享他多年研究蜘蛛的探索經驗。</w:t>
            </w:r>
          </w:p>
        </w:tc>
        <w:tc>
          <w:tcPr>
            <w:tcW w:w="13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東海大學生命科學系</w:t>
            </w:r>
          </w:p>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卓逸民博士</w:t>
            </w:r>
          </w:p>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新細明體" w:eastAsia="新細明體" w:hAnsi="新細明體" w:cs="新細明體"/>
                <w:kern w:val="0"/>
                <w:szCs w:val="24"/>
              </w:rPr>
              <w:t>(</w:t>
            </w:r>
            <w:r w:rsidRPr="00D57F55">
              <w:rPr>
                <w:rFonts w:ascii="標楷體" w:eastAsia="標楷體" w:hAnsi="標楷體" w:cs="新細明體"/>
                <w:kern w:val="0"/>
                <w:szCs w:val="24"/>
              </w:rPr>
              <w:t>暫定)</w:t>
            </w:r>
          </w:p>
        </w:tc>
      </w:tr>
      <w:tr w:rsidR="00D57F55" w:rsidRPr="00D57F55" w:rsidTr="00D57F55">
        <w:trPr>
          <w:trHeight w:val="408"/>
          <w:tblCellSpacing w:w="0" w:type="dxa"/>
        </w:trPr>
        <w:tc>
          <w:tcPr>
            <w:tcW w:w="9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Times New Roman" w:eastAsia="新細明體" w:hAnsi="Times New Roman" w:cs="Times New Roman"/>
                <w:kern w:val="0"/>
                <w:szCs w:val="24"/>
              </w:rPr>
              <w:t>10:40~12:10</w:t>
            </w:r>
          </w:p>
        </w:tc>
        <w:tc>
          <w:tcPr>
            <w:tcW w:w="2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教學演練與綜合座談</w:t>
            </w:r>
          </w:p>
        </w:tc>
        <w:tc>
          <w:tcPr>
            <w:tcW w:w="13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國立自然科學博物館科學教育組副研究員</w:t>
            </w:r>
          </w:p>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劉德祥 博士</w:t>
            </w:r>
          </w:p>
        </w:tc>
      </w:tr>
      <w:tr w:rsidR="00D57F55" w:rsidRPr="00D57F55" w:rsidTr="00D57F55">
        <w:trPr>
          <w:trHeight w:val="408"/>
          <w:tblCellSpacing w:w="0" w:type="dxa"/>
        </w:trPr>
        <w:tc>
          <w:tcPr>
            <w:tcW w:w="9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Times New Roman" w:eastAsia="新細明體" w:hAnsi="Times New Roman" w:cs="Times New Roman"/>
                <w:kern w:val="0"/>
                <w:szCs w:val="24"/>
              </w:rPr>
              <w:t>12:10~13:30</w:t>
            </w:r>
          </w:p>
        </w:tc>
        <w:tc>
          <w:tcPr>
            <w:tcW w:w="2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用餐與自由參觀</w:t>
            </w:r>
          </w:p>
        </w:tc>
        <w:tc>
          <w:tcPr>
            <w:tcW w:w="13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p>
        </w:tc>
      </w:tr>
      <w:tr w:rsidR="00D57F55" w:rsidRPr="00D57F55" w:rsidTr="00D57F55">
        <w:trPr>
          <w:trHeight w:val="408"/>
          <w:tblCellSpacing w:w="0" w:type="dxa"/>
        </w:trPr>
        <w:tc>
          <w:tcPr>
            <w:tcW w:w="9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Times New Roman" w:eastAsia="新細明體" w:hAnsi="Times New Roman" w:cs="Times New Roman"/>
                <w:kern w:val="0"/>
                <w:szCs w:val="24"/>
              </w:rPr>
              <w:t>13:30~15:00</w:t>
            </w:r>
          </w:p>
        </w:tc>
        <w:tc>
          <w:tcPr>
            <w:tcW w:w="2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【都市昆蟲探索、觀察與記錄】</w:t>
            </w:r>
          </w:p>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介紹校園或教室內 (或家中) 昆蟲</w:t>
            </w:r>
            <w:proofErr w:type="gramStart"/>
            <w:r w:rsidRPr="00D57F55">
              <w:rPr>
                <w:rFonts w:ascii="標楷體" w:eastAsia="標楷體" w:hAnsi="標楷體" w:cs="新細明體"/>
                <w:kern w:val="0"/>
                <w:szCs w:val="24"/>
              </w:rPr>
              <w:t>與棲所間的</w:t>
            </w:r>
            <w:proofErr w:type="gramEnd"/>
            <w:r w:rsidRPr="00D57F55">
              <w:rPr>
                <w:rFonts w:ascii="標楷體" w:eastAsia="標楷體" w:hAnsi="標楷體" w:cs="新細明體"/>
                <w:kern w:val="0"/>
                <w:szCs w:val="24"/>
              </w:rPr>
              <w:t>關係，以實體介紹如何使用簡易工具調查校園或教室內 (或家中) 昆蟲。</w:t>
            </w:r>
          </w:p>
        </w:tc>
        <w:tc>
          <w:tcPr>
            <w:tcW w:w="13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生物學組</w:t>
            </w:r>
          </w:p>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詹美鈴博士</w:t>
            </w:r>
          </w:p>
        </w:tc>
      </w:tr>
      <w:tr w:rsidR="00D57F55" w:rsidRPr="00D57F55" w:rsidTr="00D57F55">
        <w:trPr>
          <w:trHeight w:val="396"/>
          <w:tblCellSpacing w:w="0" w:type="dxa"/>
        </w:trPr>
        <w:tc>
          <w:tcPr>
            <w:tcW w:w="9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Times New Roman" w:eastAsia="新細明體" w:hAnsi="Times New Roman" w:cs="Times New Roman"/>
                <w:kern w:val="0"/>
                <w:szCs w:val="24"/>
              </w:rPr>
              <w:t>15:10~16:40</w:t>
            </w:r>
          </w:p>
        </w:tc>
        <w:tc>
          <w:tcPr>
            <w:tcW w:w="2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w:t>
            </w:r>
            <w:r w:rsidRPr="00D57F55">
              <w:rPr>
                <w:rFonts w:ascii="Times New Roman" w:eastAsia="新細明體" w:hAnsi="Times New Roman" w:cs="Times New Roman"/>
                <w:kern w:val="0"/>
                <w:szCs w:val="24"/>
              </w:rPr>
              <w:t xml:space="preserve">Let's </w:t>
            </w:r>
            <w:r w:rsidRPr="00D57F55">
              <w:rPr>
                <w:rFonts w:ascii="標楷體" w:eastAsia="標楷體" w:hAnsi="標楷體" w:cs="新細明體"/>
                <w:kern w:val="0"/>
                <w:szCs w:val="24"/>
              </w:rPr>
              <w:t>探索都市昆蟲】</w:t>
            </w:r>
          </w:p>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實際進行採集與觀察與記錄，以顯微鏡觀察、鑑定採集到的蟲子並進行圖片與特徵的比對與鑑定並記錄，同時分組分享調查結果與心得。</w:t>
            </w:r>
          </w:p>
        </w:tc>
        <w:tc>
          <w:tcPr>
            <w:tcW w:w="13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生物學組</w:t>
            </w:r>
          </w:p>
          <w:p w:rsidR="00D57F55" w:rsidRPr="00D57F55" w:rsidRDefault="00D57F55" w:rsidP="00D57F55">
            <w:pPr>
              <w:widowControl/>
              <w:spacing w:before="100" w:beforeAutospacing="1"/>
              <w:jc w:val="center"/>
              <w:rPr>
                <w:rFonts w:ascii="新細明體" w:eastAsia="新細明體" w:hAnsi="新細明體" w:cs="新細明體"/>
                <w:kern w:val="0"/>
                <w:szCs w:val="24"/>
              </w:rPr>
            </w:pPr>
            <w:r w:rsidRPr="00D57F55">
              <w:rPr>
                <w:rFonts w:ascii="標楷體" w:eastAsia="標楷體" w:hAnsi="標楷體" w:cs="新細明體"/>
                <w:kern w:val="0"/>
                <w:szCs w:val="24"/>
              </w:rPr>
              <w:t>詹美鈴博士</w:t>
            </w:r>
          </w:p>
        </w:tc>
      </w:tr>
    </w:tbl>
    <w:p w:rsidR="00D57F55" w:rsidRPr="00D57F55" w:rsidRDefault="00D57F55" w:rsidP="00D57F55">
      <w:pPr>
        <w:widowControl/>
        <w:spacing w:before="100" w:beforeAutospacing="1"/>
        <w:rPr>
          <w:rFonts w:ascii="新細明體" w:eastAsia="新細明體" w:hAnsi="新細明體" w:cs="新細明體" w:hint="eastAsia"/>
          <w:kern w:val="0"/>
          <w:szCs w:val="24"/>
        </w:rPr>
      </w:pPr>
    </w:p>
    <w:p w:rsidR="00D57F55" w:rsidRPr="00D57F55" w:rsidRDefault="00D57F55" w:rsidP="00D57F55">
      <w:pPr>
        <w:widowControl/>
        <w:spacing w:before="181" w:after="240" w:line="238" w:lineRule="atLeast"/>
        <w:ind w:left="958"/>
        <w:rPr>
          <w:rFonts w:ascii="新細明體" w:eastAsia="新細明體" w:hAnsi="新細明體" w:cs="新細明體" w:hint="eastAsia"/>
          <w:kern w:val="0"/>
          <w:szCs w:val="24"/>
        </w:rPr>
      </w:pPr>
    </w:p>
    <w:p w:rsidR="00D57F55" w:rsidRPr="00D57F55" w:rsidRDefault="00D57F55" w:rsidP="00D57F55">
      <w:pPr>
        <w:widowControl/>
        <w:spacing w:before="100" w:beforeAutospacing="1"/>
        <w:rPr>
          <w:rFonts w:ascii="新細明體" w:eastAsia="新細明體" w:hAnsi="新細明體" w:cs="新細明體" w:hint="eastAsia"/>
          <w:kern w:val="0"/>
          <w:szCs w:val="24"/>
        </w:rPr>
      </w:pPr>
    </w:p>
    <w:p w:rsidR="00D57F55" w:rsidRPr="00D57F55" w:rsidRDefault="00D57F55" w:rsidP="00D57F55">
      <w:pPr>
        <w:widowControl/>
        <w:numPr>
          <w:ilvl w:val="0"/>
          <w:numId w:val="6"/>
        </w:numPr>
        <w:spacing w:before="181" w:line="363" w:lineRule="atLeast"/>
        <w:rPr>
          <w:rFonts w:ascii="新細明體" w:eastAsia="新細明體" w:hAnsi="新細明體" w:cs="新細明體" w:hint="eastAsia"/>
          <w:kern w:val="0"/>
          <w:szCs w:val="24"/>
        </w:rPr>
      </w:pPr>
      <w:r w:rsidRPr="00D57F55">
        <w:rPr>
          <w:rFonts w:ascii="標楷體" w:eastAsia="標楷體" w:hAnsi="標楷體" w:cs="新細明體" w:hint="eastAsia"/>
          <w:b/>
          <w:bCs/>
          <w:kern w:val="0"/>
          <w:sz w:val="28"/>
          <w:szCs w:val="28"/>
        </w:rPr>
        <w:t>講師介紹</w:t>
      </w:r>
    </w:p>
    <w:p w:rsidR="00D57F55" w:rsidRPr="00D57F55" w:rsidRDefault="00D57F55" w:rsidP="00D57F55">
      <w:pPr>
        <w:widowControl/>
        <w:spacing w:before="181" w:line="363" w:lineRule="atLeast"/>
        <w:ind w:left="720"/>
        <w:rPr>
          <w:rFonts w:ascii="新細明體" w:eastAsia="新細明體" w:hAnsi="新細明體" w:cs="新細明體" w:hint="eastAsia"/>
          <w:kern w:val="0"/>
          <w:szCs w:val="24"/>
        </w:rPr>
      </w:pPr>
      <w:r w:rsidRPr="00D57F55">
        <w:rPr>
          <w:rFonts w:ascii="新細明體" w:eastAsia="新細明體" w:hAnsi="新細明體" w:cs="新細明體" w:hint="eastAsia"/>
          <w:kern w:val="0"/>
          <w:sz w:val="28"/>
          <w:szCs w:val="28"/>
        </w:rPr>
        <w:lastRenderedPageBreak/>
        <w:t xml:space="preserve">￭ </w:t>
      </w:r>
      <w:r w:rsidRPr="00D57F55">
        <w:rPr>
          <w:rFonts w:ascii="標楷體" w:eastAsia="標楷體" w:hAnsi="標楷體" w:cs="新細明體" w:hint="eastAsia"/>
          <w:kern w:val="0"/>
          <w:sz w:val="28"/>
          <w:szCs w:val="28"/>
        </w:rPr>
        <w:t>國立自然科學博物館 學術副館長 黃文山博士</w:t>
      </w:r>
    </w:p>
    <w:p w:rsidR="00D57F55" w:rsidRPr="00D57F55" w:rsidRDefault="00D57F55" w:rsidP="00D57F55">
      <w:pPr>
        <w:widowControl/>
        <w:spacing w:before="100" w:beforeAutospacing="1"/>
        <w:ind w:left="720"/>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學歷：美國康乃爾大學生態暨演化生物學系博士</w:t>
      </w:r>
    </w:p>
    <w:p w:rsidR="00D57F55" w:rsidRPr="00D57F55" w:rsidRDefault="00D57F55" w:rsidP="00D57F55">
      <w:pPr>
        <w:widowControl/>
        <w:spacing w:before="100" w:beforeAutospacing="1"/>
        <w:ind w:left="720"/>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專長：爬蟲類生態、行為演化生態學、生殖生態學、族群生態學、環境變遷對島嶼爬蟲類(蜥蜴和蛇)生態的衝擊、島嶼爬蟲類生態學</w:t>
      </w:r>
    </w:p>
    <w:p w:rsidR="00D57F55" w:rsidRPr="00D57F55" w:rsidRDefault="00D57F55" w:rsidP="00D57F55">
      <w:pPr>
        <w:widowControl/>
        <w:spacing w:before="181" w:line="363" w:lineRule="atLeast"/>
        <w:ind w:left="720"/>
        <w:rPr>
          <w:rFonts w:ascii="新細明體" w:eastAsia="新細明體" w:hAnsi="新細明體" w:cs="新細明體" w:hint="eastAsia"/>
          <w:kern w:val="0"/>
          <w:szCs w:val="24"/>
        </w:rPr>
      </w:pPr>
      <w:r w:rsidRPr="00D57F55">
        <w:rPr>
          <w:rFonts w:ascii="新細明體" w:eastAsia="新細明體" w:hAnsi="新細明體" w:cs="新細明體" w:hint="eastAsia"/>
          <w:kern w:val="0"/>
          <w:sz w:val="28"/>
          <w:szCs w:val="28"/>
        </w:rPr>
        <w:t>￭</w:t>
      </w:r>
      <w:r w:rsidRPr="00D57F55">
        <w:rPr>
          <w:rFonts w:ascii="標楷體" w:eastAsia="標楷體" w:hAnsi="標楷體" w:cs="新細明體" w:hint="eastAsia"/>
          <w:kern w:val="0"/>
          <w:sz w:val="28"/>
          <w:szCs w:val="28"/>
        </w:rPr>
        <w:t xml:space="preserve"> 國立自然科學博物館 生物學組 詹美鈴博士 </w:t>
      </w:r>
    </w:p>
    <w:p w:rsidR="00D57F55" w:rsidRPr="00D57F55" w:rsidRDefault="00D57F55" w:rsidP="00D57F55">
      <w:pPr>
        <w:widowControl/>
        <w:spacing w:before="100" w:beforeAutospacing="1"/>
        <w:ind w:left="720"/>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學歷：國立中興大學昆蟲學研究所博士</w:t>
      </w:r>
    </w:p>
    <w:p w:rsidR="00D57F55" w:rsidRPr="00D57F55" w:rsidRDefault="00D57F55" w:rsidP="00D57F55">
      <w:pPr>
        <w:widowControl/>
        <w:spacing w:before="100" w:beforeAutospacing="1"/>
        <w:ind w:left="720"/>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 xml:space="preserve">專長：昆蟲分類學、昆蟲生態學 </w:t>
      </w:r>
    </w:p>
    <w:p w:rsidR="00D57F55" w:rsidRPr="00D57F55" w:rsidRDefault="00D57F55" w:rsidP="00D57F55">
      <w:pPr>
        <w:widowControl/>
        <w:spacing w:before="181" w:line="363" w:lineRule="atLeast"/>
        <w:ind w:left="720"/>
        <w:rPr>
          <w:rFonts w:ascii="新細明體" w:eastAsia="新細明體" w:hAnsi="新細明體" w:cs="新細明體" w:hint="eastAsia"/>
          <w:kern w:val="0"/>
          <w:szCs w:val="24"/>
        </w:rPr>
      </w:pPr>
      <w:r w:rsidRPr="00D57F55">
        <w:rPr>
          <w:rFonts w:ascii="新細明體" w:eastAsia="新細明體" w:hAnsi="新細明體" w:cs="新細明體" w:hint="eastAsia"/>
          <w:kern w:val="0"/>
          <w:sz w:val="28"/>
          <w:szCs w:val="28"/>
        </w:rPr>
        <w:t>￭</w:t>
      </w:r>
      <w:r w:rsidRPr="00D57F55">
        <w:rPr>
          <w:rFonts w:ascii="標楷體" w:eastAsia="標楷體" w:hAnsi="標楷體" w:cs="新細明體" w:hint="eastAsia"/>
          <w:kern w:val="0"/>
          <w:sz w:val="28"/>
          <w:szCs w:val="28"/>
        </w:rPr>
        <w:t xml:space="preserve"> 國立自然科學博物館 科學教育組 劉德祥博士 </w:t>
      </w:r>
    </w:p>
    <w:p w:rsidR="00D57F55" w:rsidRPr="00D57F55" w:rsidRDefault="00D57F55" w:rsidP="00D57F55">
      <w:pPr>
        <w:widowControl/>
        <w:spacing w:before="100" w:beforeAutospacing="1"/>
        <w:ind w:left="720"/>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學歷：美國賓州州立大學生物學研究所博士</w:t>
      </w:r>
    </w:p>
    <w:p w:rsidR="00D57F55" w:rsidRPr="00D57F55" w:rsidRDefault="00D57F55" w:rsidP="00D57F55">
      <w:pPr>
        <w:widowControl/>
        <w:spacing w:before="100" w:beforeAutospacing="1"/>
        <w:ind w:left="720"/>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專長：觀眾研究、展示評量、科學教育、演化生物學</w:t>
      </w:r>
    </w:p>
    <w:p w:rsidR="00D57F55" w:rsidRPr="00D57F55" w:rsidRDefault="00D57F55" w:rsidP="00D57F55">
      <w:pPr>
        <w:widowControl/>
        <w:spacing w:before="100" w:beforeAutospacing="1"/>
        <w:ind w:left="720"/>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策展：《生物律動-住在身體裡的音樂家》等</w:t>
      </w:r>
    </w:p>
    <w:p w:rsidR="00D57F55" w:rsidRPr="00D57F55" w:rsidRDefault="00D57F55" w:rsidP="00D57F55">
      <w:pPr>
        <w:widowControl/>
        <w:spacing w:before="181" w:line="363" w:lineRule="atLeast"/>
        <w:ind w:left="720"/>
        <w:rPr>
          <w:rFonts w:ascii="新細明體" w:eastAsia="新細明體" w:hAnsi="新細明體" w:cs="新細明體" w:hint="eastAsia"/>
          <w:kern w:val="0"/>
          <w:szCs w:val="24"/>
        </w:rPr>
      </w:pPr>
      <w:r w:rsidRPr="00D57F55">
        <w:rPr>
          <w:rFonts w:ascii="新細明體" w:eastAsia="新細明體" w:hAnsi="新細明體" w:cs="新細明體" w:hint="eastAsia"/>
          <w:kern w:val="0"/>
          <w:sz w:val="28"/>
          <w:szCs w:val="28"/>
        </w:rPr>
        <w:t>￭</w:t>
      </w:r>
      <w:r w:rsidRPr="00D57F55">
        <w:rPr>
          <w:rFonts w:ascii="標楷體" w:eastAsia="標楷體" w:hAnsi="標楷體" w:cs="新細明體" w:hint="eastAsia"/>
          <w:kern w:val="0"/>
          <w:sz w:val="28"/>
          <w:szCs w:val="28"/>
        </w:rPr>
        <w:t xml:space="preserve"> 東海大學生命科學系 卓逸民博士 </w:t>
      </w:r>
    </w:p>
    <w:p w:rsidR="00D57F55" w:rsidRPr="00D57F55" w:rsidRDefault="00D57F55" w:rsidP="00D57F55">
      <w:pPr>
        <w:widowControl/>
        <w:spacing w:before="100" w:beforeAutospacing="1"/>
        <w:ind w:left="720"/>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學歷：美國密西根大學生物系博士</w:t>
      </w:r>
    </w:p>
    <w:p w:rsidR="00D57F55" w:rsidRPr="00D57F55" w:rsidRDefault="00D57F55" w:rsidP="00D57F55">
      <w:pPr>
        <w:widowControl/>
        <w:spacing w:before="100" w:beforeAutospacing="1"/>
        <w:ind w:left="720"/>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專長：動物行為學、無脊椎動物學、視覺生態學、蜘蛛生物學</w:t>
      </w:r>
    </w:p>
    <w:p w:rsidR="00D57F55" w:rsidRPr="00D57F55" w:rsidRDefault="00D57F55" w:rsidP="00D57F55">
      <w:pPr>
        <w:widowControl/>
        <w:numPr>
          <w:ilvl w:val="0"/>
          <w:numId w:val="7"/>
        </w:numPr>
        <w:spacing w:before="181" w:line="363" w:lineRule="atLeast"/>
        <w:rPr>
          <w:rFonts w:ascii="新細明體" w:eastAsia="新細明體" w:hAnsi="新細明體" w:cs="新細明體" w:hint="eastAsia"/>
          <w:kern w:val="0"/>
          <w:szCs w:val="24"/>
        </w:rPr>
      </w:pPr>
      <w:r w:rsidRPr="00D57F55">
        <w:rPr>
          <w:rFonts w:ascii="標楷體" w:eastAsia="標楷體" w:hAnsi="標楷體" w:cs="新細明體" w:hint="eastAsia"/>
          <w:b/>
          <w:bCs/>
          <w:kern w:val="0"/>
          <w:sz w:val="28"/>
          <w:szCs w:val="28"/>
        </w:rPr>
        <w:t>報名方式</w:t>
      </w:r>
    </w:p>
    <w:p w:rsidR="00D57F55" w:rsidRPr="00D57F55" w:rsidRDefault="00D57F55" w:rsidP="00D57F55">
      <w:pPr>
        <w:widowControl/>
        <w:spacing w:before="119" w:after="119"/>
        <w:ind w:left="958" w:hanging="482"/>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一、一律</w:t>
      </w:r>
      <w:proofErr w:type="gramStart"/>
      <w:r w:rsidRPr="00D57F55">
        <w:rPr>
          <w:rFonts w:ascii="標楷體" w:eastAsia="標楷體" w:hAnsi="標楷體" w:cs="新細明體" w:hint="eastAsia"/>
          <w:kern w:val="0"/>
          <w:szCs w:val="24"/>
        </w:rPr>
        <w:t>採</w:t>
      </w:r>
      <w:proofErr w:type="gramEnd"/>
      <w:r w:rsidRPr="00D57F55">
        <w:rPr>
          <w:rFonts w:ascii="標楷體" w:eastAsia="標楷體" w:hAnsi="標楷體" w:cs="新細明體" w:hint="eastAsia"/>
          <w:kern w:val="0"/>
          <w:szCs w:val="24"/>
        </w:rPr>
        <w:t>網路預約報名方式辦理。請由科學學習中心網站</w:t>
      </w:r>
      <w:hyperlink r:id="rId6" w:tgtFrame="_top" w:history="1">
        <w:r w:rsidRPr="00D57F55">
          <w:rPr>
            <w:rFonts w:ascii="標楷體" w:eastAsia="標楷體" w:hAnsi="標楷體" w:cs="Times New Roman" w:hint="eastAsia"/>
            <w:color w:val="0000FF"/>
            <w:kern w:val="0"/>
            <w:szCs w:val="24"/>
            <w:u w:val="single"/>
          </w:rPr>
          <w:t>http://slc.nmns.edu.tw/</w:t>
        </w:r>
      </w:hyperlink>
      <w:r w:rsidRPr="00D57F55">
        <w:rPr>
          <w:rFonts w:ascii="標楷體" w:eastAsia="標楷體" w:hAnsi="標楷體" w:cs="新細明體" w:hint="eastAsia"/>
          <w:kern w:val="0"/>
          <w:szCs w:val="24"/>
        </w:rPr>
        <w:t xml:space="preserve">進入，註冊後即可至「研習活動」報名。曾報名參加過本館其他活動者，請直接登入系統報名。 </w:t>
      </w:r>
    </w:p>
    <w:p w:rsidR="00D57F55" w:rsidRPr="00D57F55" w:rsidRDefault="00D57F55" w:rsidP="00D57F55">
      <w:pPr>
        <w:widowControl/>
        <w:spacing w:before="181" w:line="363" w:lineRule="atLeast"/>
        <w:ind w:left="958" w:hanging="482"/>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二、本活動自</w:t>
      </w:r>
      <w:r w:rsidRPr="00D57F55">
        <w:rPr>
          <w:rFonts w:ascii="Times New Roman" w:eastAsia="新細明體" w:hAnsi="Times New Roman" w:cs="Times New Roman" w:hint="eastAsia"/>
          <w:kern w:val="0"/>
          <w:szCs w:val="24"/>
        </w:rPr>
        <w:t>108</w:t>
      </w:r>
      <w:r w:rsidRPr="00D57F55">
        <w:rPr>
          <w:rFonts w:ascii="標楷體" w:eastAsia="標楷體" w:hAnsi="標楷體" w:cs="新細明體" w:hint="eastAsia"/>
          <w:kern w:val="0"/>
          <w:szCs w:val="24"/>
        </w:rPr>
        <w:t>年</w:t>
      </w:r>
      <w:r w:rsidRPr="00D57F55">
        <w:rPr>
          <w:rFonts w:ascii="Times New Roman" w:eastAsia="新細明體" w:hAnsi="Times New Roman" w:cs="Times New Roman" w:hint="eastAsia"/>
          <w:kern w:val="0"/>
          <w:szCs w:val="24"/>
        </w:rPr>
        <w:t>11</w:t>
      </w:r>
      <w:r w:rsidRPr="00D57F55">
        <w:rPr>
          <w:rFonts w:ascii="標楷體" w:eastAsia="標楷體" w:hAnsi="標楷體" w:cs="新細明體" w:hint="eastAsia"/>
          <w:kern w:val="0"/>
          <w:szCs w:val="24"/>
        </w:rPr>
        <w:t>月</w:t>
      </w:r>
      <w:r w:rsidRPr="00D57F55">
        <w:rPr>
          <w:rFonts w:ascii="Times New Roman" w:eastAsia="新細明體" w:hAnsi="Times New Roman" w:cs="Times New Roman" w:hint="eastAsia"/>
          <w:kern w:val="0"/>
          <w:szCs w:val="24"/>
        </w:rPr>
        <w:t>5</w:t>
      </w:r>
      <w:r w:rsidRPr="00D57F55">
        <w:rPr>
          <w:rFonts w:ascii="標楷體" w:eastAsia="標楷體" w:hAnsi="標楷體" w:cs="新細明體" w:hint="eastAsia"/>
          <w:kern w:val="0"/>
          <w:szCs w:val="24"/>
        </w:rPr>
        <w:t>日上午</w:t>
      </w:r>
      <w:r w:rsidRPr="00D57F55">
        <w:rPr>
          <w:rFonts w:ascii="Times New Roman" w:eastAsia="新細明體" w:hAnsi="Times New Roman" w:cs="Times New Roman" w:hint="eastAsia"/>
          <w:kern w:val="0"/>
          <w:szCs w:val="24"/>
        </w:rPr>
        <w:t>10</w:t>
      </w:r>
      <w:r w:rsidRPr="00D57F55">
        <w:rPr>
          <w:rFonts w:ascii="標楷體" w:eastAsia="標楷體" w:hAnsi="標楷體" w:cs="新細明體" w:hint="eastAsia"/>
          <w:kern w:val="0"/>
          <w:szCs w:val="24"/>
        </w:rPr>
        <w:t>時起開始受理報名，</w:t>
      </w:r>
      <w:r w:rsidRPr="00D57F55">
        <w:rPr>
          <w:rFonts w:ascii="Times New Roman" w:eastAsia="新細明體" w:hAnsi="Times New Roman" w:cs="Times New Roman" w:hint="eastAsia"/>
          <w:kern w:val="0"/>
          <w:szCs w:val="24"/>
        </w:rPr>
        <w:t>11</w:t>
      </w:r>
      <w:r w:rsidRPr="00D57F55">
        <w:rPr>
          <w:rFonts w:ascii="標楷體" w:eastAsia="標楷體" w:hAnsi="標楷體" w:cs="新細明體" w:hint="eastAsia"/>
          <w:kern w:val="0"/>
          <w:szCs w:val="24"/>
        </w:rPr>
        <w:t>月</w:t>
      </w:r>
      <w:r w:rsidRPr="00D57F55">
        <w:rPr>
          <w:rFonts w:ascii="Times New Roman" w:eastAsia="新細明體" w:hAnsi="Times New Roman" w:cs="Times New Roman" w:hint="eastAsia"/>
          <w:kern w:val="0"/>
          <w:szCs w:val="24"/>
        </w:rPr>
        <w:t>13</w:t>
      </w:r>
      <w:r w:rsidRPr="00D57F55">
        <w:rPr>
          <w:rFonts w:ascii="標楷體" w:eastAsia="標楷體" w:hAnsi="標楷體" w:cs="新細明體" w:hint="eastAsia"/>
          <w:kern w:val="0"/>
          <w:szCs w:val="24"/>
        </w:rPr>
        <w:t>日下午</w:t>
      </w:r>
      <w:r w:rsidRPr="00D57F55">
        <w:rPr>
          <w:rFonts w:ascii="Times New Roman" w:eastAsia="新細明體" w:hAnsi="Times New Roman" w:cs="Times New Roman" w:hint="eastAsia"/>
          <w:kern w:val="0"/>
          <w:szCs w:val="24"/>
        </w:rPr>
        <w:t>5</w:t>
      </w:r>
      <w:r w:rsidRPr="00D57F55">
        <w:rPr>
          <w:rFonts w:ascii="標楷體" w:eastAsia="標楷體" w:hAnsi="標楷體" w:cs="新細明體" w:hint="eastAsia"/>
          <w:kern w:val="0"/>
          <w:szCs w:val="24"/>
        </w:rPr>
        <w:t>時截止報名，依完成報名順序，每梯次正取</w:t>
      </w:r>
      <w:r w:rsidRPr="00D57F55">
        <w:rPr>
          <w:rFonts w:ascii="Times New Roman" w:eastAsia="新細明體" w:hAnsi="Times New Roman" w:cs="Times New Roman" w:hint="eastAsia"/>
          <w:kern w:val="0"/>
          <w:szCs w:val="24"/>
        </w:rPr>
        <w:t>30</w:t>
      </w:r>
      <w:r w:rsidRPr="00D57F55">
        <w:rPr>
          <w:rFonts w:ascii="標楷體" w:eastAsia="標楷體" w:hAnsi="標楷體" w:cs="新細明體" w:hint="eastAsia"/>
          <w:kern w:val="0"/>
          <w:szCs w:val="24"/>
        </w:rPr>
        <w:t>名，備取</w:t>
      </w:r>
      <w:r w:rsidRPr="00D57F55">
        <w:rPr>
          <w:rFonts w:ascii="Times New Roman" w:eastAsia="新細明體" w:hAnsi="Times New Roman" w:cs="Times New Roman" w:hint="eastAsia"/>
          <w:kern w:val="0"/>
          <w:szCs w:val="24"/>
        </w:rPr>
        <w:t>10</w:t>
      </w:r>
      <w:r w:rsidRPr="00D57F55">
        <w:rPr>
          <w:rFonts w:ascii="標楷體" w:eastAsia="標楷體" w:hAnsi="標楷體" w:cs="新細明體" w:hint="eastAsia"/>
          <w:kern w:val="0"/>
          <w:szCs w:val="24"/>
        </w:rPr>
        <w:t>名，額滿為止。</w:t>
      </w:r>
    </w:p>
    <w:p w:rsidR="00D57F55" w:rsidRPr="00D57F55" w:rsidRDefault="00D57F55" w:rsidP="00D57F55">
      <w:pPr>
        <w:widowControl/>
        <w:spacing w:before="181" w:line="363" w:lineRule="atLeast"/>
        <w:ind w:left="958" w:hanging="482"/>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三、報名截止後如需請假或取消，請事先來電告知:</w:t>
      </w:r>
      <w:r w:rsidRPr="00D57F55">
        <w:rPr>
          <w:rFonts w:ascii="Times New Roman" w:eastAsia="新細明體" w:hAnsi="Times New Roman" w:cs="Times New Roman" w:hint="eastAsia"/>
          <w:kern w:val="0"/>
          <w:szCs w:val="24"/>
        </w:rPr>
        <w:t>04-23226940</w:t>
      </w:r>
      <w:r w:rsidRPr="00D57F55">
        <w:rPr>
          <w:rFonts w:ascii="標楷體" w:eastAsia="標楷體" w:hAnsi="標楷體" w:cs="新細明體" w:hint="eastAsia"/>
          <w:kern w:val="0"/>
          <w:szCs w:val="24"/>
        </w:rPr>
        <w:t>分機</w:t>
      </w:r>
      <w:r w:rsidRPr="00D57F55">
        <w:rPr>
          <w:rFonts w:ascii="Times New Roman" w:eastAsia="新細明體" w:hAnsi="Times New Roman" w:cs="Times New Roman" w:hint="eastAsia"/>
          <w:kern w:val="0"/>
          <w:szCs w:val="24"/>
        </w:rPr>
        <w:t>545</w:t>
      </w:r>
      <w:r w:rsidRPr="00D57F55">
        <w:rPr>
          <w:rFonts w:ascii="標楷體" w:eastAsia="標楷體" w:hAnsi="標楷體" w:cs="新細明體" w:hint="eastAsia"/>
          <w:kern w:val="0"/>
          <w:szCs w:val="24"/>
        </w:rPr>
        <w:t>江小姐。報名後無特殊原因未報到者，本館將限制往後參加活動的資格。</w:t>
      </w:r>
      <w:proofErr w:type="gramStart"/>
      <w:r w:rsidRPr="00D57F55">
        <w:rPr>
          <w:rFonts w:ascii="標楷體" w:eastAsia="標楷體" w:hAnsi="標楷體" w:cs="新細明體" w:hint="eastAsia"/>
          <w:kern w:val="0"/>
          <w:szCs w:val="24"/>
        </w:rPr>
        <w:lastRenderedPageBreak/>
        <w:t>一</w:t>
      </w:r>
      <w:proofErr w:type="gramEnd"/>
      <w:r w:rsidRPr="00D57F55">
        <w:rPr>
          <w:rFonts w:ascii="標楷體" w:eastAsia="標楷體" w:hAnsi="標楷體" w:cs="新細明體" w:hint="eastAsia"/>
          <w:kern w:val="0"/>
          <w:szCs w:val="24"/>
        </w:rPr>
        <w:t>年內有三次未報到記錄者將限制半</w:t>
      </w:r>
      <w:proofErr w:type="gramStart"/>
      <w:r w:rsidRPr="00D57F55">
        <w:rPr>
          <w:rFonts w:ascii="標楷體" w:eastAsia="標楷體" w:hAnsi="標楷體" w:cs="新細明體" w:hint="eastAsia"/>
          <w:kern w:val="0"/>
          <w:szCs w:val="24"/>
        </w:rPr>
        <w:t>年線上登錄</w:t>
      </w:r>
      <w:proofErr w:type="gramEnd"/>
      <w:r w:rsidRPr="00D57F55">
        <w:rPr>
          <w:rFonts w:ascii="標楷體" w:eastAsia="標楷體" w:hAnsi="標楷體" w:cs="新細明體" w:hint="eastAsia"/>
          <w:kern w:val="0"/>
          <w:szCs w:val="24"/>
        </w:rPr>
        <w:t>預約的權利。若研習當日未能及時抵達會場，請電洽研習會場</w:t>
      </w:r>
      <w:r w:rsidRPr="00D57F55">
        <w:rPr>
          <w:rFonts w:ascii="Times New Roman" w:eastAsia="新細明體" w:hAnsi="Times New Roman" w:cs="Times New Roman" w:hint="eastAsia"/>
          <w:kern w:val="0"/>
          <w:szCs w:val="24"/>
        </w:rPr>
        <w:t>04-23226940</w:t>
      </w:r>
      <w:r w:rsidRPr="00D57F55">
        <w:rPr>
          <w:rFonts w:ascii="標楷體" w:eastAsia="標楷體" w:hAnsi="標楷體" w:cs="新細明體" w:hint="eastAsia"/>
          <w:kern w:val="0"/>
          <w:szCs w:val="24"/>
        </w:rPr>
        <w:t>轉</w:t>
      </w:r>
      <w:r w:rsidRPr="00D57F55">
        <w:rPr>
          <w:rFonts w:ascii="Times New Roman" w:eastAsia="新細明體" w:hAnsi="Times New Roman" w:cs="Times New Roman" w:hint="eastAsia"/>
          <w:kern w:val="0"/>
          <w:szCs w:val="24"/>
        </w:rPr>
        <w:t>663</w:t>
      </w:r>
      <w:r w:rsidRPr="00D57F55">
        <w:rPr>
          <w:rFonts w:ascii="標楷體" w:eastAsia="標楷體" w:hAnsi="標楷體" w:cs="新細明體" w:hint="eastAsia"/>
          <w:kern w:val="0"/>
          <w:szCs w:val="24"/>
        </w:rPr>
        <w:t>。</w:t>
      </w:r>
    </w:p>
    <w:p w:rsidR="00D57F55" w:rsidRPr="00D57F55" w:rsidRDefault="00D57F55" w:rsidP="00D57F55">
      <w:pPr>
        <w:widowControl/>
        <w:spacing w:before="181" w:line="363" w:lineRule="atLeast"/>
        <w:ind w:left="958" w:hanging="482"/>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四、全程與會教師，將由</w:t>
      </w:r>
      <w:proofErr w:type="gramStart"/>
      <w:r w:rsidRPr="00D57F55">
        <w:rPr>
          <w:rFonts w:ascii="標楷體" w:eastAsia="標楷體" w:hAnsi="標楷體" w:cs="新細明體" w:hint="eastAsia"/>
          <w:kern w:val="0"/>
          <w:szCs w:val="24"/>
        </w:rPr>
        <w:t>本館按實</w:t>
      </w:r>
      <w:proofErr w:type="gramEnd"/>
      <w:r w:rsidRPr="00D57F55">
        <w:rPr>
          <w:rFonts w:ascii="標楷體" w:eastAsia="標楷體" w:hAnsi="標楷體" w:cs="新細明體" w:hint="eastAsia"/>
          <w:kern w:val="0"/>
          <w:szCs w:val="24"/>
        </w:rPr>
        <w:t>核發研習時數</w:t>
      </w:r>
      <w:r w:rsidRPr="00D57F55">
        <w:rPr>
          <w:rFonts w:ascii="標楷體" w:eastAsia="標楷體" w:hAnsi="標楷體" w:cs="Times New Roman" w:hint="eastAsia"/>
          <w:kern w:val="0"/>
          <w:szCs w:val="24"/>
        </w:rPr>
        <w:t>12</w:t>
      </w:r>
      <w:r w:rsidRPr="00D57F55">
        <w:rPr>
          <w:rFonts w:ascii="標楷體" w:eastAsia="標楷體" w:hAnsi="標楷體" w:cs="新細明體" w:hint="eastAsia"/>
          <w:kern w:val="0"/>
          <w:szCs w:val="24"/>
        </w:rPr>
        <w:t>小時。</w:t>
      </w:r>
    </w:p>
    <w:p w:rsidR="00D57F55" w:rsidRPr="00D57F55" w:rsidRDefault="00D57F55" w:rsidP="00D57F55">
      <w:pPr>
        <w:widowControl/>
        <w:numPr>
          <w:ilvl w:val="0"/>
          <w:numId w:val="8"/>
        </w:numPr>
        <w:spacing w:before="181" w:line="363" w:lineRule="atLeast"/>
        <w:rPr>
          <w:rFonts w:ascii="新細明體" w:eastAsia="新細明體" w:hAnsi="新細明體" w:cs="新細明體" w:hint="eastAsia"/>
          <w:kern w:val="0"/>
          <w:szCs w:val="24"/>
        </w:rPr>
      </w:pPr>
      <w:r w:rsidRPr="00D57F55">
        <w:rPr>
          <w:rFonts w:ascii="標楷體" w:eastAsia="標楷體" w:hAnsi="標楷體" w:cs="新細明體" w:hint="eastAsia"/>
          <w:b/>
          <w:bCs/>
          <w:kern w:val="0"/>
          <w:sz w:val="28"/>
          <w:szCs w:val="28"/>
        </w:rPr>
        <w:t>繳費方式</w:t>
      </w:r>
    </w:p>
    <w:p w:rsidR="00D57F55" w:rsidRPr="00D57F55" w:rsidRDefault="00D57F55" w:rsidP="00D57F55">
      <w:pPr>
        <w:widowControl/>
        <w:spacing w:before="181" w:line="363" w:lineRule="atLeast"/>
        <w:ind w:left="958" w:hanging="482"/>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一、本活動</w:t>
      </w:r>
      <w:proofErr w:type="gramStart"/>
      <w:r w:rsidRPr="00D57F55">
        <w:rPr>
          <w:rFonts w:ascii="標楷體" w:eastAsia="標楷體" w:hAnsi="標楷體" w:cs="新細明體" w:hint="eastAsia"/>
          <w:kern w:val="0"/>
          <w:szCs w:val="24"/>
        </w:rPr>
        <w:t>採</w:t>
      </w:r>
      <w:proofErr w:type="gramEnd"/>
      <w:r w:rsidRPr="00D57F55">
        <w:rPr>
          <w:rFonts w:ascii="標楷體" w:eastAsia="標楷體" w:hAnsi="標楷體" w:cs="新細明體" w:hint="eastAsia"/>
          <w:kern w:val="0"/>
          <w:szCs w:val="24"/>
        </w:rPr>
        <w:t>多元繳費管道，學員報名成功為</w:t>
      </w:r>
      <w:proofErr w:type="gramStart"/>
      <w:r w:rsidRPr="00D57F55">
        <w:rPr>
          <w:rFonts w:ascii="標楷體" w:eastAsia="標楷體" w:hAnsi="標楷體" w:cs="新細明體" w:hint="eastAsia"/>
          <w:kern w:val="0"/>
          <w:szCs w:val="24"/>
        </w:rPr>
        <w:t>正取後</w:t>
      </w:r>
      <w:proofErr w:type="gramEnd"/>
      <w:r w:rsidRPr="00D57F55">
        <w:rPr>
          <w:rFonts w:ascii="標楷體" w:eastAsia="標楷體" w:hAnsi="標楷體" w:cs="新細明體" w:hint="eastAsia"/>
          <w:kern w:val="0"/>
          <w:szCs w:val="24"/>
        </w:rPr>
        <w:t xml:space="preserve">，可任選一種繳費方式辦理：(1) </w:t>
      </w:r>
      <w:proofErr w:type="gramStart"/>
      <w:r w:rsidRPr="00D57F55">
        <w:rPr>
          <w:rFonts w:ascii="標楷體" w:eastAsia="標楷體" w:hAnsi="標楷體" w:cs="新細明體" w:hint="eastAsia"/>
          <w:kern w:val="0"/>
          <w:szCs w:val="24"/>
        </w:rPr>
        <w:t>信用卡線上繳費</w:t>
      </w:r>
      <w:proofErr w:type="gramEnd"/>
      <w:r w:rsidRPr="00D57F55">
        <w:rPr>
          <w:rFonts w:ascii="標楷體" w:eastAsia="標楷體" w:hAnsi="標楷體" w:cs="新細明體" w:hint="eastAsia"/>
          <w:kern w:val="0"/>
          <w:szCs w:val="24"/>
        </w:rPr>
        <w:t>、(2)便利超商代繳、(3)ATM轉帳(實體ATM及網路ATM)、(4)於本館綜合服務中心現場繳費。</w:t>
      </w:r>
    </w:p>
    <w:p w:rsidR="00D57F55" w:rsidRPr="00D57F55" w:rsidRDefault="00D57F55" w:rsidP="00D57F55">
      <w:pPr>
        <w:widowControl/>
        <w:spacing w:before="181" w:line="363" w:lineRule="atLeast"/>
        <w:ind w:left="958" w:hanging="482"/>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二、同時報名多項活動的學員可勾選多筆正取活動為一筆繳費單（繳費截止日須為同一天，此活動各主題的繳費期限都不同，無法一起勾選），以節省手續費。</w:t>
      </w:r>
    </w:p>
    <w:p w:rsidR="00D57F55" w:rsidRPr="00D57F55" w:rsidRDefault="00D57F55" w:rsidP="00D57F55">
      <w:pPr>
        <w:widowControl/>
        <w:spacing w:before="181" w:line="363" w:lineRule="atLeast"/>
        <w:ind w:left="958" w:hanging="482"/>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三、</w:t>
      </w:r>
      <w:proofErr w:type="gramStart"/>
      <w:r w:rsidRPr="00D57F55">
        <w:rPr>
          <w:rFonts w:ascii="標楷體" w:eastAsia="標楷體" w:hAnsi="標楷體" w:cs="新細明體" w:hint="eastAsia"/>
          <w:kern w:val="0"/>
          <w:szCs w:val="24"/>
        </w:rPr>
        <w:t>信用卡線上繳費</w:t>
      </w:r>
      <w:proofErr w:type="gramEnd"/>
      <w:r w:rsidRPr="00D57F55">
        <w:rPr>
          <w:rFonts w:ascii="標楷體" w:eastAsia="標楷體" w:hAnsi="標楷體" w:cs="新細明體" w:hint="eastAsia"/>
          <w:kern w:val="0"/>
          <w:szCs w:val="24"/>
        </w:rPr>
        <w:t>是使用</w:t>
      </w:r>
      <w:r w:rsidRPr="00D57F55">
        <w:rPr>
          <w:rFonts w:ascii="標楷體" w:eastAsia="標楷體" w:hAnsi="標楷體" w:cs="Times New Roman" w:hint="eastAsia"/>
          <w:kern w:val="0"/>
          <w:szCs w:val="24"/>
        </w:rPr>
        <w:t>e</w:t>
      </w:r>
      <w:r w:rsidRPr="00D57F55">
        <w:rPr>
          <w:rFonts w:ascii="標楷體" w:eastAsia="標楷體" w:hAnsi="標楷體" w:cs="新細明體" w:hint="eastAsia"/>
          <w:kern w:val="0"/>
          <w:szCs w:val="24"/>
        </w:rPr>
        <w:t>政府服務</w:t>
      </w:r>
      <w:proofErr w:type="gramStart"/>
      <w:r w:rsidRPr="00D57F55">
        <w:rPr>
          <w:rFonts w:ascii="標楷體" w:eastAsia="標楷體" w:hAnsi="標楷體" w:cs="新細明體" w:hint="eastAsia"/>
          <w:kern w:val="0"/>
          <w:szCs w:val="24"/>
        </w:rPr>
        <w:t>平台所界接合</w:t>
      </w:r>
      <w:proofErr w:type="gramEnd"/>
      <w:r w:rsidRPr="00D57F55">
        <w:rPr>
          <w:rFonts w:ascii="標楷體" w:eastAsia="標楷體" w:hAnsi="標楷體" w:cs="新細明體" w:hint="eastAsia"/>
          <w:kern w:val="0"/>
          <w:szCs w:val="24"/>
        </w:rPr>
        <w:t>作</w:t>
      </w:r>
      <w:proofErr w:type="gramStart"/>
      <w:r w:rsidRPr="00D57F55">
        <w:rPr>
          <w:rFonts w:ascii="標楷體" w:eastAsia="標楷體" w:hAnsi="標楷體" w:cs="新細明體" w:hint="eastAsia"/>
          <w:kern w:val="0"/>
          <w:szCs w:val="24"/>
        </w:rPr>
        <w:t>的線上服務</w:t>
      </w:r>
      <w:proofErr w:type="gramEnd"/>
      <w:r w:rsidRPr="00D57F55">
        <w:rPr>
          <w:rFonts w:ascii="標楷體" w:eastAsia="標楷體" w:hAnsi="標楷體" w:cs="新細明體" w:hint="eastAsia"/>
          <w:kern w:val="0"/>
          <w:szCs w:val="24"/>
        </w:rPr>
        <w:t>，信用卡繳費手續費是依各發卡銀行而定，與</w:t>
      </w:r>
      <w:r w:rsidRPr="00D57F55">
        <w:rPr>
          <w:rFonts w:ascii="標楷體" w:eastAsia="標楷體" w:hAnsi="標楷體" w:cs="Times New Roman" w:hint="eastAsia"/>
          <w:kern w:val="0"/>
          <w:szCs w:val="24"/>
        </w:rPr>
        <w:t>e</w:t>
      </w:r>
      <w:r w:rsidRPr="00D57F55">
        <w:rPr>
          <w:rFonts w:ascii="標楷體" w:eastAsia="標楷體" w:hAnsi="標楷體" w:cs="新細明體" w:hint="eastAsia"/>
          <w:kern w:val="0"/>
          <w:szCs w:val="24"/>
        </w:rPr>
        <w:t>政府服務平台合作的銀行及手續費可至『發卡機構手續費一覽表』查詢。</w:t>
      </w:r>
    </w:p>
    <w:p w:rsidR="00D57F55" w:rsidRPr="00D57F55" w:rsidRDefault="00D57F55" w:rsidP="00D57F55">
      <w:pPr>
        <w:widowControl/>
        <w:spacing w:before="181" w:line="363" w:lineRule="atLeast"/>
        <w:ind w:left="958" w:hanging="482"/>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四、選用便利超商代繳或</w:t>
      </w:r>
      <w:r w:rsidRPr="00D57F55">
        <w:rPr>
          <w:rFonts w:ascii="標楷體" w:eastAsia="標楷體" w:hAnsi="標楷體" w:cs="Times New Roman" w:hint="eastAsia"/>
          <w:kern w:val="0"/>
          <w:szCs w:val="24"/>
        </w:rPr>
        <w:t>ATM</w:t>
      </w:r>
      <w:r w:rsidRPr="00D57F55">
        <w:rPr>
          <w:rFonts w:ascii="標楷體" w:eastAsia="標楷體" w:hAnsi="標楷體" w:cs="新細明體" w:hint="eastAsia"/>
          <w:kern w:val="0"/>
          <w:szCs w:val="24"/>
        </w:rPr>
        <w:t>轉帳繳費須自印繳費單據，手續費外加，不包含在活動費中。</w:t>
      </w:r>
    </w:p>
    <w:p w:rsidR="00D57F55" w:rsidRPr="00D57F55" w:rsidRDefault="00D57F55" w:rsidP="00D57F55">
      <w:pPr>
        <w:widowControl/>
        <w:spacing w:before="181" w:line="363" w:lineRule="atLeast"/>
        <w:ind w:left="958" w:hanging="482"/>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五、繳費期限為錄取日起至</w:t>
      </w:r>
      <w:r w:rsidRPr="00D57F55">
        <w:rPr>
          <w:rFonts w:ascii="標楷體" w:eastAsia="標楷體" w:hAnsi="標楷體" w:cs="Times New Roman" w:hint="eastAsia"/>
          <w:kern w:val="0"/>
          <w:szCs w:val="24"/>
        </w:rPr>
        <w:t>11</w:t>
      </w:r>
      <w:r w:rsidRPr="00D57F55">
        <w:rPr>
          <w:rFonts w:ascii="標楷體" w:eastAsia="標楷體" w:hAnsi="標楷體" w:cs="新細明體" w:hint="eastAsia"/>
          <w:kern w:val="0"/>
          <w:szCs w:val="24"/>
        </w:rPr>
        <w:t>月</w:t>
      </w:r>
      <w:r w:rsidRPr="00D57F55">
        <w:rPr>
          <w:rFonts w:ascii="標楷體" w:eastAsia="標楷體" w:hAnsi="標楷體" w:cs="Times New Roman" w:hint="eastAsia"/>
          <w:kern w:val="0"/>
          <w:szCs w:val="24"/>
        </w:rPr>
        <w:t>14</w:t>
      </w:r>
      <w:r w:rsidRPr="00D57F55">
        <w:rPr>
          <w:rFonts w:ascii="標楷體" w:eastAsia="標楷體" w:hAnsi="標楷體" w:cs="新細明體" w:hint="eastAsia"/>
          <w:kern w:val="0"/>
          <w:szCs w:val="24"/>
        </w:rPr>
        <w:t>日止，逾期信用卡、超商、</w:t>
      </w:r>
      <w:r w:rsidRPr="00D57F55">
        <w:rPr>
          <w:rFonts w:ascii="標楷體" w:eastAsia="標楷體" w:hAnsi="標楷體" w:cs="Times New Roman" w:hint="eastAsia"/>
          <w:kern w:val="0"/>
          <w:szCs w:val="24"/>
        </w:rPr>
        <w:t>ATM</w:t>
      </w:r>
      <w:r w:rsidRPr="00D57F55">
        <w:rPr>
          <w:rFonts w:ascii="標楷體" w:eastAsia="標楷體" w:hAnsi="標楷體" w:cs="新細明體" w:hint="eastAsia"/>
          <w:kern w:val="0"/>
          <w:szCs w:val="24"/>
        </w:rPr>
        <w:t>均不受理，若繳費單據期限已過，仍可於</w:t>
      </w:r>
      <w:r w:rsidRPr="00D57F55">
        <w:rPr>
          <w:rFonts w:ascii="標楷體" w:eastAsia="標楷體" w:hAnsi="標楷體" w:cs="Times New Roman" w:hint="eastAsia"/>
          <w:kern w:val="0"/>
          <w:szCs w:val="24"/>
        </w:rPr>
        <w:t>11</w:t>
      </w:r>
      <w:r w:rsidRPr="00D57F55">
        <w:rPr>
          <w:rFonts w:ascii="標楷體" w:eastAsia="標楷體" w:hAnsi="標楷體" w:cs="新細明體" w:hint="eastAsia"/>
          <w:kern w:val="0"/>
          <w:szCs w:val="24"/>
        </w:rPr>
        <w:t>月</w:t>
      </w:r>
      <w:r w:rsidRPr="00D57F55">
        <w:rPr>
          <w:rFonts w:ascii="標楷體" w:eastAsia="標楷體" w:hAnsi="標楷體" w:cs="Times New Roman" w:hint="eastAsia"/>
          <w:kern w:val="0"/>
          <w:szCs w:val="24"/>
        </w:rPr>
        <w:t>20</w:t>
      </w:r>
      <w:r w:rsidRPr="00D57F55">
        <w:rPr>
          <w:rFonts w:ascii="標楷體" w:eastAsia="標楷體" w:hAnsi="標楷體" w:cs="新細明體" w:hint="eastAsia"/>
          <w:kern w:val="0"/>
          <w:szCs w:val="24"/>
        </w:rPr>
        <w:t>日前下午</w:t>
      </w:r>
      <w:r w:rsidRPr="00D57F55">
        <w:rPr>
          <w:rFonts w:ascii="標楷體" w:eastAsia="標楷體" w:hAnsi="標楷體" w:cs="Times New Roman" w:hint="eastAsia"/>
          <w:kern w:val="0"/>
          <w:szCs w:val="24"/>
        </w:rPr>
        <w:t>4</w:t>
      </w:r>
      <w:r w:rsidRPr="00D57F55">
        <w:rPr>
          <w:rFonts w:ascii="標楷體" w:eastAsia="標楷體" w:hAnsi="標楷體" w:cs="新細明體" w:hint="eastAsia"/>
          <w:kern w:val="0"/>
          <w:szCs w:val="24"/>
        </w:rPr>
        <w:t>時前之開館期間至本館綜合服務中心現場繳費。</w:t>
      </w:r>
    </w:p>
    <w:p w:rsidR="00D57F55" w:rsidRPr="00D57F55" w:rsidRDefault="00D57F55" w:rsidP="00D57F55">
      <w:pPr>
        <w:widowControl/>
        <w:spacing w:before="181" w:line="363" w:lineRule="atLeast"/>
        <w:ind w:left="958" w:hanging="482"/>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六、現場繳費（請提供學員身分證字號，可由親友代繳）：錄取學員可於錄取日起至11月20日下午4時前之開館期間至本館綜合服務中心繳費。</w:t>
      </w:r>
    </w:p>
    <w:p w:rsidR="00D57F55" w:rsidRPr="00D57F55" w:rsidRDefault="00D57F55" w:rsidP="00D57F55">
      <w:pPr>
        <w:widowControl/>
        <w:numPr>
          <w:ilvl w:val="0"/>
          <w:numId w:val="9"/>
        </w:numPr>
        <w:spacing w:before="181" w:line="363" w:lineRule="atLeast"/>
        <w:rPr>
          <w:rFonts w:ascii="新細明體" w:eastAsia="新細明體" w:hAnsi="新細明體" w:cs="新細明體" w:hint="eastAsia"/>
          <w:kern w:val="0"/>
          <w:szCs w:val="24"/>
        </w:rPr>
      </w:pPr>
      <w:r w:rsidRPr="00D57F55">
        <w:rPr>
          <w:rFonts w:ascii="標楷體" w:eastAsia="標楷體" w:hAnsi="標楷體" w:cs="新細明體" w:hint="eastAsia"/>
          <w:b/>
          <w:bCs/>
          <w:kern w:val="0"/>
          <w:sz w:val="28"/>
          <w:szCs w:val="28"/>
        </w:rPr>
        <w:t>退費方式</w:t>
      </w:r>
    </w:p>
    <w:p w:rsidR="00D57F55" w:rsidRPr="00D57F55" w:rsidRDefault="00D57F55" w:rsidP="00D57F55">
      <w:pPr>
        <w:widowControl/>
        <w:spacing w:before="181" w:after="102" w:line="363" w:lineRule="atLeast"/>
        <w:ind w:left="720" w:hanging="720"/>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一、活動日之</w:t>
      </w:r>
      <w:r w:rsidRPr="00D57F55">
        <w:rPr>
          <w:rFonts w:ascii="標楷體" w:eastAsia="標楷體" w:hAnsi="標楷體" w:cs="Times New Roman" w:hint="eastAsia"/>
          <w:kern w:val="0"/>
          <w:szCs w:val="24"/>
        </w:rPr>
        <w:t>15</w:t>
      </w:r>
      <w:r w:rsidRPr="00D57F55">
        <w:rPr>
          <w:rFonts w:ascii="標楷體" w:eastAsia="標楷體" w:hAnsi="標楷體" w:cs="新細明體" w:hint="eastAsia"/>
          <w:kern w:val="0"/>
          <w:szCs w:val="24"/>
        </w:rPr>
        <w:t>天（含）前申請退費，按所繳報名費退還</w:t>
      </w:r>
      <w:r w:rsidRPr="00D57F55">
        <w:rPr>
          <w:rFonts w:ascii="標楷體" w:eastAsia="標楷體" w:hAnsi="標楷體" w:cs="Times New Roman" w:hint="eastAsia"/>
          <w:kern w:val="0"/>
          <w:szCs w:val="24"/>
        </w:rPr>
        <w:t>90%</w:t>
      </w:r>
      <w:r w:rsidRPr="00D57F55">
        <w:rPr>
          <w:rFonts w:ascii="標楷體" w:eastAsia="標楷體" w:hAnsi="標楷體" w:cs="新細明體" w:hint="eastAsia"/>
          <w:kern w:val="0"/>
          <w:szCs w:val="24"/>
        </w:rPr>
        <w:t>。</w:t>
      </w:r>
    </w:p>
    <w:p w:rsidR="00D57F55" w:rsidRPr="00D57F55" w:rsidRDefault="00D57F55" w:rsidP="00D57F55">
      <w:pPr>
        <w:widowControl/>
        <w:spacing w:before="181" w:after="102" w:line="363" w:lineRule="atLeast"/>
        <w:ind w:left="720" w:hanging="720"/>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二、活動日之8~14天（含）前申請退費，按所繳報名費退還70%。</w:t>
      </w:r>
    </w:p>
    <w:p w:rsidR="00D57F55" w:rsidRPr="00D57F55" w:rsidRDefault="00D57F55" w:rsidP="00D57F55">
      <w:pPr>
        <w:widowControl/>
        <w:spacing w:before="181" w:after="102" w:line="363" w:lineRule="atLeast"/>
        <w:ind w:left="720" w:hanging="720"/>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三、活動日之</w:t>
      </w:r>
      <w:r w:rsidRPr="00D57F55">
        <w:rPr>
          <w:rFonts w:ascii="標楷體" w:eastAsia="標楷體" w:hAnsi="標楷體" w:cs="Times New Roman" w:hint="eastAsia"/>
          <w:kern w:val="0"/>
          <w:szCs w:val="24"/>
        </w:rPr>
        <w:t>2~7</w:t>
      </w:r>
      <w:r w:rsidRPr="00D57F55">
        <w:rPr>
          <w:rFonts w:ascii="標楷體" w:eastAsia="標楷體" w:hAnsi="標楷體" w:cs="新細明體" w:hint="eastAsia"/>
          <w:kern w:val="0"/>
          <w:szCs w:val="24"/>
        </w:rPr>
        <w:t>天（含）前申請退費，按所繳報名費退還</w:t>
      </w:r>
      <w:r w:rsidRPr="00D57F55">
        <w:rPr>
          <w:rFonts w:ascii="標楷體" w:eastAsia="標楷體" w:hAnsi="標楷體" w:cs="Times New Roman" w:hint="eastAsia"/>
          <w:kern w:val="0"/>
          <w:szCs w:val="24"/>
        </w:rPr>
        <w:t>50%</w:t>
      </w:r>
      <w:r w:rsidRPr="00D57F55">
        <w:rPr>
          <w:rFonts w:ascii="標楷體" w:eastAsia="標楷體" w:hAnsi="標楷體" w:cs="新細明體" w:hint="eastAsia"/>
          <w:kern w:val="0"/>
          <w:szCs w:val="24"/>
        </w:rPr>
        <w:t>。</w:t>
      </w:r>
    </w:p>
    <w:p w:rsidR="00D57F55" w:rsidRPr="00D57F55" w:rsidRDefault="00D57F55" w:rsidP="00D57F55">
      <w:pPr>
        <w:widowControl/>
        <w:spacing w:before="181" w:after="102" w:line="363" w:lineRule="atLeast"/>
        <w:ind w:left="720" w:hanging="720"/>
        <w:rPr>
          <w:rFonts w:ascii="新細明體" w:eastAsia="新細明體" w:hAnsi="新細明體" w:cs="新細明體" w:hint="eastAsia"/>
          <w:kern w:val="0"/>
          <w:szCs w:val="24"/>
        </w:rPr>
      </w:pPr>
      <w:r w:rsidRPr="00D57F55">
        <w:rPr>
          <w:rFonts w:ascii="標楷體" w:eastAsia="標楷體" w:hAnsi="標楷體" w:cs="新細明體" w:hint="eastAsia"/>
          <w:kern w:val="0"/>
          <w:szCs w:val="24"/>
        </w:rPr>
        <w:t>四、活動日前1天及活動當天申請退費，因費用都已完全支出，恕不受理。</w:t>
      </w:r>
    </w:p>
    <w:p w:rsidR="00D57F55" w:rsidRPr="00D57F55" w:rsidRDefault="00D57F55" w:rsidP="00D57F55">
      <w:pPr>
        <w:widowControl/>
        <w:spacing w:before="181" w:line="363" w:lineRule="atLeast"/>
        <w:rPr>
          <w:rFonts w:ascii="新細明體" w:eastAsia="新細明體" w:hAnsi="新細明體" w:cs="新細明體" w:hint="eastAsia"/>
          <w:kern w:val="0"/>
          <w:szCs w:val="24"/>
        </w:rPr>
      </w:pPr>
    </w:p>
    <w:p w:rsidR="00477485" w:rsidRPr="00D57F55" w:rsidRDefault="00477485"/>
    <w:sectPr w:rsidR="00477485" w:rsidRPr="00D57F5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147A7"/>
    <w:multiLevelType w:val="multilevel"/>
    <w:tmpl w:val="19E26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5421AD"/>
    <w:multiLevelType w:val="multilevel"/>
    <w:tmpl w:val="45F0941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CE3777"/>
    <w:multiLevelType w:val="multilevel"/>
    <w:tmpl w:val="433A94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D47636"/>
    <w:multiLevelType w:val="multilevel"/>
    <w:tmpl w:val="A5B800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8F6CB7"/>
    <w:multiLevelType w:val="multilevel"/>
    <w:tmpl w:val="F77C11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645564"/>
    <w:multiLevelType w:val="multilevel"/>
    <w:tmpl w:val="6DCE13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88744C"/>
    <w:multiLevelType w:val="multilevel"/>
    <w:tmpl w:val="BC8A88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406A7B"/>
    <w:multiLevelType w:val="multilevel"/>
    <w:tmpl w:val="A3822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7C77AD"/>
    <w:multiLevelType w:val="multilevel"/>
    <w:tmpl w:val="FD22BF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6"/>
  </w:num>
  <w:num w:numId="4">
    <w:abstractNumId w:val="0"/>
  </w:num>
  <w:num w:numId="5">
    <w:abstractNumId w:val="1"/>
  </w:num>
  <w:num w:numId="6">
    <w:abstractNumId w:val="5"/>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F55"/>
    <w:rsid w:val="00477485"/>
    <w:rsid w:val="00D57F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57F55"/>
    <w:pPr>
      <w:widowControl/>
      <w:spacing w:before="100" w:beforeAutospacing="1"/>
    </w:pPr>
    <w:rPr>
      <w:rFonts w:ascii="新細明體" w:eastAsia="新細明體" w:hAnsi="新細明體" w:cs="新細明體"/>
      <w:kern w:val="0"/>
      <w:szCs w:val="24"/>
    </w:rPr>
  </w:style>
  <w:style w:type="character" w:styleId="a3">
    <w:name w:val="Hyperlink"/>
    <w:basedOn w:val="a0"/>
    <w:uiPriority w:val="99"/>
    <w:semiHidden/>
    <w:unhideWhenUsed/>
    <w:rsid w:val="00D57F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57F55"/>
    <w:pPr>
      <w:widowControl/>
      <w:spacing w:before="100" w:beforeAutospacing="1"/>
    </w:pPr>
    <w:rPr>
      <w:rFonts w:ascii="新細明體" w:eastAsia="新細明體" w:hAnsi="新細明體" w:cs="新細明體"/>
      <w:kern w:val="0"/>
      <w:szCs w:val="24"/>
    </w:rPr>
  </w:style>
  <w:style w:type="character" w:styleId="a3">
    <w:name w:val="Hyperlink"/>
    <w:basedOn w:val="a0"/>
    <w:uiPriority w:val="99"/>
    <w:semiHidden/>
    <w:unhideWhenUsed/>
    <w:rsid w:val="00D57F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c.nmns.edu.t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王姿勻</dc:creator>
  <cp:lastModifiedBy>王姿勻</cp:lastModifiedBy>
  <cp:revision>1</cp:revision>
  <dcterms:created xsi:type="dcterms:W3CDTF">2019-10-30T05:18:00Z</dcterms:created>
  <dcterms:modified xsi:type="dcterms:W3CDTF">2019-10-30T05:19:00Z</dcterms:modified>
</cp:coreProperties>
</file>