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6" w:space="0" w:color="DDDDDD"/>
          <w:left w:val="single" w:sz="6" w:space="0" w:color="DDDDDD"/>
          <w:bottom w:val="single" w:sz="6" w:space="0" w:color="DDDDDD"/>
          <w:right w:val="single" w:sz="6" w:space="0" w:color="DDDDDD"/>
        </w:tblBorders>
        <w:tblCellMar>
          <w:top w:w="45" w:type="dxa"/>
          <w:left w:w="45" w:type="dxa"/>
          <w:bottom w:w="45" w:type="dxa"/>
          <w:right w:w="45" w:type="dxa"/>
        </w:tblCellMar>
        <w:tblLook w:val="04A0"/>
      </w:tblPr>
      <w:tblGrid>
        <w:gridCol w:w="1850"/>
        <w:gridCol w:w="8712"/>
      </w:tblGrid>
      <w:tr w:rsidR="00EC4CD7" w:rsidRPr="00EC4CD7" w:rsidTr="00E37CFB">
        <w:tc>
          <w:tcPr>
            <w:tcW w:w="876" w:type="pct"/>
            <w:tcBorders>
              <w:bottom w:val="dotted" w:sz="6" w:space="0" w:color="F1DDFF"/>
            </w:tcBorders>
            <w:shd w:val="clear" w:color="auto" w:fill="FDFDE4"/>
            <w:tcMar>
              <w:top w:w="45" w:type="dxa"/>
              <w:left w:w="0" w:type="dxa"/>
              <w:bottom w:w="45" w:type="dxa"/>
              <w:right w:w="0" w:type="dxa"/>
            </w:tcMar>
            <w:hideMark/>
          </w:tcPr>
          <w:p w:rsidR="00EC4CD7" w:rsidRPr="00EC4CD7" w:rsidRDefault="00EC4CD7" w:rsidP="00E37CFB">
            <w:pPr>
              <w:widowControl/>
              <w:spacing w:line="408" w:lineRule="auto"/>
              <w:ind w:right="480"/>
              <w:rPr>
                <w:rFonts w:ascii="細明體" w:eastAsia="細明體" w:hAnsi="細明體" w:cs="新細明體"/>
                <w:color w:val="000000"/>
                <w:kern w:val="0"/>
                <w:szCs w:val="24"/>
              </w:rPr>
            </w:pPr>
            <w:r w:rsidRPr="00EC4CD7">
              <w:rPr>
                <w:rFonts w:ascii="細明體" w:eastAsia="細明體" w:hAnsi="細明體" w:cs="新細明體" w:hint="eastAsia"/>
                <w:b/>
                <w:bCs/>
                <w:color w:val="000000"/>
                <w:kern w:val="0"/>
                <w:szCs w:val="24"/>
              </w:rPr>
              <w:t>法規名稱：</w:t>
            </w:r>
          </w:p>
        </w:tc>
        <w:tc>
          <w:tcPr>
            <w:tcW w:w="4124" w:type="pct"/>
            <w:tcBorders>
              <w:bottom w:val="dotted" w:sz="6" w:space="0" w:color="F1DDFF"/>
            </w:tcBorders>
            <w:shd w:val="clear" w:color="auto" w:fill="FDFDE4"/>
            <w:tcMar>
              <w:top w:w="45" w:type="dxa"/>
              <w:left w:w="0" w:type="dxa"/>
              <w:bottom w:w="45" w:type="dxa"/>
              <w:right w:w="0" w:type="dxa"/>
            </w:tcMar>
            <w:hideMark/>
          </w:tcPr>
          <w:p w:rsidR="00EC4CD7" w:rsidRPr="00EC4CD7" w:rsidRDefault="00EC4CD7" w:rsidP="00EC4CD7">
            <w:pPr>
              <w:widowControl/>
              <w:spacing w:line="408" w:lineRule="auto"/>
              <w:rPr>
                <w:rFonts w:ascii="細明體" w:eastAsia="細明體" w:hAnsi="細明體" w:cs="新細明體"/>
                <w:color w:val="000000"/>
                <w:kern w:val="0"/>
                <w:szCs w:val="24"/>
              </w:rPr>
            </w:pPr>
            <w:hyperlink r:id="rId6" w:history="1">
              <w:r w:rsidRPr="00EC4CD7">
                <w:rPr>
                  <w:rFonts w:ascii="細明體" w:eastAsia="細明體" w:hAnsi="細明體" w:cs="新細明體" w:hint="eastAsia"/>
                  <w:color w:val="0077B4"/>
                  <w:kern w:val="0"/>
                  <w:szCs w:val="24"/>
                  <w:u w:val="single"/>
                </w:rPr>
                <w:t>教育部體育署運動發展基金辦理學生參與觀賞運動競技或表演補助作業要點</w:t>
              </w:r>
            </w:hyperlink>
            <w:r w:rsidRPr="00EC4CD7">
              <w:rPr>
                <w:rFonts w:ascii="細明體" w:eastAsia="細明體" w:hAnsi="細明體" w:cs="新細明體" w:hint="eastAsia"/>
                <w:color w:val="000000"/>
                <w:kern w:val="0"/>
              </w:rPr>
              <w:t>( 民國 102 年 02 月 22 日修正)</w:t>
            </w:r>
            <w:r w:rsidRPr="00EC4CD7">
              <w:rPr>
                <w:rFonts w:ascii="細明體" w:eastAsia="細明體" w:hAnsi="細明體" w:cs="新細明體" w:hint="eastAsia"/>
                <w:color w:val="000000"/>
                <w:kern w:val="0"/>
                <w:szCs w:val="24"/>
              </w:rPr>
              <w:t xml:space="preserve"> </w:t>
            </w:r>
          </w:p>
        </w:tc>
      </w:tr>
    </w:tbl>
    <w:p w:rsidR="00000000" w:rsidRPr="00EC4CD7" w:rsidRDefault="00D16E23">
      <w:pPr>
        <w:rPr>
          <w:rFonts w:hint="eastAsia"/>
        </w:rPr>
      </w:pPr>
    </w:p>
    <w:tbl>
      <w:tblPr>
        <w:tblW w:w="4815" w:type="pct"/>
        <w:tblBorders>
          <w:top w:val="single" w:sz="6" w:space="0" w:color="FFFFFF"/>
          <w:left w:val="single" w:sz="6" w:space="0" w:color="E3E9F2"/>
          <w:bottom w:val="single" w:sz="6" w:space="0" w:color="E3E9F2"/>
          <w:right w:val="single" w:sz="6" w:space="0" w:color="E3E9F2"/>
        </w:tblBorders>
        <w:tblCellMar>
          <w:top w:w="45" w:type="dxa"/>
          <w:left w:w="45" w:type="dxa"/>
          <w:bottom w:w="45" w:type="dxa"/>
          <w:right w:w="45" w:type="dxa"/>
        </w:tblCellMar>
        <w:tblLook w:val="04A0"/>
      </w:tblPr>
      <w:tblGrid>
        <w:gridCol w:w="10171"/>
      </w:tblGrid>
      <w:tr w:rsidR="00EC4CD7" w:rsidRPr="00EC4CD7" w:rsidTr="00E37CFB">
        <w:tc>
          <w:tcPr>
            <w:tcW w:w="5000" w:type="pct"/>
            <w:tcBorders>
              <w:bottom w:val="dotted" w:sz="6" w:space="0" w:color="F1DDFF"/>
            </w:tcBorders>
            <w:tcMar>
              <w:top w:w="45" w:type="dxa"/>
              <w:left w:w="0" w:type="dxa"/>
              <w:bottom w:w="45" w:type="dxa"/>
              <w:right w:w="0" w:type="dxa"/>
            </w:tcMar>
            <w:hideMark/>
          </w:tcPr>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hint="eastAsia"/>
                <w:color w:val="333333"/>
                <w:kern w:val="0"/>
                <w:szCs w:val="24"/>
              </w:rPr>
            </w:pP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教育部體育署（以下簡稱本署）為具體落實運動產業發展條例第十二條相關規定發布訂定「學生參與觀賞運動競技或表演補助及運動體驗券發放辦法」之事項，特訂定本要點。</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二、本要點用詞定義如下：</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申請單位：指學生從事提升運動服務業產值及就業人數活動，組隊參加運動競技賽事、組隊觀賞運動競技賽事或運動表演，而以學校為申請單位名義，依本要點規定向本署提出補助申請者。</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受補助單位：指前款申請單位經本署核定補助者。</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三、本要點補助範圍如下：</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參與運動賽事：學校籌組學生二十名以上參加經本署公告運動賽事，培養學生及同好參加運動比賽或活動習慣，藉由群聚效益，增進運動附加價值。</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觀賞運動賽事或表演：學校籌組學生五十名以上觀賞經本署公告各該運動賽事或表演，並研提現場加油打氣方案，帶動現場氣氛，感受臨場觀賽及觀看轉播間差異，並培養觀賞運動習慣。</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 xml:space="preserve">　　 前項各款活動申請，得視其需要由學校教師或工作人員陪同。但其陪同人員人數不得逾實際參加活動學生人數十分之一。</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四、本要點申請期間如下：</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本署前項公告補助範圍各該運動賽事或表演活動舉辦前一個月向本署提出申請。</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lastRenderedPageBreak/>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未及於前款規定期間提出申請或其有特殊及急迫性者，申請單位應敘明理由，報本署專案申請。</w:t>
            </w:r>
          </w:p>
          <w:p w:rsidR="00EC4CD7" w:rsidRPr="00EC4CD7" w:rsidRDefault="00EC4CD7" w:rsidP="00EC4CD7">
            <w:pPr>
              <w:keepNext/>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五、本要點申請方式及補助額度如下：</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申請單位於前點各款規定期間，依序連同申請表（詳附件一）及預算明細表（詳附件二）各一份，並檢附公文向本署申請，其有文件不全且未依限補正或不符本要點規定者，不予補助。</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補助額度：依申請單位辦理事項核予補助款，其補助項目及比例如附件三。</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六、本要點審核方式如下：</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本署得邀集運動產業領域專家學者、業界人士、各該機關及本署人員辦理本要點規定補助申請案件審查及其補助額度。</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前款規定審核結果，本署於核定後函知各該申請單位（含各該受補助單位）。</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七、本要點撥款及核銷方式如下：</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受補助單位應依審查核定內容，備妥領據，並檢附公文來會，請領撥付二分之一補助金額。</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於核定內容執行終了後一個月內，依序連同領據、經費收支結算表（詳附件四）、參加學生及陪同人員清冊（詳附件五）、報名費繳費收據或門票購買單據等原始憑證、成果報告表（含活動內容及執行成果資料）（詳附件六）各一份（含電子檔），並檢附公文送達本署核銷結案。</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三</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其申請案件性質特殊者，得敘明理由申請其他撥款方式。</w:t>
            </w:r>
          </w:p>
          <w:p w:rsidR="00EC4CD7" w:rsidRPr="00EC4CD7" w:rsidRDefault="00EC4CD7" w:rsidP="00EC4CD7">
            <w:pPr>
              <w:widowControl/>
              <w:shd w:val="clear" w:color="auto" w:fill="E1E6DE"/>
              <w:spacing w:before="100" w:beforeAutospacing="1" w:after="100" w:afterAutospacing="1" w:line="408" w:lineRule="auto"/>
              <w:ind w:left="442" w:hanging="442"/>
              <w:rPr>
                <w:rFonts w:ascii="Times New Roman" w:eastAsia="細明體" w:hAnsi="Times New Roman" w:cs="Times New Roman"/>
                <w:color w:val="333333"/>
                <w:kern w:val="0"/>
                <w:szCs w:val="24"/>
              </w:rPr>
            </w:pPr>
            <w:r w:rsidRPr="00EC4CD7">
              <w:rPr>
                <w:rFonts w:ascii="新細明體" w:eastAsia="新細明體" w:hAnsi="新細明體" w:cs="Times New Roman" w:hint="eastAsia"/>
                <w:color w:val="333333"/>
                <w:kern w:val="0"/>
                <w:szCs w:val="24"/>
              </w:rPr>
              <w:t>八、本要點執行考核方式如下：</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一</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受補助單位送達核銷各該憑證支用及開具日期均應與本會核定補助計畫執行期間相符，收支結算有所賸餘者，應按比例繳回本署。</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二</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本要點補助款應專款專用，不得任意變更用途，其經本署核定補助而嗣後發生計畫變更或因故無法履行者，應即函報本署核准。</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三</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受補助單位應自行檢核參與活動之學生、教師或工作人員均符合活動主辦單位所公告各該參加規範。</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四</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受補助單位應於各該計畫活動執行場地及各該宣導品中揭示載明「教育部體育署運動發展基金補助」字樣。</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五</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受補助單位應於各該計畫執行終了後一個月內繳交成果報告，並應建立完整補助案件檔案以供查核。</w:t>
            </w:r>
          </w:p>
          <w:p w:rsidR="00EC4CD7" w:rsidRPr="00EC4CD7" w:rsidRDefault="00EC4CD7" w:rsidP="00EC4CD7">
            <w:pPr>
              <w:widowControl/>
              <w:shd w:val="clear" w:color="auto" w:fill="E1E6DE"/>
              <w:spacing w:before="100" w:beforeAutospacing="1" w:after="100" w:afterAutospacing="1" w:line="408" w:lineRule="auto"/>
              <w:ind w:left="670" w:hanging="44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六</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本署得視業務需要安排成果發表，受補助單位應配合出席並發表執行成果，並同意配合置於本署網站提供公開查詢。</w:t>
            </w:r>
          </w:p>
          <w:p w:rsidR="00EC4CD7" w:rsidRPr="00EC4CD7" w:rsidRDefault="00EC4CD7" w:rsidP="00EC4CD7">
            <w:pPr>
              <w:widowControl/>
              <w:shd w:val="clear" w:color="auto" w:fill="E1E6DE"/>
              <w:spacing w:before="100" w:beforeAutospacing="1" w:after="100" w:afterAutospacing="1" w:line="408" w:lineRule="auto"/>
              <w:ind w:left="610" w:hanging="382"/>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w:t>
            </w:r>
            <w:r w:rsidRPr="00EC4CD7">
              <w:rPr>
                <w:rFonts w:ascii="新細明體" w:eastAsia="新細明體" w:hAnsi="新細明體" w:cs="Times New Roman" w:hint="eastAsia"/>
                <w:color w:val="333333"/>
                <w:kern w:val="0"/>
                <w:szCs w:val="24"/>
              </w:rPr>
              <w:t>七</w:t>
            </w:r>
            <w:r w:rsidRPr="00EC4CD7">
              <w:rPr>
                <w:rFonts w:ascii="Times New Roman" w:eastAsia="細明體" w:hAnsi="Times New Roman" w:cs="Times New Roman"/>
                <w:color w:val="333333"/>
                <w:kern w:val="0"/>
                <w:szCs w:val="24"/>
              </w:rPr>
              <w:t xml:space="preserve">) </w:t>
            </w:r>
            <w:r w:rsidRPr="00EC4CD7">
              <w:rPr>
                <w:rFonts w:ascii="新細明體" w:eastAsia="新細明體" w:hAnsi="新細明體" w:cs="Times New Roman" w:hint="eastAsia"/>
                <w:color w:val="333333"/>
                <w:kern w:val="0"/>
                <w:szCs w:val="24"/>
              </w:rPr>
              <w:t>本署得視需求指派專人訪視各該受補助單位。其有未依核定計畫執行或執行效益不佳者，本署得視情況撤銷或廢止各該補助，並針對各該受補助單位一年至三年就本要點所定申請，不予補助。</w:t>
            </w:r>
          </w:p>
          <w:p w:rsid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r w:rsidRPr="00EC4CD7">
              <w:rPr>
                <w:rFonts w:ascii="Times New Roman" w:eastAsia="細明體" w:hAnsi="Times New Roman" w:cs="Times New Roman"/>
                <w:color w:val="333333"/>
                <w:kern w:val="0"/>
                <w:szCs w:val="24"/>
              </w:rPr>
              <w:t xml:space="preserve">　</w:t>
            </w:r>
          </w:p>
          <w:p w:rsidR="00E37CFB"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p>
          <w:p w:rsidR="00E37CFB"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p>
          <w:p w:rsidR="00E37CFB" w:rsidRPr="00EC4CD7"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p>
          <w:p w:rsidR="00EC4CD7" w:rsidRPr="00EC4CD7" w:rsidRDefault="00EC4CD7" w:rsidP="00EC4CD7">
            <w:pPr>
              <w:widowControl/>
              <w:shd w:val="clear" w:color="auto" w:fill="E1E6DE"/>
              <w:spacing w:before="100" w:beforeAutospacing="1" w:after="100" w:afterAutospacing="1"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附件一</w:t>
            </w:r>
          </w:p>
          <w:p w:rsidR="00EC4CD7" w:rsidRPr="00EC4CD7" w:rsidRDefault="00EC4CD7" w:rsidP="00EC4CD7">
            <w:pPr>
              <w:widowControl/>
              <w:shd w:val="clear" w:color="auto" w:fill="E1E6DE"/>
              <w:spacing w:before="120" w:after="120"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教育部體育署運動發展基金辦理</w:t>
            </w:r>
            <w:r w:rsidRPr="00EC4CD7">
              <w:rPr>
                <w:rFonts w:ascii="Times New Roman" w:eastAsia="細明體" w:hAnsi="Times New Roman" w:cs="Times New Roman"/>
                <w:b/>
                <w:bCs/>
                <w:color w:val="333333"/>
                <w:kern w:val="0"/>
                <w:szCs w:val="24"/>
              </w:rPr>
              <w:br/>
            </w:r>
            <w:r w:rsidRPr="00EC4CD7">
              <w:rPr>
                <w:rFonts w:ascii="新細明體" w:eastAsia="新細明體" w:hAnsi="新細明體" w:cs="Times New Roman" w:hint="eastAsia"/>
                <w:b/>
                <w:bCs/>
                <w:color w:val="333333"/>
                <w:kern w:val="0"/>
                <w:szCs w:val="24"/>
              </w:rPr>
              <w:t>學生參與觀賞運動競技或表演補助申請表</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Pr>
                <w:rFonts w:ascii="Times New Roman" w:eastAsia="細明體" w:hAnsi="Times New Roman" w:cs="Times New Roman"/>
                <w:noProof/>
                <w:color w:val="333333"/>
                <w:kern w:val="0"/>
                <w:szCs w:val="24"/>
              </w:rPr>
              <w:drawing>
                <wp:inline distT="0" distB="0" distL="0" distR="0">
                  <wp:extent cx="5810250" cy="6800850"/>
                  <wp:effectExtent l="19050" t="0" r="0" b="0"/>
                  <wp:docPr id="1" name="圖片 1" descr="http://gazette.nat.gov.tw/EG_FileManager/eguploadpub/eg019033/ch05/type2/gov40/num18/images/image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zette.nat.gov.tw/EG_FileManager/eguploadpub/eg019033/ch05/type2/gov40/num18/images/images001.gif"/>
                          <pic:cNvPicPr>
                            <a:picLocks noChangeAspect="1" noChangeArrowheads="1"/>
                          </pic:cNvPicPr>
                        </pic:nvPicPr>
                        <pic:blipFill>
                          <a:blip r:embed="rId7"/>
                          <a:srcRect/>
                          <a:stretch>
                            <a:fillRect/>
                          </a:stretch>
                        </pic:blipFill>
                        <pic:spPr bwMode="auto">
                          <a:xfrm>
                            <a:off x="0" y="0"/>
                            <a:ext cx="5810250" cy="6800850"/>
                          </a:xfrm>
                          <a:prstGeom prst="rect">
                            <a:avLst/>
                          </a:prstGeom>
                          <a:noFill/>
                          <a:ln w="9525">
                            <a:noFill/>
                            <a:miter lim="800000"/>
                            <a:headEnd/>
                            <a:tailEnd/>
                          </a:ln>
                        </pic:spPr>
                      </pic:pic>
                    </a:graphicData>
                  </a:graphic>
                </wp:inline>
              </w:drawing>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Pr="00EC4CD7" w:rsidRDefault="00EC4CD7" w:rsidP="00E37CFB">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附件二</w:t>
            </w:r>
          </w:p>
          <w:p w:rsidR="00EC4CD7" w:rsidRPr="00EC4CD7" w:rsidRDefault="00EC4CD7" w:rsidP="00EC4CD7">
            <w:pPr>
              <w:widowControl/>
              <w:shd w:val="clear" w:color="auto" w:fill="E1E6DE"/>
              <w:spacing w:before="120" w:after="120"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教育部體育署</w:t>
            </w:r>
            <w:r w:rsidRPr="00EC4CD7">
              <w:rPr>
                <w:rFonts w:ascii="Times New Roman" w:eastAsia="細明體" w:hAnsi="Times New Roman" w:cs="Times New Roman"/>
                <w:color w:val="333333"/>
                <w:kern w:val="0"/>
                <w:szCs w:val="24"/>
              </w:rPr>
              <w:br/>
            </w:r>
            <w:r w:rsidRPr="00EC4CD7">
              <w:rPr>
                <w:rFonts w:ascii="新細明體" w:eastAsia="新細明體" w:hAnsi="新細明體" w:cs="Times New Roman" w:hint="eastAsia"/>
                <w:b/>
                <w:bCs/>
                <w:color w:val="333333"/>
                <w:kern w:val="0"/>
                <w:szCs w:val="24"/>
              </w:rPr>
              <w:t>學生參與觀賞運動競技或表演經費預算明細表</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Pr>
                <w:rFonts w:ascii="Times New Roman" w:eastAsia="細明體" w:hAnsi="Times New Roman" w:cs="Times New Roman"/>
                <w:noProof/>
                <w:color w:val="333333"/>
                <w:kern w:val="0"/>
                <w:szCs w:val="24"/>
              </w:rPr>
              <w:drawing>
                <wp:inline distT="0" distB="0" distL="0" distR="0">
                  <wp:extent cx="5810250" cy="5267325"/>
                  <wp:effectExtent l="19050" t="0" r="0" b="0"/>
                  <wp:docPr id="2" name="圖片 2" descr="http://gazette.nat.gov.tw/EG_FileManager/eguploadpub/eg019033/ch05/type2/gov40/num18/images/imag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zette.nat.gov.tw/EG_FileManager/eguploadpub/eg019033/ch05/type2/gov40/num18/images/images002.gif"/>
                          <pic:cNvPicPr>
                            <a:picLocks noChangeAspect="1" noChangeArrowheads="1"/>
                          </pic:cNvPicPr>
                        </pic:nvPicPr>
                        <pic:blipFill>
                          <a:blip r:embed="rId7"/>
                          <a:srcRect/>
                          <a:stretch>
                            <a:fillRect/>
                          </a:stretch>
                        </pic:blipFill>
                        <pic:spPr bwMode="auto">
                          <a:xfrm>
                            <a:off x="0" y="0"/>
                            <a:ext cx="5810250" cy="5267325"/>
                          </a:xfrm>
                          <a:prstGeom prst="rect">
                            <a:avLst/>
                          </a:prstGeom>
                          <a:noFill/>
                          <a:ln w="9525">
                            <a:noFill/>
                            <a:miter lim="800000"/>
                            <a:headEnd/>
                            <a:tailEnd/>
                          </a:ln>
                        </pic:spPr>
                      </pic:pic>
                    </a:graphicData>
                  </a:graphic>
                </wp:inline>
              </w:drawing>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r w:rsidRPr="00EC4CD7">
              <w:rPr>
                <w:rFonts w:ascii="Times New Roman" w:eastAsia="細明體" w:hAnsi="Times New Roman" w:cs="Times New Roman"/>
                <w:color w:val="333333"/>
                <w:kern w:val="0"/>
                <w:szCs w:val="24"/>
              </w:rPr>
              <w:t xml:space="preserve">　</w:t>
            </w:r>
          </w:p>
          <w:p w:rsidR="00E37CFB" w:rsidRPr="00EC4CD7"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p>
          <w:p w:rsidR="00EC4CD7" w:rsidRPr="00EC4CD7" w:rsidRDefault="00EC4CD7" w:rsidP="00EC4CD7">
            <w:pPr>
              <w:widowControl/>
              <w:shd w:val="clear" w:color="auto" w:fill="E1E6DE"/>
              <w:spacing w:before="100" w:beforeAutospacing="1" w:after="100" w:afterAutospacing="1"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附件三</w:t>
            </w:r>
          </w:p>
          <w:p w:rsidR="00EC4CD7" w:rsidRPr="00EC4CD7" w:rsidRDefault="00EC4CD7" w:rsidP="00EC4CD7">
            <w:pPr>
              <w:widowControl/>
              <w:shd w:val="clear" w:color="auto" w:fill="E1E6DE"/>
              <w:spacing w:before="120" w:after="120"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教育部體育署</w:t>
            </w:r>
            <w:r w:rsidRPr="00EC4CD7">
              <w:rPr>
                <w:rFonts w:ascii="Times New Roman" w:eastAsia="細明體" w:hAnsi="Times New Roman" w:cs="Times New Roman"/>
                <w:b/>
                <w:bCs/>
                <w:color w:val="333333"/>
                <w:kern w:val="0"/>
                <w:szCs w:val="24"/>
              </w:rPr>
              <w:br/>
            </w:r>
            <w:r w:rsidRPr="00EC4CD7">
              <w:rPr>
                <w:rFonts w:ascii="新細明體" w:eastAsia="新細明體" w:hAnsi="新細明體" w:cs="Times New Roman" w:hint="eastAsia"/>
                <w:b/>
                <w:bCs/>
                <w:color w:val="333333"/>
                <w:kern w:val="0"/>
                <w:szCs w:val="24"/>
              </w:rPr>
              <w:t>學生參與觀賞運動競技或表演補助額度一覽表</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Pr>
                <w:rFonts w:ascii="Times New Roman" w:eastAsia="細明體" w:hAnsi="Times New Roman" w:cs="Times New Roman"/>
                <w:noProof/>
                <w:color w:val="333333"/>
                <w:kern w:val="0"/>
                <w:szCs w:val="24"/>
              </w:rPr>
              <w:drawing>
                <wp:inline distT="0" distB="0" distL="0" distR="0">
                  <wp:extent cx="5810250" cy="4162425"/>
                  <wp:effectExtent l="19050" t="0" r="0" b="0"/>
                  <wp:docPr id="3" name="圖片 3" descr="http://gazette.nat.gov.tw/EG_FileManager/eguploadpub/eg019033/ch05/type2/gov40/num18/images/image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zette.nat.gov.tw/EG_FileManager/eguploadpub/eg019033/ch05/type2/gov40/num18/images/images003.gif"/>
                          <pic:cNvPicPr>
                            <a:picLocks noChangeAspect="1" noChangeArrowheads="1"/>
                          </pic:cNvPicPr>
                        </pic:nvPicPr>
                        <pic:blipFill>
                          <a:blip r:embed="rId7"/>
                          <a:srcRect/>
                          <a:stretch>
                            <a:fillRect/>
                          </a:stretch>
                        </pic:blipFill>
                        <pic:spPr bwMode="auto">
                          <a:xfrm>
                            <a:off x="0" y="0"/>
                            <a:ext cx="5810250" cy="4162425"/>
                          </a:xfrm>
                          <a:prstGeom prst="rect">
                            <a:avLst/>
                          </a:prstGeom>
                          <a:noFill/>
                          <a:ln w="9525">
                            <a:noFill/>
                            <a:miter lim="800000"/>
                            <a:headEnd/>
                            <a:tailEnd/>
                          </a:ln>
                        </pic:spPr>
                      </pic:pic>
                    </a:graphicData>
                  </a:graphic>
                </wp:inline>
              </w:drawing>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r w:rsidRPr="00EC4CD7">
              <w:rPr>
                <w:rFonts w:ascii="Times New Roman" w:eastAsia="細明體" w:hAnsi="Times New Roman" w:cs="Times New Roman"/>
                <w:color w:val="333333"/>
                <w:kern w:val="0"/>
                <w:szCs w:val="24"/>
              </w:rPr>
              <w:t xml:space="preserve">　</w:t>
            </w:r>
          </w:p>
          <w:p w:rsidR="00E37CFB"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p>
          <w:p w:rsidR="00E37CFB"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p>
          <w:p w:rsidR="00E37CFB" w:rsidRPr="00EC4CD7"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p>
          <w:p w:rsidR="00EC4CD7" w:rsidRPr="00EC4CD7" w:rsidRDefault="00EC4CD7" w:rsidP="00EC4CD7">
            <w:pPr>
              <w:widowControl/>
              <w:shd w:val="clear" w:color="auto" w:fill="E1E6DE"/>
              <w:spacing w:before="100" w:beforeAutospacing="1" w:after="100" w:afterAutospacing="1"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附件四</w:t>
            </w:r>
          </w:p>
          <w:p w:rsidR="00EC4CD7" w:rsidRPr="00EC4CD7" w:rsidRDefault="00EC4CD7" w:rsidP="00EC4CD7">
            <w:pPr>
              <w:widowControl/>
              <w:shd w:val="clear" w:color="auto" w:fill="E1E6DE"/>
              <w:spacing w:before="120" w:after="120"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教育部體育署</w:t>
            </w:r>
            <w:r w:rsidRPr="00EC4CD7">
              <w:rPr>
                <w:rFonts w:ascii="Times New Roman" w:eastAsia="細明體" w:hAnsi="Times New Roman" w:cs="Times New Roman"/>
                <w:b/>
                <w:bCs/>
                <w:color w:val="333333"/>
                <w:kern w:val="0"/>
                <w:szCs w:val="24"/>
              </w:rPr>
              <w:br/>
            </w:r>
            <w:r w:rsidRPr="00EC4CD7">
              <w:rPr>
                <w:rFonts w:ascii="新細明體" w:eastAsia="新細明體" w:hAnsi="新細明體" w:cs="Times New Roman" w:hint="eastAsia"/>
                <w:b/>
                <w:bCs/>
                <w:color w:val="333333"/>
                <w:kern w:val="0"/>
                <w:szCs w:val="24"/>
              </w:rPr>
              <w:t>學生參與觀賞運動競技或表演經費經費收支結算表</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Pr>
                <w:rFonts w:ascii="Times New Roman" w:eastAsia="細明體" w:hAnsi="Times New Roman" w:cs="Times New Roman"/>
                <w:noProof/>
                <w:color w:val="333333"/>
                <w:kern w:val="0"/>
                <w:szCs w:val="24"/>
              </w:rPr>
              <w:drawing>
                <wp:inline distT="0" distB="0" distL="0" distR="0">
                  <wp:extent cx="5810250" cy="6715125"/>
                  <wp:effectExtent l="19050" t="0" r="0" b="0"/>
                  <wp:docPr id="4" name="圖片 4" descr="http://gazette.nat.gov.tw/EG_FileManager/eguploadpub/eg019033/ch05/type2/gov40/num18/images/image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zette.nat.gov.tw/EG_FileManager/eguploadpub/eg019033/ch05/type2/gov40/num18/images/images004.gif"/>
                          <pic:cNvPicPr>
                            <a:picLocks noChangeAspect="1" noChangeArrowheads="1"/>
                          </pic:cNvPicPr>
                        </pic:nvPicPr>
                        <pic:blipFill>
                          <a:blip r:embed="rId7"/>
                          <a:srcRect/>
                          <a:stretch>
                            <a:fillRect/>
                          </a:stretch>
                        </pic:blipFill>
                        <pic:spPr bwMode="auto">
                          <a:xfrm>
                            <a:off x="0" y="0"/>
                            <a:ext cx="5810250" cy="6715125"/>
                          </a:xfrm>
                          <a:prstGeom prst="rect">
                            <a:avLst/>
                          </a:prstGeom>
                          <a:noFill/>
                          <a:ln w="9525">
                            <a:noFill/>
                            <a:miter lim="800000"/>
                            <a:headEnd/>
                            <a:tailEnd/>
                          </a:ln>
                        </pic:spPr>
                      </pic:pic>
                    </a:graphicData>
                  </a:graphic>
                </wp:inline>
              </w:drawing>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Pr="00EC4CD7" w:rsidRDefault="00EC4CD7" w:rsidP="00E37CFB">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附件五</w:t>
            </w:r>
          </w:p>
          <w:p w:rsidR="00EC4CD7" w:rsidRPr="00EC4CD7" w:rsidRDefault="00EC4CD7" w:rsidP="00EC4CD7">
            <w:pPr>
              <w:widowControl/>
              <w:shd w:val="clear" w:color="auto" w:fill="E1E6DE"/>
              <w:spacing w:before="120" w:after="120"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教育部體育署</w:t>
            </w:r>
            <w:r w:rsidRPr="00EC4CD7">
              <w:rPr>
                <w:rFonts w:ascii="Times New Roman" w:eastAsia="細明體" w:hAnsi="Times New Roman" w:cs="Times New Roman"/>
                <w:b/>
                <w:bCs/>
                <w:color w:val="333333"/>
                <w:kern w:val="0"/>
                <w:szCs w:val="24"/>
              </w:rPr>
              <w:br/>
            </w:r>
            <w:r w:rsidRPr="00EC4CD7">
              <w:rPr>
                <w:rFonts w:ascii="新細明體" w:eastAsia="新細明體" w:hAnsi="新細明體" w:cs="Times New Roman" w:hint="eastAsia"/>
                <w:b/>
                <w:bCs/>
                <w:color w:val="333333"/>
                <w:kern w:val="0"/>
                <w:szCs w:val="24"/>
              </w:rPr>
              <w:t>學生參與觀賞運動競技或表演補助</w:t>
            </w:r>
            <w:r w:rsidRPr="00EC4CD7">
              <w:rPr>
                <w:rFonts w:ascii="Times New Roman" w:eastAsia="細明體" w:hAnsi="Times New Roman" w:cs="Times New Roman"/>
                <w:b/>
                <w:bCs/>
                <w:color w:val="333333"/>
                <w:kern w:val="0"/>
                <w:szCs w:val="24"/>
              </w:rPr>
              <w:br/>
            </w:r>
            <w:r w:rsidRPr="00EC4CD7">
              <w:rPr>
                <w:rFonts w:ascii="新細明體" w:eastAsia="新細明體" w:hAnsi="新細明體" w:cs="Times New Roman" w:hint="eastAsia"/>
                <w:b/>
                <w:bCs/>
                <w:color w:val="333333"/>
                <w:kern w:val="0"/>
                <w:szCs w:val="24"/>
              </w:rPr>
              <w:t>參加學生及陪同人員清冊</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Pr>
                <w:rFonts w:ascii="Times New Roman" w:eastAsia="細明體" w:hAnsi="Times New Roman" w:cs="Times New Roman"/>
                <w:noProof/>
                <w:color w:val="333333"/>
                <w:kern w:val="0"/>
                <w:szCs w:val="24"/>
              </w:rPr>
              <w:drawing>
                <wp:inline distT="0" distB="0" distL="0" distR="0">
                  <wp:extent cx="5810250" cy="5543550"/>
                  <wp:effectExtent l="19050" t="0" r="0" b="0"/>
                  <wp:docPr id="5" name="圖片 5" descr="http://gazette.nat.gov.tw/EG_FileManager/eguploadpub/eg019033/ch05/type2/gov40/num18/images/images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zette.nat.gov.tw/EG_FileManager/eguploadpub/eg019033/ch05/type2/gov40/num18/images/images005.gif"/>
                          <pic:cNvPicPr>
                            <a:picLocks noChangeAspect="1" noChangeArrowheads="1"/>
                          </pic:cNvPicPr>
                        </pic:nvPicPr>
                        <pic:blipFill>
                          <a:blip r:embed="rId7"/>
                          <a:srcRect/>
                          <a:stretch>
                            <a:fillRect/>
                          </a:stretch>
                        </pic:blipFill>
                        <pic:spPr bwMode="auto">
                          <a:xfrm>
                            <a:off x="0" y="0"/>
                            <a:ext cx="5810250" cy="5543550"/>
                          </a:xfrm>
                          <a:prstGeom prst="rect">
                            <a:avLst/>
                          </a:prstGeom>
                          <a:noFill/>
                          <a:ln w="9525">
                            <a:noFill/>
                            <a:miter lim="800000"/>
                            <a:headEnd/>
                            <a:tailEnd/>
                          </a:ln>
                        </pic:spPr>
                      </pic:pic>
                    </a:graphicData>
                  </a:graphic>
                </wp:inline>
              </w:drawing>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p w:rsid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hint="eastAsia"/>
                <w:color w:val="333333"/>
                <w:kern w:val="0"/>
                <w:szCs w:val="24"/>
              </w:rPr>
            </w:pPr>
            <w:r w:rsidRPr="00EC4CD7">
              <w:rPr>
                <w:rFonts w:ascii="Times New Roman" w:eastAsia="細明體" w:hAnsi="Times New Roman" w:cs="Times New Roman"/>
                <w:color w:val="333333"/>
                <w:kern w:val="0"/>
                <w:szCs w:val="24"/>
              </w:rPr>
              <w:t xml:space="preserve">　</w:t>
            </w:r>
          </w:p>
          <w:p w:rsidR="00E37CFB" w:rsidRPr="00EC4CD7" w:rsidRDefault="00E37CFB"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p>
          <w:p w:rsidR="00EC4CD7" w:rsidRPr="00EC4CD7" w:rsidRDefault="00EC4CD7" w:rsidP="00EC4CD7">
            <w:pPr>
              <w:widowControl/>
              <w:shd w:val="clear" w:color="auto" w:fill="E1E6DE"/>
              <w:spacing w:before="100" w:beforeAutospacing="1" w:after="100" w:afterAutospacing="1"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附件六</w:t>
            </w:r>
          </w:p>
          <w:p w:rsidR="00EC4CD7" w:rsidRPr="00EC4CD7" w:rsidRDefault="00EC4CD7" w:rsidP="00EC4CD7">
            <w:pPr>
              <w:widowControl/>
              <w:shd w:val="clear" w:color="auto" w:fill="E1E6DE"/>
              <w:spacing w:before="120" w:after="120" w:line="408" w:lineRule="auto"/>
              <w:rPr>
                <w:rFonts w:ascii="Times New Roman" w:eastAsia="細明體" w:hAnsi="Times New Roman" w:cs="Times New Roman"/>
                <w:color w:val="333333"/>
                <w:kern w:val="0"/>
                <w:szCs w:val="24"/>
              </w:rPr>
            </w:pPr>
            <w:r w:rsidRPr="00EC4CD7">
              <w:rPr>
                <w:rFonts w:ascii="新細明體" w:eastAsia="新細明體" w:hAnsi="新細明體" w:cs="Times New Roman" w:hint="eastAsia"/>
                <w:b/>
                <w:bCs/>
                <w:color w:val="333333"/>
                <w:kern w:val="0"/>
                <w:szCs w:val="24"/>
              </w:rPr>
              <w:t>教育部體育署</w:t>
            </w:r>
            <w:r w:rsidRPr="00EC4CD7">
              <w:rPr>
                <w:rFonts w:ascii="Times New Roman" w:eastAsia="細明體" w:hAnsi="Times New Roman" w:cs="Times New Roman"/>
                <w:b/>
                <w:bCs/>
                <w:color w:val="333333"/>
                <w:kern w:val="0"/>
                <w:szCs w:val="24"/>
              </w:rPr>
              <w:br/>
            </w:r>
            <w:r w:rsidRPr="00EC4CD7">
              <w:rPr>
                <w:rFonts w:ascii="新細明體" w:eastAsia="新細明體" w:hAnsi="新細明體" w:cs="Times New Roman" w:hint="eastAsia"/>
                <w:b/>
                <w:bCs/>
                <w:color w:val="333333"/>
                <w:kern w:val="0"/>
                <w:szCs w:val="24"/>
              </w:rPr>
              <w:t>學生參與觀賞運動競技或表演補助成果報告表</w:t>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Pr>
                <w:rFonts w:ascii="Times New Roman" w:eastAsia="細明體" w:hAnsi="Times New Roman" w:cs="Times New Roman"/>
                <w:noProof/>
                <w:color w:val="333333"/>
                <w:kern w:val="0"/>
                <w:szCs w:val="24"/>
              </w:rPr>
              <w:drawing>
                <wp:inline distT="0" distB="0" distL="0" distR="0">
                  <wp:extent cx="5810250" cy="6772275"/>
                  <wp:effectExtent l="19050" t="0" r="0" b="0"/>
                  <wp:docPr id="6" name="圖片 6" descr="http://gazette.nat.gov.tw/EG_FileManager/eguploadpub/eg019033/ch05/type2/gov40/num18/images/images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zette.nat.gov.tw/EG_FileManager/eguploadpub/eg019033/ch05/type2/gov40/num18/images/images006.gif"/>
                          <pic:cNvPicPr>
                            <a:picLocks noChangeAspect="1" noChangeArrowheads="1"/>
                          </pic:cNvPicPr>
                        </pic:nvPicPr>
                        <pic:blipFill>
                          <a:blip r:embed="rId7"/>
                          <a:srcRect/>
                          <a:stretch>
                            <a:fillRect/>
                          </a:stretch>
                        </pic:blipFill>
                        <pic:spPr bwMode="auto">
                          <a:xfrm>
                            <a:off x="0" y="0"/>
                            <a:ext cx="5810250" cy="6772275"/>
                          </a:xfrm>
                          <a:prstGeom prst="rect">
                            <a:avLst/>
                          </a:prstGeom>
                          <a:noFill/>
                          <a:ln w="9525">
                            <a:noFill/>
                            <a:miter lim="800000"/>
                            <a:headEnd/>
                            <a:tailEnd/>
                          </a:ln>
                        </pic:spPr>
                      </pic:pic>
                    </a:graphicData>
                  </a:graphic>
                </wp:inline>
              </w:drawing>
            </w:r>
          </w:p>
          <w:p w:rsidR="00EC4CD7" w:rsidRPr="00EC4CD7" w:rsidRDefault="00EC4CD7" w:rsidP="00EC4CD7">
            <w:pPr>
              <w:widowControl/>
              <w:shd w:val="clear" w:color="auto" w:fill="E1E6DE"/>
              <w:spacing w:before="100" w:beforeAutospacing="1" w:after="100" w:afterAutospacing="1" w:line="408" w:lineRule="auto"/>
              <w:ind w:left="660" w:hanging="660"/>
              <w:rPr>
                <w:rFonts w:ascii="Times New Roman" w:eastAsia="細明體" w:hAnsi="Times New Roman" w:cs="Times New Roman"/>
                <w:color w:val="333333"/>
                <w:kern w:val="0"/>
                <w:szCs w:val="24"/>
              </w:rPr>
            </w:pPr>
            <w:r w:rsidRPr="00EC4CD7">
              <w:rPr>
                <w:rFonts w:ascii="Times New Roman" w:eastAsia="細明體" w:hAnsi="Times New Roman" w:cs="Times New Roman"/>
                <w:color w:val="333333"/>
                <w:kern w:val="0"/>
                <w:szCs w:val="24"/>
              </w:rPr>
              <w:t xml:space="preserve">　</w:t>
            </w:r>
          </w:p>
        </w:tc>
      </w:tr>
    </w:tbl>
    <w:p w:rsidR="00EC4CD7" w:rsidRDefault="00EC4CD7"/>
    <w:sectPr w:rsidR="00EC4CD7" w:rsidSect="00EC4CD7">
      <w:pgSz w:w="11906" w:h="16838"/>
      <w:pgMar w:top="680" w:right="680" w:bottom="680"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23" w:rsidRDefault="00D16E23" w:rsidP="00EC4CD7">
      <w:r>
        <w:separator/>
      </w:r>
    </w:p>
  </w:endnote>
  <w:endnote w:type="continuationSeparator" w:id="1">
    <w:p w:rsidR="00D16E23" w:rsidRDefault="00D16E23" w:rsidP="00EC4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23" w:rsidRDefault="00D16E23" w:rsidP="00EC4CD7">
      <w:r>
        <w:separator/>
      </w:r>
    </w:p>
  </w:footnote>
  <w:footnote w:type="continuationSeparator" w:id="1">
    <w:p w:rsidR="00D16E23" w:rsidRDefault="00D16E23" w:rsidP="00EC4C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CD7"/>
    <w:rsid w:val="00D16E23"/>
    <w:rsid w:val="00E37CFB"/>
    <w:rsid w:val="00EC4C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4CD7"/>
    <w:pPr>
      <w:tabs>
        <w:tab w:val="center" w:pos="4153"/>
        <w:tab w:val="right" w:pos="8306"/>
      </w:tabs>
      <w:snapToGrid w:val="0"/>
    </w:pPr>
    <w:rPr>
      <w:sz w:val="20"/>
      <w:szCs w:val="20"/>
    </w:rPr>
  </w:style>
  <w:style w:type="character" w:customStyle="1" w:styleId="a4">
    <w:name w:val="頁首 字元"/>
    <w:basedOn w:val="a0"/>
    <w:link w:val="a3"/>
    <w:uiPriority w:val="99"/>
    <w:semiHidden/>
    <w:rsid w:val="00EC4CD7"/>
    <w:rPr>
      <w:sz w:val="20"/>
      <w:szCs w:val="20"/>
    </w:rPr>
  </w:style>
  <w:style w:type="paragraph" w:styleId="a5">
    <w:name w:val="footer"/>
    <w:basedOn w:val="a"/>
    <w:link w:val="a6"/>
    <w:uiPriority w:val="99"/>
    <w:semiHidden/>
    <w:unhideWhenUsed/>
    <w:rsid w:val="00EC4CD7"/>
    <w:pPr>
      <w:tabs>
        <w:tab w:val="center" w:pos="4153"/>
        <w:tab w:val="right" w:pos="8306"/>
      </w:tabs>
      <w:snapToGrid w:val="0"/>
    </w:pPr>
    <w:rPr>
      <w:sz w:val="20"/>
      <w:szCs w:val="20"/>
    </w:rPr>
  </w:style>
  <w:style w:type="character" w:customStyle="1" w:styleId="a6">
    <w:name w:val="頁尾 字元"/>
    <w:basedOn w:val="a0"/>
    <w:link w:val="a5"/>
    <w:uiPriority w:val="99"/>
    <w:semiHidden/>
    <w:rsid w:val="00EC4CD7"/>
    <w:rPr>
      <w:sz w:val="20"/>
      <w:szCs w:val="20"/>
    </w:rPr>
  </w:style>
  <w:style w:type="character" w:customStyle="1" w:styleId="memotext31">
    <w:name w:val="memo_text31"/>
    <w:basedOn w:val="a0"/>
    <w:rsid w:val="00EC4CD7"/>
    <w:rPr>
      <w:color w:val="000000"/>
      <w:sz w:val="24"/>
      <w:szCs w:val="24"/>
    </w:rPr>
  </w:style>
  <w:style w:type="paragraph" w:styleId="a7">
    <w:name w:val="Balloon Text"/>
    <w:basedOn w:val="a"/>
    <w:link w:val="a8"/>
    <w:uiPriority w:val="99"/>
    <w:semiHidden/>
    <w:unhideWhenUsed/>
    <w:rsid w:val="00EC4CD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C4CD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56621656">
      <w:bodyDiv w:val="1"/>
      <w:marLeft w:val="0"/>
      <w:marRight w:val="0"/>
      <w:marTop w:val="0"/>
      <w:marBottom w:val="0"/>
      <w:divBdr>
        <w:top w:val="none" w:sz="0" w:space="0" w:color="auto"/>
        <w:left w:val="none" w:sz="0" w:space="0" w:color="auto"/>
        <w:bottom w:val="none" w:sz="0" w:space="0" w:color="auto"/>
        <w:right w:val="none" w:sz="0" w:space="0" w:color="auto"/>
      </w:divBdr>
      <w:divsChild>
        <w:div w:id="2126655139">
          <w:marLeft w:val="0"/>
          <w:marRight w:val="0"/>
          <w:marTop w:val="0"/>
          <w:marBottom w:val="0"/>
          <w:divBdr>
            <w:top w:val="none" w:sz="0" w:space="0" w:color="auto"/>
            <w:left w:val="none" w:sz="0" w:space="0" w:color="auto"/>
            <w:bottom w:val="none" w:sz="0" w:space="0" w:color="auto"/>
            <w:right w:val="none" w:sz="0" w:space="0" w:color="auto"/>
          </w:divBdr>
          <w:divsChild>
            <w:div w:id="810051891">
              <w:marLeft w:val="0"/>
              <w:marRight w:val="0"/>
              <w:marTop w:val="0"/>
              <w:marBottom w:val="0"/>
              <w:divBdr>
                <w:top w:val="none" w:sz="0" w:space="0" w:color="auto"/>
                <w:left w:val="none" w:sz="0" w:space="0" w:color="auto"/>
                <w:bottom w:val="none" w:sz="0" w:space="0" w:color="auto"/>
                <w:right w:val="none" w:sz="0" w:space="0" w:color="auto"/>
              </w:divBdr>
              <w:divsChild>
                <w:div w:id="668869165">
                  <w:marLeft w:val="0"/>
                  <w:marRight w:val="0"/>
                  <w:marTop w:val="0"/>
                  <w:marBottom w:val="0"/>
                  <w:divBdr>
                    <w:top w:val="none" w:sz="0" w:space="0" w:color="auto"/>
                    <w:left w:val="none" w:sz="0" w:space="0" w:color="auto"/>
                    <w:bottom w:val="none" w:sz="0" w:space="0" w:color="auto"/>
                    <w:right w:val="none" w:sz="0" w:space="0" w:color="auto"/>
                  </w:divBdr>
                  <w:divsChild>
                    <w:div w:id="1877964676">
                      <w:marLeft w:val="10"/>
                      <w:marRight w:val="0"/>
                      <w:marTop w:val="0"/>
                      <w:marBottom w:val="0"/>
                      <w:divBdr>
                        <w:top w:val="none" w:sz="0" w:space="0" w:color="auto"/>
                        <w:left w:val="none" w:sz="0" w:space="0" w:color="auto"/>
                        <w:bottom w:val="none" w:sz="0" w:space="0" w:color="auto"/>
                        <w:right w:val="none" w:sz="0" w:space="0" w:color="auto"/>
                      </w:divBdr>
                      <w:divsChild>
                        <w:div w:id="12223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6879">
      <w:bodyDiv w:val="1"/>
      <w:marLeft w:val="0"/>
      <w:marRight w:val="0"/>
      <w:marTop w:val="0"/>
      <w:marBottom w:val="0"/>
      <w:divBdr>
        <w:top w:val="none" w:sz="0" w:space="0" w:color="auto"/>
        <w:left w:val="none" w:sz="0" w:space="0" w:color="auto"/>
        <w:bottom w:val="none" w:sz="0" w:space="0" w:color="auto"/>
        <w:right w:val="none" w:sz="0" w:space="0" w:color="auto"/>
      </w:divBdr>
      <w:divsChild>
        <w:div w:id="1146626576">
          <w:marLeft w:val="0"/>
          <w:marRight w:val="0"/>
          <w:marTop w:val="0"/>
          <w:marBottom w:val="0"/>
          <w:divBdr>
            <w:top w:val="none" w:sz="0" w:space="0" w:color="auto"/>
            <w:left w:val="none" w:sz="0" w:space="0" w:color="auto"/>
            <w:bottom w:val="none" w:sz="0" w:space="0" w:color="auto"/>
            <w:right w:val="none" w:sz="0" w:space="0" w:color="auto"/>
          </w:divBdr>
          <w:divsChild>
            <w:div w:id="187260846">
              <w:marLeft w:val="0"/>
              <w:marRight w:val="0"/>
              <w:marTop w:val="0"/>
              <w:marBottom w:val="0"/>
              <w:divBdr>
                <w:top w:val="none" w:sz="0" w:space="0" w:color="auto"/>
                <w:left w:val="none" w:sz="0" w:space="0" w:color="auto"/>
                <w:bottom w:val="none" w:sz="0" w:space="0" w:color="auto"/>
                <w:right w:val="none" w:sz="0" w:space="0" w:color="auto"/>
              </w:divBdr>
              <w:divsChild>
                <w:div w:id="610016548">
                  <w:marLeft w:val="0"/>
                  <w:marRight w:val="0"/>
                  <w:marTop w:val="0"/>
                  <w:marBottom w:val="0"/>
                  <w:divBdr>
                    <w:top w:val="none" w:sz="0" w:space="0" w:color="auto"/>
                    <w:left w:val="none" w:sz="0" w:space="0" w:color="auto"/>
                    <w:bottom w:val="none" w:sz="0" w:space="0" w:color="auto"/>
                    <w:right w:val="none" w:sz="0" w:space="0" w:color="auto"/>
                  </w:divBdr>
                  <w:divsChild>
                    <w:div w:id="632102898">
                      <w:marLeft w:val="10"/>
                      <w:marRight w:val="0"/>
                      <w:marTop w:val="0"/>
                      <w:marBottom w:val="0"/>
                      <w:divBdr>
                        <w:top w:val="none" w:sz="0" w:space="0" w:color="auto"/>
                        <w:left w:val="none" w:sz="0" w:space="0" w:color="auto"/>
                        <w:bottom w:val="none" w:sz="0" w:space="0" w:color="auto"/>
                        <w:right w:val="none" w:sz="0" w:space="0" w:color="auto"/>
                      </w:divBdr>
                      <w:divsChild>
                        <w:div w:id="11117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law.moe.gov.tw/LawContent.aspx?id=GL0009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2017-03-09T00:56:00Z</dcterms:created>
  <dcterms:modified xsi:type="dcterms:W3CDTF">2017-03-09T01:12:00Z</dcterms:modified>
</cp:coreProperties>
</file>