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DEB" w:rsidRDefault="00713DEB" w:rsidP="00713DEB">
      <w:pPr>
        <w:spacing w:line="400" w:lineRule="exact"/>
      </w:pP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>法規名稱：</w:t>
      </w:r>
      <w:r>
        <w:rPr>
          <w:rFonts w:hint="eastAsia"/>
        </w:rPr>
        <w:t xml:space="preserve"> </w:t>
      </w:r>
      <w:r>
        <w:rPr>
          <w:rFonts w:hint="eastAsia"/>
        </w:rPr>
        <w:t>國民小學及國民中學學生成績評量準則</w:t>
      </w:r>
      <w:r>
        <w:rPr>
          <w:rFonts w:hint="eastAsia"/>
        </w:rPr>
        <w:t xml:space="preserve">  ( </w:t>
      </w:r>
      <w:r>
        <w:rPr>
          <w:rFonts w:hint="eastAsia"/>
        </w:rPr>
        <w:t>民國</w:t>
      </w:r>
      <w:r>
        <w:rPr>
          <w:rFonts w:hint="eastAsia"/>
        </w:rPr>
        <w:t xml:space="preserve"> 104 </w:t>
      </w:r>
      <w:r>
        <w:rPr>
          <w:rFonts w:hint="eastAsia"/>
        </w:rPr>
        <w:t>年</w:t>
      </w:r>
      <w:r>
        <w:rPr>
          <w:rFonts w:hint="eastAsia"/>
        </w:rPr>
        <w:t xml:space="preserve"> 01 </w:t>
      </w:r>
      <w:r>
        <w:rPr>
          <w:rFonts w:hint="eastAsia"/>
        </w:rPr>
        <w:t>月</w:t>
      </w:r>
      <w:r>
        <w:rPr>
          <w:rFonts w:hint="eastAsia"/>
        </w:rPr>
        <w:t xml:space="preserve"> 07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修正</w:t>
      </w:r>
      <w:r>
        <w:rPr>
          <w:rFonts w:hint="eastAsia"/>
        </w:rPr>
        <w:t xml:space="preserve"> )  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>第　一　條　　本準則依國民教育法第十三條第一項規定訂定之。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>第　二　條　　國民小學及國民中學（以下簡稱國民中小學）學生成績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評量，以協助學生德智體群美五育均衡發展為目的，並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具有下列功能：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　　　　　　　一、學生據以瞭解自我表現，並調整學習方法與態度。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　　　　　　　二、教師據以調整教學與評量方式，並輔導學生適性學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習。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　　　　　　　三、學校據以調整課程計畫，並針對學生需求安排激勵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方案或補救教學。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　　　　　　　四、家長據以瞭解學生學習表現，並與教師、學校共同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督導學生有效學習。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　　　　　　　五、直轄市、縣（市）政府及教育部據以進行學習品質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管控，並調整課程與教學政策。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>第　三　條　　國民中小學學生成績評量，應依學習領域及日常生活表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現，分別評量之；其評量範圍及內涵如下：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　　　　　　　一、學習領域：其評量範圍包括國民中學及國民小學九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年一貫課程綱要所定之七大學習領域及其所融入之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重大議題；其內涵包括能力指標、學生努力程度、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進步情形，並應兼顧認知、情意、技能及參與實踐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等層面，且重視學習歷程與結果之分析。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　　　　　　　二、日常生活表現：其評量範圍及內涵包括學生出缺席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情形、獎懲紀錄、團體活動表現、品德言行表現、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公共服務及校內外特殊表現等。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>第　四　條　　國民中小學學生成績評量原則如下：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　　　　　　　一、目標：應符合教育目的之正當性。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　　　　　　　二、對象：應兼顧適性化及彈性調整。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　　　　　　　三、時機：應兼顧平時及定期。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　　　　　　　四、方法：應符合紙筆測驗使用頻率最小化。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　　　　　　　五、結果解釋：應標準參照為主，常模參照為輔。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　　　　　　　六、結果功能：應形成性及總結性功能並重；必要時應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兼顧診斷性及安置性功能。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lastRenderedPageBreak/>
        <w:t xml:space="preserve">　　　　　　　七、結果呈現：</w:t>
      </w:r>
      <w:proofErr w:type="gramStart"/>
      <w:r>
        <w:rPr>
          <w:rFonts w:hint="eastAsia"/>
        </w:rPr>
        <w:t>應質性</w:t>
      </w:r>
      <w:proofErr w:type="gramEnd"/>
      <w:r>
        <w:rPr>
          <w:rFonts w:hint="eastAsia"/>
        </w:rPr>
        <w:t>描述及客觀數據並重。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　　　　　　　八、結果管理：應兼顧保密及尊重隱私。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>第　五　條</w:t>
      </w:r>
      <w:r>
        <w:rPr>
          <w:rFonts w:hint="eastAsia"/>
        </w:rPr>
        <w:t xml:space="preserve">    </w:t>
      </w:r>
      <w:r>
        <w:rPr>
          <w:rFonts w:hint="eastAsia"/>
        </w:rPr>
        <w:t>國民中小學學生成績評量，應依第三條規定，並視學生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          </w:t>
      </w:r>
      <w:r>
        <w:rPr>
          <w:rFonts w:hint="eastAsia"/>
        </w:rPr>
        <w:t>身心發展及個別差異，採取下列適當之方式辦理：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          </w:t>
      </w:r>
      <w:r>
        <w:rPr>
          <w:rFonts w:hint="eastAsia"/>
        </w:rPr>
        <w:t>一、紙筆測驗及表單：依重要知識與概念性目標，及學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              </w:t>
      </w:r>
      <w:r>
        <w:rPr>
          <w:rFonts w:hint="eastAsia"/>
        </w:rPr>
        <w:t>習興趣、動機與態度等情意目標，採用學習單、習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              </w:t>
      </w:r>
      <w:r>
        <w:rPr>
          <w:rFonts w:hint="eastAsia"/>
        </w:rPr>
        <w:t>作作業、紙筆測驗、問卷、檢核表、評定量表等方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              </w:t>
      </w:r>
      <w:r>
        <w:rPr>
          <w:rFonts w:hint="eastAsia"/>
        </w:rPr>
        <w:t>式。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          </w:t>
      </w:r>
      <w:r>
        <w:rPr>
          <w:rFonts w:hint="eastAsia"/>
        </w:rPr>
        <w:t>二、實作評量：依問題解決、技能、參與實踐及言行表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              </w:t>
      </w:r>
      <w:r>
        <w:rPr>
          <w:rFonts w:hint="eastAsia"/>
        </w:rPr>
        <w:t>現性目標，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書面報告、口頭報告、口語溝通、實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              </w:t>
      </w:r>
      <w:r>
        <w:rPr>
          <w:rFonts w:hint="eastAsia"/>
        </w:rPr>
        <w:t>際操作、作品製作、展演、行為觀察等方式。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          </w:t>
      </w:r>
      <w:r>
        <w:rPr>
          <w:rFonts w:hint="eastAsia"/>
        </w:rPr>
        <w:t>三、檔案評量：依學習目標，指導學生本於目的導向系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              </w:t>
      </w:r>
      <w:proofErr w:type="gramStart"/>
      <w:r>
        <w:rPr>
          <w:rFonts w:hint="eastAsia"/>
        </w:rPr>
        <w:t>統彙整</w:t>
      </w:r>
      <w:proofErr w:type="gramEnd"/>
      <w:r>
        <w:rPr>
          <w:rFonts w:hint="eastAsia"/>
        </w:rPr>
        <w:t>或組織表單、測驗、表現評量等資料及相關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              </w:t>
      </w:r>
      <w:r>
        <w:rPr>
          <w:rFonts w:hint="eastAsia"/>
        </w:rPr>
        <w:t>紀錄，以製成檔案，展現其學習歷程及成果。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              </w:t>
      </w:r>
      <w:r>
        <w:rPr>
          <w:rFonts w:hint="eastAsia"/>
        </w:rPr>
        <w:t>特殊教育學生之成績評量方式，由學校依特殊教育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              </w:t>
      </w:r>
      <w:r>
        <w:rPr>
          <w:rFonts w:hint="eastAsia"/>
        </w:rPr>
        <w:t>法及其相關規定，衡酌學生學習需求及優勢管道，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              </w:t>
      </w:r>
      <w:r>
        <w:rPr>
          <w:rFonts w:hint="eastAsia"/>
        </w:rPr>
        <w:t>彈性調整之。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>第　六　條　　國民中小學學生成績評量時機，分為定期評量及平時評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          </w:t>
      </w:r>
      <w:r>
        <w:rPr>
          <w:rFonts w:hint="eastAsia"/>
        </w:rPr>
        <w:t>量二種。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          </w:t>
      </w:r>
      <w:r>
        <w:rPr>
          <w:rFonts w:hint="eastAsia"/>
        </w:rPr>
        <w:t>學習領域評量應兼顧定期評量及平時評量，惟定期評量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          </w:t>
      </w:r>
      <w:r>
        <w:rPr>
          <w:rFonts w:hint="eastAsia"/>
        </w:rPr>
        <w:t>中紙筆測驗之次數，每學期至多三次，平時評量中紙筆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          </w:t>
      </w:r>
      <w:r>
        <w:rPr>
          <w:rFonts w:hint="eastAsia"/>
        </w:rPr>
        <w:t>測驗之次數，於各學習領域皆應符合第四條第四款最小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          </w:t>
      </w:r>
      <w:r>
        <w:rPr>
          <w:rFonts w:hint="eastAsia"/>
        </w:rPr>
        <w:t>化原則。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          </w:t>
      </w:r>
      <w:r>
        <w:rPr>
          <w:rFonts w:hint="eastAsia"/>
        </w:rPr>
        <w:t>前項全部或部分學習領域定期評量，學生因故不能參加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          </w:t>
      </w:r>
      <w:r>
        <w:rPr>
          <w:rFonts w:hint="eastAsia"/>
        </w:rPr>
        <w:t>，經學校核准</w:t>
      </w:r>
      <w:proofErr w:type="gramStart"/>
      <w:r>
        <w:rPr>
          <w:rFonts w:hint="eastAsia"/>
        </w:rPr>
        <w:t>給假者</w:t>
      </w:r>
      <w:proofErr w:type="gramEnd"/>
      <w:r>
        <w:rPr>
          <w:rFonts w:hint="eastAsia"/>
        </w:rPr>
        <w:t>，得補行評量；其成績以實得分數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          </w:t>
      </w:r>
      <w:r>
        <w:rPr>
          <w:rFonts w:hint="eastAsia"/>
        </w:rPr>
        <w:t>計算為原則。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          </w:t>
      </w:r>
      <w:r>
        <w:rPr>
          <w:rFonts w:hint="eastAsia"/>
        </w:rPr>
        <w:t>日常生活表現以平時評量為原則，評量次數得視需要彈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          </w:t>
      </w:r>
      <w:r>
        <w:rPr>
          <w:rFonts w:hint="eastAsia"/>
        </w:rPr>
        <w:t>性為之。</w:t>
      </w:r>
    </w:p>
    <w:p w:rsidR="00713DEB" w:rsidRDefault="00713DEB" w:rsidP="00713DEB">
      <w:pPr>
        <w:spacing w:line="400" w:lineRule="exact"/>
      </w:pP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>第　七　條　　國民中小學學生成績評量之評量人員及其實施方式如下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：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　　　　　　　一、各學習領域：由授課教師評量，且須於每學期初向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學生及家長說明評量計畫。</w:t>
      </w:r>
    </w:p>
    <w:p w:rsidR="00713DEB" w:rsidRDefault="00713DEB" w:rsidP="00713DEB">
      <w:pPr>
        <w:spacing w:line="400" w:lineRule="exact"/>
      </w:pP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lastRenderedPageBreak/>
        <w:t xml:space="preserve">　　　　　　　二、日常生活表現：由</w:t>
      </w:r>
      <w:proofErr w:type="gramStart"/>
      <w:r>
        <w:rPr>
          <w:rFonts w:hint="eastAsia"/>
        </w:rPr>
        <w:t>導師參據學校</w:t>
      </w:r>
      <w:proofErr w:type="gramEnd"/>
      <w:r>
        <w:rPr>
          <w:rFonts w:hint="eastAsia"/>
        </w:rPr>
        <w:t>各項紀錄，以及各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學習領域授課教師、學生同儕及家長意見反應等加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以評定。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>第　八　條　　國民中小學學生學習領域之平時及定期成績評量結果，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應依評量方法之性質以等第、數量或文字描述記錄之。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　　　　　　　前項各學習領域之成績評量，至學期末，應綜合全學期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各種評量結果紀錄，參酌學生人格特質、特殊才能、學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習情形與態度等，評定及描述學生學習表現和未來學習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之具體建議；並應以優、甲、乙、丙、丁之等第，呈現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各學習領域學生之全學期學習表現，其等第與分數之轉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換如下：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　　　　　　　一、優等：九十分以上。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　　　　　　　二、甲等：八十分以上未滿九十分。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　　　　　　　三、乙等：七十分以上未滿八十分。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　　　　　　　四、丙等：六十分以上未滿七十分。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　　　　　　　五、丁等：未滿六十分。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　　　　　　　前項等第，以丙等為表現及格之基準。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　　　　　　　學生日常生活表現紀錄，應就第三條第二款所列項目，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分別依行為事實記錄之，並酌予提供具體建議，不作</w:t>
      </w:r>
      <w:proofErr w:type="gramStart"/>
      <w:r>
        <w:rPr>
          <w:rFonts w:hint="eastAsia"/>
        </w:rPr>
        <w:t>綜</w:t>
      </w:r>
      <w:proofErr w:type="gramEnd"/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合性評價及等第轉換。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>第　九　條</w:t>
      </w:r>
      <w:r>
        <w:rPr>
          <w:rFonts w:hint="eastAsia"/>
        </w:rPr>
        <w:t xml:space="preserve">    </w:t>
      </w:r>
      <w:r>
        <w:rPr>
          <w:rFonts w:hint="eastAsia"/>
        </w:rPr>
        <w:t>學校就國民中小學學生學習領域及日常生活表現之成績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          </w:t>
      </w:r>
      <w:r>
        <w:rPr>
          <w:rFonts w:hint="eastAsia"/>
        </w:rPr>
        <w:t>評量紀錄及具體建議，每學期至少應以書面通知家長及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          </w:t>
      </w:r>
      <w:r>
        <w:rPr>
          <w:rFonts w:hint="eastAsia"/>
        </w:rPr>
        <w:t>學生一次。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          </w:t>
      </w:r>
      <w:r>
        <w:rPr>
          <w:rFonts w:hint="eastAsia"/>
        </w:rPr>
        <w:t>學校得公告說明學生分數之分布情形。但不得公開呈現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          </w:t>
      </w:r>
      <w:r>
        <w:rPr>
          <w:rFonts w:hint="eastAsia"/>
        </w:rPr>
        <w:t>個別學生在班級及學校排名。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          </w:t>
      </w:r>
      <w:r>
        <w:rPr>
          <w:rFonts w:hint="eastAsia"/>
        </w:rPr>
        <w:t>直轄市、縣（市）政府應於每學期結束後一個月內檢視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          </w:t>
      </w:r>
      <w:r>
        <w:rPr>
          <w:rFonts w:hint="eastAsia"/>
        </w:rPr>
        <w:t>所轄國民中小學學生之評量結果，作為其教育政策擬訂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          </w:t>
      </w:r>
      <w:r>
        <w:rPr>
          <w:rFonts w:hint="eastAsia"/>
        </w:rPr>
        <w:t>及推動</w:t>
      </w:r>
      <w:proofErr w:type="gramStart"/>
      <w:r>
        <w:rPr>
          <w:rFonts w:hint="eastAsia"/>
        </w:rPr>
        <w:t>之參據</w:t>
      </w:r>
      <w:proofErr w:type="gramEnd"/>
      <w:r>
        <w:rPr>
          <w:rFonts w:hint="eastAsia"/>
        </w:rPr>
        <w:t>，並於每學年結束後二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月內連同補救教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          </w:t>
      </w:r>
      <w:r>
        <w:rPr>
          <w:rFonts w:hint="eastAsia"/>
        </w:rPr>
        <w:t>學實施成效報教育部備查。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>第　十　條</w:t>
      </w:r>
      <w:r>
        <w:rPr>
          <w:rFonts w:hint="eastAsia"/>
        </w:rPr>
        <w:t xml:space="preserve">    </w:t>
      </w:r>
      <w:r>
        <w:rPr>
          <w:rFonts w:hint="eastAsia"/>
        </w:rPr>
        <w:t>學校應結合教務、學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、輔導相關處室及家長資源，確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          </w:t>
      </w:r>
      <w:r>
        <w:rPr>
          <w:rFonts w:hint="eastAsia"/>
        </w:rPr>
        <w:t>實掌握學生學習狀況，對學習表現欠佳學生，應訂定並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          </w:t>
      </w:r>
      <w:r>
        <w:rPr>
          <w:rFonts w:hint="eastAsia"/>
        </w:rPr>
        <w:t>落實預警、輔導措施。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          </w:t>
      </w:r>
      <w:r>
        <w:rPr>
          <w:rFonts w:hint="eastAsia"/>
        </w:rPr>
        <w:t>學生學習過程中各學習領域之成績評量結果未達及格基</w:t>
      </w:r>
    </w:p>
    <w:p w:rsidR="00713DEB" w:rsidRDefault="00713DEB" w:rsidP="00713DEB">
      <w:pPr>
        <w:spacing w:line="400" w:lineRule="exact"/>
      </w:pP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lastRenderedPageBreak/>
        <w:t xml:space="preserve">              </w:t>
      </w:r>
      <w:proofErr w:type="gramStart"/>
      <w:r>
        <w:rPr>
          <w:rFonts w:hint="eastAsia"/>
        </w:rPr>
        <w:t>準</w:t>
      </w:r>
      <w:proofErr w:type="gramEnd"/>
      <w:r>
        <w:rPr>
          <w:rFonts w:hint="eastAsia"/>
        </w:rPr>
        <w:t>者，學校應實施補救教學及相關補救措施；其實施原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          </w:t>
      </w:r>
      <w:r>
        <w:rPr>
          <w:rFonts w:hint="eastAsia"/>
        </w:rPr>
        <w:t>則，由直轄市、縣（市）政府定之。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          </w:t>
      </w:r>
      <w:r>
        <w:rPr>
          <w:rFonts w:hint="eastAsia"/>
        </w:rPr>
        <w:t>學生日常生活表現欠佳者，學校應依教師輔導及管教學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          </w:t>
      </w:r>
      <w:r>
        <w:rPr>
          <w:rFonts w:hint="eastAsia"/>
        </w:rPr>
        <w:t>生相關規定施以輔導，並與其法定代理人聯繫，且提供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          </w:t>
      </w:r>
      <w:r>
        <w:rPr>
          <w:rFonts w:hint="eastAsia"/>
        </w:rPr>
        <w:t>學生改過銷過及功過相抵之機會。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 xml:space="preserve">  </w:t>
      </w:r>
      <w:r>
        <w:rPr>
          <w:rFonts w:hint="eastAsia"/>
        </w:rPr>
        <w:t>十一</w:t>
      </w:r>
      <w:r>
        <w:rPr>
          <w:rFonts w:hint="eastAsia"/>
        </w:rPr>
        <w:t xml:space="preserve">  </w:t>
      </w:r>
      <w:r>
        <w:rPr>
          <w:rFonts w:hint="eastAsia"/>
        </w:rPr>
        <w:t>條</w:t>
      </w:r>
      <w:r>
        <w:rPr>
          <w:rFonts w:hint="eastAsia"/>
        </w:rPr>
        <w:t xml:space="preserve">  </w:t>
      </w:r>
      <w:r>
        <w:rPr>
          <w:rFonts w:hint="eastAsia"/>
        </w:rPr>
        <w:t>國民中小學學生修業期滿，符合下列規定者，為成績及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          </w:t>
      </w:r>
      <w:r>
        <w:rPr>
          <w:rFonts w:hint="eastAsia"/>
        </w:rPr>
        <w:t>格，由學校發給畢業證書；未達畢業標準者，發給修業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          </w:t>
      </w:r>
      <w:r>
        <w:rPr>
          <w:rFonts w:hint="eastAsia"/>
        </w:rPr>
        <w:t>證明書：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          </w:t>
      </w:r>
      <w:r>
        <w:rPr>
          <w:rFonts w:hint="eastAsia"/>
        </w:rPr>
        <w:t>一、學習期間扣除學校核可之公、喪、病假，上課總出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              </w:t>
      </w:r>
      <w:r>
        <w:rPr>
          <w:rFonts w:hint="eastAsia"/>
        </w:rPr>
        <w:t>席率至少達三分之二以上，且經獎懲抵銷後，未滿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              </w:t>
      </w:r>
      <w:proofErr w:type="gramStart"/>
      <w:r>
        <w:rPr>
          <w:rFonts w:hint="eastAsia"/>
        </w:rPr>
        <w:t>三</w:t>
      </w:r>
      <w:proofErr w:type="gramEnd"/>
      <w:r>
        <w:rPr>
          <w:rFonts w:hint="eastAsia"/>
        </w:rPr>
        <w:t>大過。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          </w:t>
      </w:r>
      <w:r>
        <w:rPr>
          <w:rFonts w:hint="eastAsia"/>
        </w:rPr>
        <w:t>二、七大學習領域有四大學習領域以上，其各學習領域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              </w:t>
      </w:r>
      <w:r>
        <w:rPr>
          <w:rFonts w:hint="eastAsia"/>
        </w:rPr>
        <w:t>之畢業總平均成績，</w:t>
      </w:r>
      <w:proofErr w:type="gramStart"/>
      <w:r>
        <w:rPr>
          <w:rFonts w:hint="eastAsia"/>
        </w:rPr>
        <w:t>均達丙等</w:t>
      </w:r>
      <w:proofErr w:type="gramEnd"/>
      <w:r>
        <w:rPr>
          <w:rFonts w:hint="eastAsia"/>
        </w:rPr>
        <w:t>以上。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          </w:t>
      </w:r>
      <w:r>
        <w:rPr>
          <w:rFonts w:hint="eastAsia"/>
        </w:rPr>
        <w:t>前項規定，自中華民國一百零一年八月一日以後入學國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          </w:t>
      </w:r>
      <w:r>
        <w:rPr>
          <w:rFonts w:hint="eastAsia"/>
        </w:rPr>
        <w:t>民中小學之學生適用之。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>第　十二　條　國民中小學就學生之成績評量結果，應妥為保存及管理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，並維護個人隱私與權益；其評量結果及紀錄處理，應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依個人資料保護法規相關規定辦理。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 xml:space="preserve">  </w:t>
      </w:r>
      <w:r>
        <w:rPr>
          <w:rFonts w:hint="eastAsia"/>
        </w:rPr>
        <w:t>十三</w:t>
      </w:r>
      <w:r>
        <w:rPr>
          <w:rFonts w:hint="eastAsia"/>
        </w:rPr>
        <w:t xml:space="preserve">  </w:t>
      </w:r>
      <w:r>
        <w:rPr>
          <w:rFonts w:hint="eastAsia"/>
        </w:rPr>
        <w:t>條</w:t>
      </w:r>
      <w:r>
        <w:rPr>
          <w:rFonts w:hint="eastAsia"/>
        </w:rPr>
        <w:t xml:space="preserve">  </w:t>
      </w:r>
      <w:r>
        <w:rPr>
          <w:rFonts w:hint="eastAsia"/>
        </w:rPr>
        <w:t>為瞭解並確保國民中學學生學力品質，應由教育部會同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          </w:t>
      </w:r>
      <w:r>
        <w:rPr>
          <w:rFonts w:hint="eastAsia"/>
        </w:rPr>
        <w:t>直轄市、縣（市）政府辦理國中教育會考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以下簡稱教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          </w:t>
      </w:r>
      <w:r>
        <w:rPr>
          <w:rFonts w:hint="eastAsia"/>
        </w:rPr>
        <w:t>育會考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；其辦理方式如下：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          </w:t>
      </w:r>
      <w:r>
        <w:rPr>
          <w:rFonts w:hint="eastAsia"/>
        </w:rPr>
        <w:t>一、中華民國一百零三年起每年五月針對國民中學三年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              </w:t>
      </w:r>
      <w:r>
        <w:rPr>
          <w:rFonts w:hint="eastAsia"/>
        </w:rPr>
        <w:t>級學生統一舉辦，評量科目為國文、英語、數學、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              </w:t>
      </w:r>
      <w:r>
        <w:rPr>
          <w:rFonts w:hint="eastAsia"/>
        </w:rPr>
        <w:t>社會與自然五科及寫作測驗；其評量結果，除寫作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              </w:t>
      </w:r>
      <w:r>
        <w:rPr>
          <w:rFonts w:hint="eastAsia"/>
        </w:rPr>
        <w:t>測驗分為一級分至六級分外，分為精熟、基礎及待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              </w:t>
      </w:r>
      <w:r>
        <w:rPr>
          <w:rFonts w:hint="eastAsia"/>
        </w:rPr>
        <w:t>加強</w:t>
      </w:r>
      <w:proofErr w:type="gramStart"/>
      <w:r>
        <w:rPr>
          <w:rFonts w:hint="eastAsia"/>
        </w:rPr>
        <w:t>三</w:t>
      </w:r>
      <w:proofErr w:type="gramEnd"/>
      <w:r>
        <w:rPr>
          <w:rFonts w:hint="eastAsia"/>
        </w:rPr>
        <w:t>等級。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          </w:t>
      </w:r>
      <w:r>
        <w:rPr>
          <w:rFonts w:hint="eastAsia"/>
        </w:rPr>
        <w:t>二、教育部應會同直轄市、縣（市）政府設教育會考推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              </w:t>
      </w:r>
      <w:r>
        <w:rPr>
          <w:rFonts w:hint="eastAsia"/>
        </w:rPr>
        <w:t>動會，審議、協調及指導教育會考重要事項。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          </w:t>
      </w:r>
      <w:r>
        <w:rPr>
          <w:rFonts w:hint="eastAsia"/>
        </w:rPr>
        <w:t>三、教育會考推動會下設教育會考全國試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會，統籌全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              </w:t>
      </w:r>
      <w:r>
        <w:rPr>
          <w:rFonts w:hint="eastAsia"/>
        </w:rPr>
        <w:t>國試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工作，並由各直轄市政府輪流辦理為原則。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          </w:t>
      </w:r>
      <w:r>
        <w:rPr>
          <w:rFonts w:hint="eastAsia"/>
        </w:rPr>
        <w:t>四、教育會考考區試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工作，由考區所在地之直轄市、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              </w:t>
      </w:r>
      <w:r>
        <w:rPr>
          <w:rFonts w:hint="eastAsia"/>
        </w:rPr>
        <w:t>縣（市）政府辦理，並得個別或共同委由考區所在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              </w:t>
      </w:r>
      <w:r>
        <w:rPr>
          <w:rFonts w:hint="eastAsia"/>
        </w:rPr>
        <w:t>地之學校設教育會考考區試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會辦理之。考區試</w:t>
      </w:r>
      <w:proofErr w:type="gramStart"/>
      <w:r>
        <w:rPr>
          <w:rFonts w:hint="eastAsia"/>
        </w:rPr>
        <w:t>務</w:t>
      </w:r>
      <w:proofErr w:type="gramEnd"/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              </w:t>
      </w:r>
      <w:r>
        <w:rPr>
          <w:rFonts w:hint="eastAsia"/>
        </w:rPr>
        <w:t>會應依全國試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會之規劃，辦理全國共同事項。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lastRenderedPageBreak/>
        <w:t xml:space="preserve">              </w:t>
      </w:r>
      <w:r>
        <w:rPr>
          <w:rFonts w:hint="eastAsia"/>
        </w:rPr>
        <w:t>五、教育部得委託學術團體或專業評量機構負責命題、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              </w:t>
      </w:r>
      <w:proofErr w:type="gramStart"/>
      <w:r>
        <w:rPr>
          <w:rFonts w:hint="eastAsia"/>
        </w:rPr>
        <w:t>組卷</w:t>
      </w:r>
      <w:proofErr w:type="gramEnd"/>
      <w:r>
        <w:rPr>
          <w:rFonts w:hint="eastAsia"/>
        </w:rPr>
        <w:t>、閱卷與計分工作，以達公平客觀並實踐國家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              </w:t>
      </w:r>
      <w:r>
        <w:rPr>
          <w:rFonts w:hint="eastAsia"/>
        </w:rPr>
        <w:t>課程目標。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          </w:t>
      </w:r>
      <w:r>
        <w:rPr>
          <w:rFonts w:hint="eastAsia"/>
        </w:rPr>
        <w:t>六、國民中學學生除經直轄市、縣（市）政府核准者外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              </w:t>
      </w:r>
      <w:r>
        <w:rPr>
          <w:rFonts w:hint="eastAsia"/>
        </w:rPr>
        <w:t>，應參加教育會考。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          </w:t>
      </w:r>
      <w:r>
        <w:rPr>
          <w:rFonts w:hint="eastAsia"/>
        </w:rPr>
        <w:t>七、教育會考之結果供學生、教師、學校、家長及主管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              </w:t>
      </w:r>
      <w:r>
        <w:rPr>
          <w:rFonts w:hint="eastAsia"/>
        </w:rPr>
        <w:t>機關瞭解學生學習品質及其他相關法規規定之使用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              </w:t>
      </w:r>
      <w:r>
        <w:rPr>
          <w:rFonts w:hint="eastAsia"/>
        </w:rPr>
        <w:t>。但不得納入在校學習評量成績計算。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>第　十四　條　國民中小學學生各項成績評量相關表冊，由直轄市、縣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（市）政府定之。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 xml:space="preserve">  </w:t>
      </w:r>
      <w:r>
        <w:rPr>
          <w:rFonts w:hint="eastAsia"/>
        </w:rPr>
        <w:t>十五</w:t>
      </w:r>
      <w:r>
        <w:rPr>
          <w:rFonts w:hint="eastAsia"/>
        </w:rPr>
        <w:t xml:space="preserve">  </w:t>
      </w:r>
      <w:r>
        <w:rPr>
          <w:rFonts w:hint="eastAsia"/>
        </w:rPr>
        <w:t>條</w:t>
      </w:r>
      <w:r>
        <w:rPr>
          <w:rFonts w:hint="eastAsia"/>
        </w:rPr>
        <w:t xml:space="preserve">  </w:t>
      </w:r>
      <w:r>
        <w:rPr>
          <w:rFonts w:hint="eastAsia"/>
        </w:rPr>
        <w:t>國民中學及其主管機關為輔導學生升學或協助學生適應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          </w:t>
      </w:r>
      <w:r>
        <w:rPr>
          <w:rFonts w:hint="eastAsia"/>
        </w:rPr>
        <w:t>教育會考之程序、題型及答題方式，得辦理模擬考，其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          </w:t>
      </w:r>
      <w:r>
        <w:rPr>
          <w:rFonts w:hint="eastAsia"/>
        </w:rPr>
        <w:t>辦理次數，全學期不得超過二次。模擬考成績不得納入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          </w:t>
      </w:r>
      <w:r>
        <w:rPr>
          <w:rFonts w:hint="eastAsia"/>
        </w:rPr>
        <w:t>學生評量成績計算；相關處理原則，依教育部之規定。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          </w:t>
      </w:r>
      <w:r>
        <w:rPr>
          <w:rFonts w:hint="eastAsia"/>
        </w:rPr>
        <w:t>前項模擬考，國民中學除自行或配合主管機關辦理外，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          </w:t>
      </w:r>
      <w:r>
        <w:rPr>
          <w:rFonts w:hint="eastAsia"/>
        </w:rPr>
        <w:t>不得協助其他機構、團體或個人辦理。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 xml:space="preserve">  </w:t>
      </w:r>
      <w:r>
        <w:rPr>
          <w:rFonts w:hint="eastAsia"/>
        </w:rPr>
        <w:t>十六</w:t>
      </w:r>
      <w:r>
        <w:rPr>
          <w:rFonts w:hint="eastAsia"/>
        </w:rPr>
        <w:t xml:space="preserve">  </w:t>
      </w:r>
      <w:r>
        <w:rPr>
          <w:rFonts w:hint="eastAsia"/>
        </w:rPr>
        <w:t>條</w:t>
      </w:r>
      <w:r>
        <w:rPr>
          <w:rFonts w:hint="eastAsia"/>
        </w:rPr>
        <w:t xml:space="preserve">  </w:t>
      </w:r>
      <w:r>
        <w:rPr>
          <w:rFonts w:hint="eastAsia"/>
        </w:rPr>
        <w:t>本準則自中華民國一百零一年八月一日施行。</w:t>
      </w:r>
    </w:p>
    <w:p w:rsidR="00713DEB" w:rsidRDefault="00713DEB" w:rsidP="00713DEB">
      <w:pPr>
        <w:spacing w:line="400" w:lineRule="exact"/>
        <w:rPr>
          <w:rFonts w:hint="eastAsia"/>
        </w:rPr>
      </w:pPr>
      <w:r>
        <w:rPr>
          <w:rFonts w:hint="eastAsia"/>
        </w:rPr>
        <w:t xml:space="preserve">              </w:t>
      </w:r>
      <w:r>
        <w:rPr>
          <w:rFonts w:hint="eastAsia"/>
        </w:rPr>
        <w:t>本準則修正條文，自發布日施行。</w:t>
      </w:r>
    </w:p>
    <w:p w:rsidR="00F82826" w:rsidRPr="00713DEB" w:rsidRDefault="00F82826" w:rsidP="00713DEB">
      <w:pPr>
        <w:spacing w:line="400" w:lineRule="exact"/>
      </w:pPr>
    </w:p>
    <w:sectPr w:rsidR="00F82826" w:rsidRPr="00713DEB" w:rsidSect="00F8282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3DEB"/>
    <w:rsid w:val="00713DEB"/>
    <w:rsid w:val="00F82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8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6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715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2015-03-06T05:59:00Z</dcterms:created>
  <dcterms:modified xsi:type="dcterms:W3CDTF">2015-03-06T06:01:00Z</dcterms:modified>
</cp:coreProperties>
</file>