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953" w:rsidRPr="00B601F6" w:rsidRDefault="00CB5953" w:rsidP="00DD1089">
      <w:pPr>
        <w:spacing w:after="180"/>
        <w:jc w:val="center"/>
        <w:rPr>
          <w:b/>
          <w:sz w:val="28"/>
        </w:rPr>
      </w:pPr>
      <w:r w:rsidRPr="006A52EE">
        <w:rPr>
          <w:rFonts w:hint="eastAsia"/>
          <w:b/>
          <w:sz w:val="40"/>
        </w:rPr>
        <w:t>轉大人高峰會</w:t>
      </w:r>
    </w:p>
    <w:p w:rsidR="00CB5953" w:rsidRDefault="00CB5953" w:rsidP="00DD1089">
      <w:pPr>
        <w:pStyle w:val="ListParagraph"/>
        <w:numPr>
          <w:ilvl w:val="0"/>
          <w:numId w:val="1"/>
        </w:numPr>
        <w:spacing w:after="180"/>
        <w:ind w:leftChars="0"/>
      </w:pPr>
      <w:r>
        <w:rPr>
          <w:rFonts w:hint="eastAsia"/>
        </w:rPr>
        <w:t>計畫緣起：</w:t>
      </w:r>
    </w:p>
    <w:p w:rsidR="00CB5953" w:rsidRDefault="00CB5953" w:rsidP="00DD1089">
      <w:pPr>
        <w:spacing w:after="180"/>
        <w:ind w:left="480"/>
      </w:pPr>
      <w:r w:rsidRPr="006A52EE">
        <w:t>1989</w:t>
      </w:r>
      <w:r w:rsidRPr="006A52EE">
        <w:rPr>
          <w:rFonts w:hint="eastAsia"/>
        </w:rPr>
        <w:t>年</w:t>
      </w:r>
      <w:r w:rsidRPr="006A52EE">
        <w:t>11</w:t>
      </w:r>
      <w:r w:rsidRPr="006A52EE">
        <w:rPr>
          <w:rFonts w:hint="eastAsia"/>
        </w:rPr>
        <w:t>月</w:t>
      </w:r>
      <w:r w:rsidRPr="006A52EE">
        <w:t>20</w:t>
      </w:r>
      <w:r w:rsidRPr="006A52EE">
        <w:rPr>
          <w:rFonts w:hint="eastAsia"/>
        </w:rPr>
        <w:t>日，聯合國大會通過了「兒童權利公約」（以下簡稱：</w:t>
      </w:r>
      <w:r w:rsidRPr="006A52EE">
        <w:t>CRC</w:t>
      </w:r>
      <w:r w:rsidRPr="006A52EE">
        <w:rPr>
          <w:rFonts w:hint="eastAsia"/>
        </w:rPr>
        <w:t>），外交部也在</w:t>
      </w:r>
      <w:r w:rsidRPr="006A52EE">
        <w:t>1995</w:t>
      </w:r>
      <w:r w:rsidRPr="006A52EE">
        <w:rPr>
          <w:rFonts w:hint="eastAsia"/>
        </w:rPr>
        <w:t>年正式向國際社會宣示尊重公約之精神與原則，</w:t>
      </w:r>
      <w:r w:rsidRPr="006A52EE">
        <w:t>2008</w:t>
      </w:r>
      <w:r w:rsidRPr="006A52EE">
        <w:rPr>
          <w:rFonts w:hint="eastAsia"/>
        </w:rPr>
        <w:t>年經由台少盟等民間兒少團體大力倡議後，終於讓「兒童及少年福利法」於</w:t>
      </w:r>
      <w:r w:rsidRPr="006A52EE">
        <w:t>2011</w:t>
      </w:r>
      <w:r w:rsidRPr="006A52EE">
        <w:rPr>
          <w:rFonts w:hint="eastAsia"/>
        </w:rPr>
        <w:t>年參照</w:t>
      </w:r>
      <w:r w:rsidRPr="006A52EE">
        <w:t>CRC</w:t>
      </w:r>
      <w:r>
        <w:rPr>
          <w:rFonts w:hint="eastAsia"/>
        </w:rPr>
        <w:t>公約精神大幅修訂成為「兒童及少年福利與權益保障法」。</w:t>
      </w:r>
      <w:r>
        <w:t>2014</w:t>
      </w:r>
      <w:r>
        <w:rPr>
          <w:rFonts w:hint="eastAsia"/>
        </w:rPr>
        <w:t>年</w:t>
      </w:r>
      <w:r w:rsidRPr="006A52EE">
        <w:rPr>
          <w:rFonts w:hint="eastAsia"/>
        </w:rPr>
        <w:t>正逢兒童權利公約實行</w:t>
      </w:r>
      <w:r w:rsidRPr="006A52EE">
        <w:t>25</w:t>
      </w:r>
      <w:r w:rsidRPr="006A52EE">
        <w:rPr>
          <w:rFonts w:hint="eastAsia"/>
        </w:rPr>
        <w:t>週年，政府與各界為了能夠將與時俱進的聯合國兒童人權標準和國內接軌，「兒童權利公約施行法」</w:t>
      </w:r>
      <w:r>
        <w:rPr>
          <w:rFonts w:hint="eastAsia"/>
        </w:rPr>
        <w:t>已在</w:t>
      </w:r>
      <w:r>
        <w:t>2014</w:t>
      </w:r>
      <w:r>
        <w:rPr>
          <w:rFonts w:hint="eastAsia"/>
        </w:rPr>
        <w:t>年</w:t>
      </w:r>
      <w:r>
        <w:t>11</w:t>
      </w:r>
      <w:r>
        <w:rPr>
          <w:rFonts w:hint="eastAsia"/>
        </w:rPr>
        <w:t>月</w:t>
      </w:r>
      <w:r>
        <w:t>20</w:t>
      </w:r>
      <w:r>
        <w:rPr>
          <w:rFonts w:hint="eastAsia"/>
        </w:rPr>
        <w:t>日正式施行。</w:t>
      </w:r>
    </w:p>
    <w:p w:rsidR="00CB5953" w:rsidRDefault="00CB5953" w:rsidP="00DD1089">
      <w:pPr>
        <w:spacing w:after="180"/>
        <w:ind w:left="480"/>
      </w:pPr>
      <w:r>
        <w:rPr>
          <w:rFonts w:hint="eastAsia"/>
        </w:rPr>
        <w:t>青少年是兒童轉化成成熟公民的重要過程，台少盟長期亦將青少年視為準公民，積極</w:t>
      </w:r>
      <w:r w:rsidRPr="00731412">
        <w:rPr>
          <w:rFonts w:hint="eastAsia"/>
        </w:rPr>
        <w:t>推動攸關少年身心健全發展之六大權益</w:t>
      </w:r>
      <w:r>
        <w:rPr>
          <w:rFonts w:hint="eastAsia"/>
        </w:rPr>
        <w:t>。適逢兒童權利公約正式施行，再加上「兒童及少年福利與權益保障法」通過已超過三年，故社會福利總盟與台灣少年權益與福利促進聯盟將結合全國各多元關注青少年的民間團體，鎖定多元新興的青少年議題舉辦「轉大人高峰會」。</w:t>
      </w:r>
    </w:p>
    <w:p w:rsidR="00CB5953" w:rsidRPr="00731412" w:rsidRDefault="00CB5953" w:rsidP="00DD1089">
      <w:pPr>
        <w:spacing w:after="180"/>
        <w:ind w:left="480"/>
      </w:pPr>
      <w:r>
        <w:rPr>
          <w:rFonts w:hint="eastAsia"/>
        </w:rPr>
        <w:t>再者，聯合國不斷指出</w:t>
      </w:r>
      <w:r w:rsidRPr="006A52EE">
        <w:rPr>
          <w:rFonts w:hint="eastAsia"/>
        </w:rPr>
        <w:t>兒童</w:t>
      </w:r>
      <w:r>
        <w:rPr>
          <w:rFonts w:hint="eastAsia"/>
        </w:rPr>
        <w:t>（</w:t>
      </w:r>
      <w:r>
        <w:t>18</w:t>
      </w:r>
      <w:r>
        <w:rPr>
          <w:rFonts w:hint="eastAsia"/>
        </w:rPr>
        <w:t>歲以下，我國稱為兒童及少年）</w:t>
      </w:r>
      <w:r w:rsidRPr="006A52EE">
        <w:rPr>
          <w:rFonts w:hint="eastAsia"/>
        </w:rPr>
        <w:t>參與的權利是</w:t>
      </w:r>
      <w:r w:rsidRPr="006A52EE">
        <w:t>CRC</w:t>
      </w:r>
      <w:r w:rsidRPr="006A52EE">
        <w:rPr>
          <w:rFonts w:hint="eastAsia"/>
        </w:rPr>
        <w:t>最重要的精神內涵，公約第十二條即說明了「國家應確保有主見能力的兒童有權對影響到其本人的一切事項自由發表自己的意見，對兒童的意見應按照其年齡和成熟程度給以適當的看待。」</w:t>
      </w:r>
      <w:r>
        <w:rPr>
          <w:rFonts w:hint="eastAsia"/>
        </w:rPr>
        <w:t>所以本次轉大人高峰會將會促進多元青少年、工作者與其他利害關係人的對話，不僅培養各團體青少年工作者的倡議能量，</w:t>
      </w:r>
      <w:r>
        <w:rPr>
          <w:rStyle w:val="Strong"/>
          <w:rFonts w:ascii="Times New Roman" w:hAnsi="Times New Roman" w:hint="eastAsia"/>
          <w:b w:val="0"/>
          <w:color w:val="000000"/>
          <w:shd w:val="clear" w:color="auto" w:fill="FFFFFF"/>
        </w:rPr>
        <w:t>共同</w:t>
      </w:r>
      <w:r w:rsidRPr="00731412">
        <w:rPr>
          <w:rStyle w:val="Strong"/>
          <w:rFonts w:ascii="Times New Roman" w:hAnsi="Times New Roman" w:hint="eastAsia"/>
          <w:b w:val="0"/>
          <w:color w:val="000000"/>
          <w:shd w:val="clear" w:color="auto" w:fill="FFFFFF"/>
        </w:rPr>
        <w:t>喚起社會各界關注青少年政策及投資青少年多元的發展需求。</w:t>
      </w:r>
    </w:p>
    <w:p w:rsidR="00CB5953" w:rsidRDefault="00CB5953" w:rsidP="00DD1089">
      <w:pPr>
        <w:pStyle w:val="ListParagraph"/>
        <w:numPr>
          <w:ilvl w:val="0"/>
          <w:numId w:val="1"/>
        </w:numPr>
        <w:spacing w:after="180"/>
        <w:ind w:leftChars="0"/>
      </w:pPr>
      <w:r>
        <w:rPr>
          <w:rFonts w:hint="eastAsia"/>
        </w:rPr>
        <w:t>辦理單位：社團法人台灣社會福利總盟、台灣少年權益與福利促進聯盟</w:t>
      </w:r>
    </w:p>
    <w:p w:rsidR="00CB5953" w:rsidRDefault="00CB5953" w:rsidP="00DD1089">
      <w:pPr>
        <w:pStyle w:val="ListParagraph"/>
        <w:numPr>
          <w:ilvl w:val="0"/>
          <w:numId w:val="1"/>
        </w:numPr>
        <w:spacing w:after="180"/>
        <w:ind w:leftChars="0"/>
      </w:pPr>
      <w:r>
        <w:rPr>
          <w:rFonts w:hint="eastAsia"/>
        </w:rPr>
        <w:t>合作單位：臺北市政府</w:t>
      </w:r>
      <w:r>
        <w:t xml:space="preserve"> </w:t>
      </w:r>
      <w:r>
        <w:rPr>
          <w:rFonts w:hint="eastAsia"/>
        </w:rPr>
        <w:t>社會局、臺北市政府</w:t>
      </w:r>
      <w:r>
        <w:t xml:space="preserve"> </w:t>
      </w:r>
      <w:r>
        <w:rPr>
          <w:rFonts w:hint="eastAsia"/>
        </w:rPr>
        <w:t>青少年發展處</w:t>
      </w:r>
      <w:bookmarkStart w:id="0" w:name="_GoBack"/>
      <w:bookmarkEnd w:id="0"/>
    </w:p>
    <w:p w:rsidR="00CB5953" w:rsidRDefault="00CB5953" w:rsidP="00DD1089">
      <w:pPr>
        <w:pStyle w:val="ListParagraph"/>
        <w:numPr>
          <w:ilvl w:val="0"/>
          <w:numId w:val="1"/>
        </w:numPr>
        <w:spacing w:after="180"/>
        <w:ind w:leftChars="0"/>
      </w:pPr>
      <w:r>
        <w:rPr>
          <w:rFonts w:hint="eastAsia"/>
        </w:rPr>
        <w:t>參與對象：青少年工作者、青少年、教師及關心青少年議題的社會公眾，共</w:t>
      </w:r>
      <w:r>
        <w:t>300</w:t>
      </w:r>
      <w:r>
        <w:rPr>
          <w:rFonts w:hint="eastAsia"/>
        </w:rPr>
        <w:t>人次。</w:t>
      </w:r>
    </w:p>
    <w:p w:rsidR="00CB5953" w:rsidRDefault="00CB5953" w:rsidP="00DD1089">
      <w:pPr>
        <w:pStyle w:val="ListParagraph"/>
        <w:numPr>
          <w:ilvl w:val="0"/>
          <w:numId w:val="1"/>
        </w:numPr>
        <w:spacing w:after="180"/>
        <w:ind w:leftChars="0"/>
      </w:pPr>
      <w:r>
        <w:rPr>
          <w:rFonts w:hint="eastAsia"/>
        </w:rPr>
        <w:t>辦理時間：</w:t>
      </w:r>
      <w:r>
        <w:t>2015</w:t>
      </w:r>
      <w:r>
        <w:rPr>
          <w:rFonts w:hint="eastAsia"/>
        </w:rPr>
        <w:t>年</w:t>
      </w:r>
      <w:r>
        <w:t>8</w:t>
      </w:r>
      <w:r>
        <w:rPr>
          <w:rFonts w:hint="eastAsia"/>
        </w:rPr>
        <w:t>月</w:t>
      </w:r>
      <w:r>
        <w:t>23</w:t>
      </w:r>
      <w:r>
        <w:rPr>
          <w:rFonts w:hint="eastAsia"/>
        </w:rPr>
        <w:t>日</w:t>
      </w:r>
      <w:r>
        <w:t>(</w:t>
      </w:r>
      <w:r>
        <w:rPr>
          <w:rFonts w:hint="eastAsia"/>
        </w:rPr>
        <w:t>日</w:t>
      </w:r>
      <w:r>
        <w:t>)</w:t>
      </w:r>
      <w:r>
        <w:rPr>
          <w:rFonts w:hint="eastAsia"/>
        </w:rPr>
        <w:t>、</w:t>
      </w:r>
      <w:r>
        <w:t>8</w:t>
      </w:r>
      <w:r>
        <w:rPr>
          <w:rFonts w:hint="eastAsia"/>
        </w:rPr>
        <w:t>月</w:t>
      </w:r>
      <w:r>
        <w:t>24</w:t>
      </w:r>
      <w:r>
        <w:rPr>
          <w:rFonts w:hint="eastAsia"/>
        </w:rPr>
        <w:t>日</w:t>
      </w:r>
      <w:r>
        <w:t>(</w:t>
      </w:r>
      <w:r>
        <w:rPr>
          <w:rFonts w:hint="eastAsia"/>
        </w:rPr>
        <w:t>一</w:t>
      </w:r>
      <w:r>
        <w:t>)</w:t>
      </w:r>
    </w:p>
    <w:p w:rsidR="00CB5953" w:rsidRDefault="00CB5953" w:rsidP="00DD1089">
      <w:pPr>
        <w:pStyle w:val="ListParagraph"/>
        <w:numPr>
          <w:ilvl w:val="0"/>
          <w:numId w:val="1"/>
        </w:numPr>
        <w:spacing w:after="180"/>
        <w:ind w:leftChars="0"/>
      </w:pPr>
      <w:r>
        <w:rPr>
          <w:rFonts w:hint="eastAsia"/>
        </w:rPr>
        <w:t>辦理地點：臺北市政府青少年發展處</w:t>
      </w:r>
      <w:r>
        <w:t xml:space="preserve"> </w:t>
      </w:r>
      <w:r>
        <w:rPr>
          <w:rFonts w:hint="eastAsia"/>
        </w:rPr>
        <w:t>五樓</w:t>
      </w:r>
      <w:r>
        <w:t xml:space="preserve">  </w:t>
      </w:r>
      <w:r>
        <w:rPr>
          <w:rFonts w:hint="eastAsia"/>
        </w:rPr>
        <w:t>流行廣場</w:t>
      </w:r>
    </w:p>
    <w:p w:rsidR="00CB5953" w:rsidRDefault="00CB5953" w:rsidP="00DD1089">
      <w:pPr>
        <w:pStyle w:val="ListParagraph"/>
        <w:numPr>
          <w:ilvl w:val="0"/>
          <w:numId w:val="1"/>
        </w:numPr>
        <w:spacing w:after="180"/>
        <w:ind w:leftChars="0"/>
      </w:pPr>
      <w:r>
        <w:rPr>
          <w:rFonts w:hint="eastAsia"/>
        </w:rPr>
        <w:t>報名方式：即日起至</w:t>
      </w:r>
      <w:r>
        <w:t>8</w:t>
      </w:r>
      <w:r>
        <w:rPr>
          <w:rFonts w:hint="eastAsia"/>
        </w:rPr>
        <w:t>月</w:t>
      </w:r>
      <w:r>
        <w:t>14</w:t>
      </w:r>
      <w:r>
        <w:rPr>
          <w:rFonts w:hint="eastAsia"/>
        </w:rPr>
        <w:t>日（五），採線上報名，報名網址</w:t>
      </w:r>
    </w:p>
    <w:p w:rsidR="00CB5953" w:rsidRDefault="00CB5953" w:rsidP="00DD1089">
      <w:pPr>
        <w:pStyle w:val="ListParagraph"/>
        <w:spacing w:after="180"/>
        <w:ind w:leftChars="0" w:left="720"/>
      </w:pPr>
      <w:r>
        <w:t xml:space="preserve">          </w:t>
      </w:r>
      <w:r>
        <w:rPr>
          <w:rFonts w:hint="eastAsia"/>
        </w:rPr>
        <w:t>請至</w:t>
      </w:r>
      <w:r>
        <w:t xml:space="preserve"> </w:t>
      </w:r>
      <w:hyperlink r:id="rId7" w:history="1">
        <w:r w:rsidRPr="00BF7582">
          <w:rPr>
            <w:rStyle w:val="Hyperlink"/>
          </w:rPr>
          <w:t>http://goo.gl/forms/tOZb8Xm56A</w:t>
        </w:r>
      </w:hyperlink>
      <w:r>
        <w:t xml:space="preserve"> </w:t>
      </w:r>
    </w:p>
    <w:p w:rsidR="00CB5953" w:rsidRDefault="00CB5953" w:rsidP="00DD1089">
      <w:pPr>
        <w:pStyle w:val="ListParagraph"/>
        <w:numPr>
          <w:ilvl w:val="0"/>
          <w:numId w:val="1"/>
        </w:numPr>
        <w:spacing w:after="180"/>
        <w:ind w:leftChars="0"/>
      </w:pPr>
      <w:r>
        <w:rPr>
          <w:rFonts w:hint="eastAsia"/>
        </w:rPr>
        <w:t>計畫目的：</w:t>
      </w:r>
    </w:p>
    <w:p w:rsidR="00CB5953" w:rsidRDefault="00CB5953" w:rsidP="00DD1089">
      <w:pPr>
        <w:pStyle w:val="ListParagraph"/>
        <w:numPr>
          <w:ilvl w:val="2"/>
          <w:numId w:val="1"/>
        </w:numPr>
        <w:spacing w:after="180"/>
        <w:ind w:leftChars="0"/>
      </w:pPr>
      <w:r>
        <w:rPr>
          <w:rFonts w:hint="eastAsia"/>
        </w:rPr>
        <w:t>讓青少年及相關利害關係人，更關注青少年轉大人議題，並透過高峰會形式，促進多元觀點、充分對話。</w:t>
      </w:r>
    </w:p>
    <w:p w:rsidR="00CB5953" w:rsidRDefault="00CB5953" w:rsidP="00DD1089">
      <w:pPr>
        <w:pStyle w:val="ListParagraph"/>
        <w:numPr>
          <w:ilvl w:val="2"/>
          <w:numId w:val="1"/>
        </w:numPr>
        <w:spacing w:after="180"/>
        <w:ind w:leftChars="0"/>
      </w:pPr>
      <w:r>
        <w:rPr>
          <w:rFonts w:hint="eastAsia"/>
        </w:rPr>
        <w:t>透過議題研討及發表，呼籲政府及立法部門應破除年齡歧視文化，及加強投資青少年轉大人的相關資源。</w:t>
      </w:r>
    </w:p>
    <w:p w:rsidR="00CB5953" w:rsidRDefault="00CB5953" w:rsidP="00DD1089">
      <w:pPr>
        <w:pStyle w:val="ListParagraph"/>
        <w:numPr>
          <w:ilvl w:val="2"/>
          <w:numId w:val="1"/>
        </w:numPr>
        <w:spacing w:after="180"/>
        <w:ind w:leftChars="0"/>
      </w:pPr>
      <w:r>
        <w:rPr>
          <w:rFonts w:hint="eastAsia"/>
        </w:rPr>
        <w:t>培養青少年團體的倡議人才，加強與聯合國兒童權利公約的連結，從事青少年工作時，更符合國際人權標準。</w:t>
      </w:r>
    </w:p>
    <w:p w:rsidR="00CB5953" w:rsidRDefault="00CB5953" w:rsidP="00DD1089">
      <w:pPr>
        <w:pStyle w:val="ListParagraph"/>
        <w:numPr>
          <w:ilvl w:val="0"/>
          <w:numId w:val="1"/>
        </w:numPr>
        <w:spacing w:after="180"/>
        <w:ind w:leftChars="0"/>
      </w:pPr>
      <w:r>
        <w:rPr>
          <w:rFonts w:hint="eastAsia"/>
        </w:rPr>
        <w:t>聯絡人：台少盟</w:t>
      </w:r>
      <w:r>
        <w:t xml:space="preserve"> </w:t>
      </w:r>
      <w:r>
        <w:rPr>
          <w:rFonts w:hint="eastAsia"/>
        </w:rPr>
        <w:t>吳政哲督導</w:t>
      </w:r>
      <w:r>
        <w:t xml:space="preserve"> 02-23690157</w:t>
      </w:r>
      <w:r>
        <w:rPr>
          <w:rFonts w:hint="eastAsia"/>
        </w:rPr>
        <w:t>，</w:t>
      </w:r>
      <w:hyperlink r:id="rId8" w:history="1">
        <w:r w:rsidRPr="00BF7582">
          <w:rPr>
            <w:rStyle w:val="Hyperlink"/>
          </w:rPr>
          <w:t>chengchewu@gmail.com</w:t>
        </w:r>
      </w:hyperlink>
    </w:p>
    <w:p w:rsidR="00CB5953" w:rsidRDefault="00CB5953" w:rsidP="00DD1089">
      <w:pPr>
        <w:pStyle w:val="ListParagraph"/>
        <w:numPr>
          <w:ilvl w:val="0"/>
          <w:numId w:val="1"/>
        </w:numPr>
        <w:spacing w:after="180"/>
        <w:ind w:leftChars="0"/>
      </w:pPr>
      <w:r>
        <w:rPr>
          <w:rFonts w:hint="eastAsia"/>
        </w:rPr>
        <w:t>計畫內容：</w:t>
      </w:r>
    </w:p>
    <w:p w:rsidR="00CB5953" w:rsidRDefault="00CB5953" w:rsidP="00DD1089">
      <w:pPr>
        <w:pStyle w:val="ListParagraph"/>
        <w:numPr>
          <w:ilvl w:val="1"/>
          <w:numId w:val="1"/>
        </w:numPr>
        <w:spacing w:after="180"/>
        <w:ind w:leftChars="0"/>
      </w:pPr>
      <w:r>
        <w:rPr>
          <w:rFonts w:hint="eastAsia"/>
        </w:rPr>
        <w:t>轉大人指標大調查：</w:t>
      </w:r>
    </w:p>
    <w:p w:rsidR="00CB5953" w:rsidRDefault="00CB5953" w:rsidP="00DD1089">
      <w:pPr>
        <w:pStyle w:val="ListParagraph"/>
        <w:numPr>
          <w:ilvl w:val="0"/>
          <w:numId w:val="6"/>
        </w:numPr>
        <w:spacing w:after="180"/>
        <w:ind w:leftChars="0"/>
      </w:pPr>
      <w:r>
        <w:rPr>
          <w:rFonts w:hint="eastAsia"/>
        </w:rPr>
        <w:t>設計轉大人指標選項，透過網路調查在高峰會現場發表，並針對內容進行對話。</w:t>
      </w:r>
    </w:p>
    <w:p w:rsidR="00CB5953" w:rsidRPr="00DD1089" w:rsidRDefault="00CB5953" w:rsidP="00DD1089">
      <w:pPr>
        <w:pStyle w:val="ListParagraph"/>
        <w:numPr>
          <w:ilvl w:val="0"/>
          <w:numId w:val="6"/>
        </w:numPr>
        <w:spacing w:after="180"/>
        <w:ind w:leftChars="0"/>
        <w:rPr>
          <w:sz w:val="28"/>
          <w:szCs w:val="28"/>
        </w:rPr>
      </w:pPr>
      <w:r>
        <w:rPr>
          <w:rFonts w:hint="eastAsia"/>
        </w:rPr>
        <w:t>轉大人指摽投票網址為</w:t>
      </w:r>
      <w:r w:rsidRPr="00DD1089">
        <w:rPr>
          <w:rFonts w:hint="eastAsia"/>
        </w:rPr>
        <w:t>：</w:t>
      </w:r>
      <w:hyperlink r:id="rId9" w:history="1">
        <w:r w:rsidRPr="00DD1089">
          <w:rPr>
            <w:rStyle w:val="Hyperlink"/>
            <w:rFonts w:ascii="Helvetica" w:hAnsi="Helvetica" w:cs="Helvetica"/>
            <w:kern w:val="0"/>
            <w:u w:color="2D4486"/>
          </w:rPr>
          <w:t>http://goo.gl/forms/cxBeAeRMk4</w:t>
        </w:r>
      </w:hyperlink>
    </w:p>
    <w:p w:rsidR="00CB5953" w:rsidRDefault="00CB5953" w:rsidP="00DD1089">
      <w:pPr>
        <w:pStyle w:val="ListParagraph"/>
        <w:numPr>
          <w:ilvl w:val="0"/>
          <w:numId w:val="6"/>
        </w:numPr>
        <w:spacing w:after="180"/>
        <w:ind w:leftChars="0"/>
      </w:pPr>
      <w:r>
        <w:rPr>
          <w:rFonts w:hint="eastAsia"/>
        </w:rPr>
        <w:t>投票抽「登大人包超值福袋」</w:t>
      </w:r>
    </w:p>
    <w:p w:rsidR="00CB5953" w:rsidRDefault="00CB5953" w:rsidP="00DD1089">
      <w:pPr>
        <w:pStyle w:val="ListParagraph"/>
        <w:numPr>
          <w:ilvl w:val="1"/>
          <w:numId w:val="1"/>
        </w:numPr>
        <w:spacing w:after="180"/>
        <w:ind w:leftChars="0"/>
      </w:pPr>
      <w:r>
        <w:rPr>
          <w:rFonts w:hint="eastAsia"/>
        </w:rPr>
        <w:t>轉大人高峰會暨徵稿</w:t>
      </w:r>
    </w:p>
    <w:p w:rsidR="00CB5953" w:rsidRDefault="00CB5953" w:rsidP="00DD1089">
      <w:pPr>
        <w:pStyle w:val="ListParagraph"/>
        <w:numPr>
          <w:ilvl w:val="2"/>
          <w:numId w:val="1"/>
        </w:numPr>
        <w:spacing w:after="180"/>
        <w:ind w:leftChars="0"/>
      </w:pPr>
      <w:r>
        <w:rPr>
          <w:rFonts w:hint="eastAsia"/>
        </w:rPr>
        <w:t>本次高峰進行方式，邀請</w:t>
      </w:r>
      <w:r w:rsidRPr="00275EA4">
        <w:rPr>
          <w:rFonts w:hint="eastAsia"/>
        </w:rPr>
        <w:t>青少年工作者、青少年、教師及關心青少年議題的社會公眾</w:t>
      </w:r>
      <w:r>
        <w:rPr>
          <w:rFonts w:hint="eastAsia"/>
        </w:rPr>
        <w:t>參與，並公開徵求或邀請青少年及成人引言人，每場次</w:t>
      </w:r>
      <w:r>
        <w:t>2~4</w:t>
      </w:r>
      <w:r>
        <w:rPr>
          <w:rFonts w:hint="eastAsia"/>
        </w:rPr>
        <w:t>位。引言人發言後，再開放現場參與公眾針對該主題，回應與討論，各場次並設有主持人及紀錄，整理與紀錄重點，再整理回饋給參與公眾，並做為產出轉大人白皮書的參考依據。</w:t>
      </w:r>
    </w:p>
    <w:p w:rsidR="00CB5953" w:rsidRDefault="00CB5953" w:rsidP="00DD1089">
      <w:pPr>
        <w:pStyle w:val="ListParagraph"/>
        <w:numPr>
          <w:ilvl w:val="2"/>
          <w:numId w:val="1"/>
        </w:numPr>
        <w:spacing w:after="180"/>
        <w:ind w:leftChars="0"/>
      </w:pPr>
      <w:r>
        <w:rPr>
          <w:rFonts w:hint="eastAsia"/>
        </w:rPr>
        <w:t>本次高峰會「什麼是轉大人？」、「轉大人了沒？勞動篇」、「轉大人了沒？校園篇」、「兒少政策：保護</w:t>
      </w:r>
      <w:r>
        <w:t xml:space="preserve">vs. </w:t>
      </w:r>
      <w:r>
        <w:rPr>
          <w:rFonts w:hint="eastAsia"/>
        </w:rPr>
        <w:t>發展」等四場次，持續接受</w:t>
      </w:r>
      <w:r>
        <w:t>12</w:t>
      </w:r>
      <w:r>
        <w:rPr>
          <w:rFonts w:hint="eastAsia"/>
        </w:rPr>
        <w:t>歲以上的青少年、教師、青少工作者、家長等關注青少年議題的各式公民投稿，</w:t>
      </w:r>
      <w:r w:rsidRPr="00DD1089">
        <w:rPr>
          <w:rFonts w:hint="eastAsia"/>
        </w:rPr>
        <w:t>獲選者，將酌予稿費及獎狀證明，並邀請</w:t>
      </w:r>
      <w:r>
        <w:rPr>
          <w:rFonts w:hint="eastAsia"/>
        </w:rPr>
        <w:t>參與</w:t>
      </w:r>
      <w:r w:rsidRPr="00DD1089">
        <w:rPr>
          <w:rFonts w:hint="eastAsia"/>
        </w:rPr>
        <w:t>「轉大人高峰會」，給予出席費及交通費補助，活動後將集結出冊。</w:t>
      </w:r>
    </w:p>
    <w:p w:rsidR="00CB5953" w:rsidRDefault="00CB5953" w:rsidP="00DD1089">
      <w:pPr>
        <w:pStyle w:val="ListParagraph"/>
        <w:numPr>
          <w:ilvl w:val="2"/>
          <w:numId w:val="1"/>
        </w:numPr>
        <w:spacing w:after="180"/>
        <w:ind w:leftChars="0"/>
      </w:pPr>
      <w:r>
        <w:rPr>
          <w:rFonts w:hint="eastAsia"/>
        </w:rPr>
        <w:t>投稿請於</w:t>
      </w:r>
      <w:r>
        <w:t>8/7(</w:t>
      </w:r>
      <w:r>
        <w:rPr>
          <w:rFonts w:hint="eastAsia"/>
        </w:rPr>
        <w:t>五</w:t>
      </w:r>
      <w:r>
        <w:t>)</w:t>
      </w:r>
      <w:r>
        <w:rPr>
          <w:rFonts w:hint="eastAsia"/>
        </w:rPr>
        <w:t>前，以中文橫式撰寫，</w:t>
      </w:r>
      <w:r w:rsidRPr="00DD1089">
        <w:rPr>
          <w:rFonts w:hint="eastAsia"/>
        </w:rPr>
        <w:t>字數約</w:t>
      </w:r>
      <w:r w:rsidRPr="00DD1089">
        <w:t>1500</w:t>
      </w:r>
      <w:r w:rsidRPr="00DD1089">
        <w:rPr>
          <w:rFonts w:hint="eastAsia"/>
        </w:rPr>
        <w:t>字左右。</w:t>
      </w:r>
      <w:r>
        <w:rPr>
          <w:rFonts w:hint="eastAsia"/>
        </w:rPr>
        <w:t>並</w:t>
      </w:r>
      <w:r w:rsidRPr="00DD1089">
        <w:rPr>
          <w:rFonts w:hint="eastAsia"/>
        </w:rPr>
        <w:t>標註真實姓名、就讀學校或任職單位、聯絡電話及電子郵件信箱。</w:t>
      </w:r>
      <w:r>
        <w:rPr>
          <w:rFonts w:hint="eastAsia"/>
        </w:rPr>
        <w:t>將</w:t>
      </w:r>
      <w:r w:rsidRPr="00DD1089">
        <w:rPr>
          <w:rFonts w:hint="eastAsia"/>
        </w:rPr>
        <w:t>徵稿文件以電子郵件寄送至：</w:t>
      </w:r>
      <w:r w:rsidRPr="00DD1089">
        <w:t>youthrights.tw@gmail.com</w:t>
      </w:r>
      <w:r w:rsidRPr="00DD1089">
        <w:rPr>
          <w:rFonts w:hint="eastAsia"/>
        </w:rPr>
        <w:t>，並於主旨中說明投稿轉大人高峰會（ＸＸＸ主題</w:t>
      </w:r>
      <w:r>
        <w:rPr>
          <w:rFonts w:hint="eastAsia"/>
        </w:rPr>
        <w:t>）。</w:t>
      </w:r>
    </w:p>
    <w:p w:rsidR="00CB5953" w:rsidRDefault="00CB5953" w:rsidP="00DD1089">
      <w:pPr>
        <w:pStyle w:val="ListParagraph"/>
        <w:spacing w:after="180"/>
        <w:ind w:leftChars="0" w:left="870"/>
      </w:pPr>
      <w:r>
        <w:rPr>
          <w:rFonts w:hint="eastAsia"/>
        </w:rPr>
        <w:t>（三）活動流程</w:t>
      </w:r>
    </w:p>
    <w:tbl>
      <w:tblPr>
        <w:tblW w:w="84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8"/>
        <w:gridCol w:w="1791"/>
        <w:gridCol w:w="3402"/>
        <w:gridCol w:w="1701"/>
      </w:tblGrid>
      <w:tr w:rsidR="00CB5953" w:rsidRPr="00777DCC">
        <w:tc>
          <w:tcPr>
            <w:tcW w:w="8452" w:type="dxa"/>
            <w:gridSpan w:val="4"/>
          </w:tcPr>
          <w:p w:rsidR="00CB5953" w:rsidRPr="00777DCC" w:rsidRDefault="00CB5953" w:rsidP="00777DCC">
            <w:pPr>
              <w:pStyle w:val="ListParagraph"/>
              <w:spacing w:afterLines="0"/>
              <w:ind w:leftChars="0" w:left="0"/>
              <w:jc w:val="center"/>
            </w:pPr>
            <w:r w:rsidRPr="00777DCC">
              <w:rPr>
                <w:rFonts w:hint="eastAsia"/>
              </w:rPr>
              <w:t>第一天</w:t>
            </w:r>
          </w:p>
        </w:tc>
      </w:tr>
      <w:tr w:rsidR="00CB5953" w:rsidRPr="00777DCC">
        <w:tc>
          <w:tcPr>
            <w:tcW w:w="1558" w:type="dxa"/>
          </w:tcPr>
          <w:p w:rsidR="00CB5953" w:rsidRPr="00777DCC" w:rsidRDefault="00CB5953" w:rsidP="00777DCC">
            <w:pPr>
              <w:pStyle w:val="ListParagraph"/>
              <w:spacing w:afterLines="0"/>
              <w:ind w:leftChars="0" w:left="0"/>
            </w:pPr>
            <w:r w:rsidRPr="00777DCC">
              <w:t>09:30~10:00</w:t>
            </w:r>
          </w:p>
        </w:tc>
        <w:tc>
          <w:tcPr>
            <w:tcW w:w="1791" w:type="dxa"/>
          </w:tcPr>
          <w:p w:rsidR="00CB5953" w:rsidRPr="00777DCC" w:rsidRDefault="00CB5953" w:rsidP="00777DCC">
            <w:pPr>
              <w:pStyle w:val="ListParagraph"/>
              <w:spacing w:afterLines="0"/>
              <w:ind w:leftChars="0" w:left="0"/>
            </w:pPr>
            <w:r w:rsidRPr="00777DCC">
              <w:rPr>
                <w:rFonts w:hint="eastAsia"/>
              </w:rPr>
              <w:t>報到</w:t>
            </w:r>
          </w:p>
        </w:tc>
        <w:tc>
          <w:tcPr>
            <w:tcW w:w="3402" w:type="dxa"/>
          </w:tcPr>
          <w:p w:rsidR="00CB5953" w:rsidRPr="00777DCC" w:rsidRDefault="00CB5953" w:rsidP="00777DCC">
            <w:pPr>
              <w:pStyle w:val="ListParagraph"/>
              <w:spacing w:afterLines="0"/>
              <w:ind w:leftChars="0" w:left="0"/>
            </w:pPr>
          </w:p>
        </w:tc>
        <w:tc>
          <w:tcPr>
            <w:tcW w:w="1701" w:type="dxa"/>
          </w:tcPr>
          <w:p w:rsidR="00CB5953" w:rsidRPr="00777DCC" w:rsidRDefault="00CB5953" w:rsidP="00777DCC">
            <w:pPr>
              <w:pStyle w:val="ListParagraph"/>
              <w:spacing w:afterLines="0"/>
              <w:ind w:leftChars="0" w:left="0"/>
            </w:pPr>
          </w:p>
        </w:tc>
      </w:tr>
      <w:tr w:rsidR="00CB5953" w:rsidRPr="00777DCC">
        <w:tc>
          <w:tcPr>
            <w:tcW w:w="1558" w:type="dxa"/>
          </w:tcPr>
          <w:p w:rsidR="00CB5953" w:rsidRPr="00777DCC" w:rsidRDefault="00CB5953" w:rsidP="00777DCC">
            <w:pPr>
              <w:pStyle w:val="ListParagraph"/>
              <w:spacing w:afterLines="0"/>
              <w:ind w:leftChars="0" w:left="0"/>
            </w:pPr>
            <w:r w:rsidRPr="00777DCC">
              <w:t>10:00~10:45</w:t>
            </w:r>
          </w:p>
        </w:tc>
        <w:tc>
          <w:tcPr>
            <w:tcW w:w="1791" w:type="dxa"/>
          </w:tcPr>
          <w:p w:rsidR="00CB5953" w:rsidRPr="00777DCC" w:rsidRDefault="00CB5953" w:rsidP="00777DCC">
            <w:pPr>
              <w:pStyle w:val="ListParagraph"/>
              <w:spacing w:afterLines="0"/>
              <w:ind w:leftChars="0" w:left="0"/>
            </w:pPr>
            <w:r w:rsidRPr="00777DCC">
              <w:rPr>
                <w:rFonts w:hint="eastAsia"/>
              </w:rPr>
              <w:t>開幕式</w:t>
            </w:r>
          </w:p>
        </w:tc>
        <w:tc>
          <w:tcPr>
            <w:tcW w:w="3402" w:type="dxa"/>
          </w:tcPr>
          <w:p w:rsidR="00CB5953" w:rsidRPr="00777DCC" w:rsidRDefault="00CB5953" w:rsidP="00777DCC">
            <w:pPr>
              <w:pStyle w:val="ListParagraph"/>
              <w:numPr>
                <w:ilvl w:val="0"/>
                <w:numId w:val="3"/>
              </w:numPr>
              <w:spacing w:afterLines="0"/>
              <w:ind w:leftChars="0"/>
            </w:pPr>
            <w:r w:rsidRPr="00777DCC">
              <w:rPr>
                <w:rFonts w:hint="eastAsia"/>
              </w:rPr>
              <w:t>轉大人指標調查發表</w:t>
            </w:r>
          </w:p>
          <w:p w:rsidR="00CB5953" w:rsidRPr="00777DCC" w:rsidRDefault="00CB5953" w:rsidP="00777DCC">
            <w:pPr>
              <w:pStyle w:val="ListParagraph"/>
              <w:numPr>
                <w:ilvl w:val="0"/>
                <w:numId w:val="3"/>
              </w:numPr>
              <w:spacing w:afterLines="0"/>
              <w:ind w:leftChars="0"/>
            </w:pPr>
            <w:r w:rsidRPr="00777DCC">
              <w:rPr>
                <w:rFonts w:hint="eastAsia"/>
              </w:rPr>
              <w:t>多元利害關係人回應調查結果</w:t>
            </w:r>
          </w:p>
          <w:p w:rsidR="00CB5953" w:rsidRPr="00777DCC" w:rsidRDefault="00CB5953" w:rsidP="00777DCC">
            <w:pPr>
              <w:pStyle w:val="ListParagraph"/>
              <w:numPr>
                <w:ilvl w:val="0"/>
                <w:numId w:val="3"/>
              </w:numPr>
              <w:spacing w:afterLines="0"/>
              <w:ind w:leftChars="0"/>
            </w:pPr>
            <w:r w:rsidRPr="00777DCC">
              <w:rPr>
                <w:rFonts w:hint="eastAsia"/>
              </w:rPr>
              <w:t>邀請社家署、市政府出席</w:t>
            </w:r>
          </w:p>
        </w:tc>
        <w:tc>
          <w:tcPr>
            <w:tcW w:w="1701" w:type="dxa"/>
          </w:tcPr>
          <w:p w:rsidR="00CB5953" w:rsidRPr="00777DCC" w:rsidRDefault="00CB5953" w:rsidP="00777DCC">
            <w:pPr>
              <w:pStyle w:val="ListParagraph"/>
              <w:spacing w:afterLines="0"/>
              <w:ind w:leftChars="0" w:left="0"/>
            </w:pPr>
          </w:p>
        </w:tc>
      </w:tr>
      <w:tr w:rsidR="00CB5953" w:rsidRPr="00777DCC">
        <w:tc>
          <w:tcPr>
            <w:tcW w:w="1558" w:type="dxa"/>
          </w:tcPr>
          <w:p w:rsidR="00CB5953" w:rsidRPr="00777DCC" w:rsidRDefault="00CB5953" w:rsidP="00777DCC">
            <w:pPr>
              <w:pStyle w:val="ListParagraph"/>
              <w:spacing w:afterLines="0"/>
              <w:ind w:leftChars="0" w:left="0"/>
            </w:pPr>
            <w:r w:rsidRPr="00777DCC">
              <w:t>10:45~11:00</w:t>
            </w:r>
          </w:p>
        </w:tc>
        <w:tc>
          <w:tcPr>
            <w:tcW w:w="1791" w:type="dxa"/>
          </w:tcPr>
          <w:p w:rsidR="00CB5953" w:rsidRPr="00777DCC" w:rsidRDefault="00CB5953" w:rsidP="00777DCC">
            <w:pPr>
              <w:pStyle w:val="ListParagraph"/>
              <w:spacing w:afterLines="0"/>
              <w:ind w:leftChars="0" w:left="0"/>
            </w:pPr>
            <w:r w:rsidRPr="00777DCC">
              <w:rPr>
                <w:rFonts w:hint="eastAsia"/>
              </w:rPr>
              <w:t>休息</w:t>
            </w:r>
          </w:p>
        </w:tc>
        <w:tc>
          <w:tcPr>
            <w:tcW w:w="3402" w:type="dxa"/>
          </w:tcPr>
          <w:p w:rsidR="00CB5953" w:rsidRPr="00777DCC" w:rsidRDefault="00CB5953" w:rsidP="00777DCC">
            <w:pPr>
              <w:pStyle w:val="ListParagraph"/>
              <w:spacing w:afterLines="0"/>
              <w:ind w:leftChars="0" w:left="0"/>
            </w:pPr>
          </w:p>
        </w:tc>
        <w:tc>
          <w:tcPr>
            <w:tcW w:w="1701" w:type="dxa"/>
          </w:tcPr>
          <w:p w:rsidR="00CB5953" w:rsidRPr="00777DCC" w:rsidRDefault="00CB5953" w:rsidP="00777DCC">
            <w:pPr>
              <w:pStyle w:val="ListParagraph"/>
              <w:spacing w:afterLines="0"/>
              <w:ind w:leftChars="0" w:left="0"/>
            </w:pPr>
          </w:p>
        </w:tc>
      </w:tr>
      <w:tr w:rsidR="00CB5953" w:rsidRPr="00777DCC">
        <w:tc>
          <w:tcPr>
            <w:tcW w:w="1558" w:type="dxa"/>
          </w:tcPr>
          <w:p w:rsidR="00CB5953" w:rsidRPr="00777DCC" w:rsidRDefault="00CB5953" w:rsidP="00777DCC">
            <w:pPr>
              <w:pStyle w:val="ListParagraph"/>
              <w:spacing w:afterLines="0"/>
              <w:ind w:leftChars="0" w:left="0"/>
            </w:pPr>
            <w:r w:rsidRPr="00777DCC">
              <w:t>11:00~12:30</w:t>
            </w:r>
          </w:p>
        </w:tc>
        <w:tc>
          <w:tcPr>
            <w:tcW w:w="1791" w:type="dxa"/>
          </w:tcPr>
          <w:p w:rsidR="00CB5953" w:rsidRPr="00777DCC" w:rsidRDefault="00CB5953" w:rsidP="00777DCC">
            <w:pPr>
              <w:pStyle w:val="ListParagraph"/>
              <w:spacing w:afterLines="0"/>
              <w:ind w:leftChars="0" w:left="0"/>
            </w:pPr>
            <w:r w:rsidRPr="00777DCC">
              <w:rPr>
                <w:rFonts w:hint="eastAsia"/>
              </w:rPr>
              <w:t>什麼是轉大人？</w:t>
            </w:r>
          </w:p>
        </w:tc>
        <w:tc>
          <w:tcPr>
            <w:tcW w:w="3402" w:type="dxa"/>
          </w:tcPr>
          <w:p w:rsidR="00CB5953" w:rsidRPr="00777DCC" w:rsidRDefault="00CB5953" w:rsidP="00777DCC">
            <w:pPr>
              <w:pStyle w:val="ListParagraph"/>
              <w:numPr>
                <w:ilvl w:val="0"/>
                <w:numId w:val="5"/>
              </w:numPr>
              <w:spacing w:afterLines="0"/>
              <w:ind w:leftChars="0"/>
            </w:pPr>
            <w:r w:rsidRPr="00777DCC">
              <w:rPr>
                <w:rFonts w:hint="eastAsia"/>
              </w:rPr>
              <w:t>什麼是大人？</w:t>
            </w:r>
          </w:p>
          <w:p w:rsidR="00CB5953" w:rsidRPr="00777DCC" w:rsidRDefault="00CB5953" w:rsidP="00777DCC">
            <w:pPr>
              <w:pStyle w:val="ListParagraph"/>
              <w:numPr>
                <w:ilvl w:val="0"/>
                <w:numId w:val="5"/>
              </w:numPr>
              <w:spacing w:afterLines="0"/>
              <w:ind w:leftChars="0"/>
            </w:pPr>
            <w:r w:rsidRPr="00777DCC">
              <w:rPr>
                <w:rFonts w:hint="eastAsia"/>
              </w:rPr>
              <w:t>什麼是轉大人？</w:t>
            </w:r>
          </w:p>
          <w:p w:rsidR="00CB5953" w:rsidRPr="00777DCC" w:rsidRDefault="00CB5953" w:rsidP="00777DCC">
            <w:pPr>
              <w:pStyle w:val="ListParagraph"/>
              <w:numPr>
                <w:ilvl w:val="0"/>
                <w:numId w:val="5"/>
              </w:numPr>
              <w:spacing w:afterLines="0"/>
              <w:ind w:leftChars="0"/>
            </w:pPr>
            <w:r w:rsidRPr="00777DCC">
              <w:rPr>
                <w:rFonts w:hint="eastAsia"/>
              </w:rPr>
              <w:t>為什麼轉大人需要投資？</w:t>
            </w:r>
          </w:p>
          <w:p w:rsidR="00CB5953" w:rsidRPr="00777DCC" w:rsidRDefault="00CB5953" w:rsidP="00777DCC">
            <w:pPr>
              <w:pStyle w:val="ListParagraph"/>
              <w:numPr>
                <w:ilvl w:val="0"/>
                <w:numId w:val="5"/>
              </w:numPr>
              <w:spacing w:afterLines="0"/>
              <w:ind w:leftChars="0"/>
            </w:pPr>
            <w:r w:rsidRPr="00777DCC">
              <w:rPr>
                <w:rFonts w:hint="eastAsia"/>
              </w:rPr>
              <w:t>我國的法令政策怎麼看待轉大人這件事情？</w:t>
            </w:r>
          </w:p>
        </w:tc>
        <w:tc>
          <w:tcPr>
            <w:tcW w:w="1701" w:type="dxa"/>
          </w:tcPr>
          <w:p w:rsidR="00CB5953" w:rsidRPr="00777DCC" w:rsidRDefault="00CB5953" w:rsidP="00777DCC">
            <w:pPr>
              <w:pStyle w:val="ListParagraph"/>
              <w:spacing w:afterLines="0"/>
              <w:ind w:leftChars="0" w:left="0"/>
            </w:pPr>
          </w:p>
        </w:tc>
      </w:tr>
      <w:tr w:rsidR="00CB5953" w:rsidRPr="00777DCC">
        <w:tc>
          <w:tcPr>
            <w:tcW w:w="1558" w:type="dxa"/>
          </w:tcPr>
          <w:p w:rsidR="00CB5953" w:rsidRPr="00777DCC" w:rsidRDefault="00CB5953" w:rsidP="00777DCC">
            <w:pPr>
              <w:pStyle w:val="ListParagraph"/>
              <w:spacing w:afterLines="0"/>
              <w:ind w:leftChars="0" w:left="0"/>
            </w:pPr>
            <w:r w:rsidRPr="00777DCC">
              <w:t>12:30~13:30</w:t>
            </w:r>
          </w:p>
        </w:tc>
        <w:tc>
          <w:tcPr>
            <w:tcW w:w="1791" w:type="dxa"/>
          </w:tcPr>
          <w:p w:rsidR="00CB5953" w:rsidRPr="00777DCC" w:rsidRDefault="00CB5953" w:rsidP="00777DCC">
            <w:pPr>
              <w:pStyle w:val="ListParagraph"/>
              <w:spacing w:afterLines="0"/>
              <w:ind w:leftChars="0" w:left="0"/>
            </w:pPr>
            <w:r w:rsidRPr="00777DCC">
              <w:rPr>
                <w:rFonts w:hint="eastAsia"/>
              </w:rPr>
              <w:t>午餐、休息</w:t>
            </w:r>
          </w:p>
        </w:tc>
        <w:tc>
          <w:tcPr>
            <w:tcW w:w="3402" w:type="dxa"/>
          </w:tcPr>
          <w:p w:rsidR="00CB5953" w:rsidRPr="00777DCC" w:rsidRDefault="00CB5953" w:rsidP="00777DCC">
            <w:pPr>
              <w:pStyle w:val="ListParagraph"/>
              <w:spacing w:afterLines="0"/>
              <w:ind w:leftChars="0" w:left="0"/>
            </w:pPr>
          </w:p>
        </w:tc>
        <w:tc>
          <w:tcPr>
            <w:tcW w:w="1701" w:type="dxa"/>
          </w:tcPr>
          <w:p w:rsidR="00CB5953" w:rsidRPr="00777DCC" w:rsidRDefault="00CB5953" w:rsidP="00777DCC">
            <w:pPr>
              <w:pStyle w:val="ListParagraph"/>
              <w:spacing w:afterLines="0"/>
              <w:ind w:leftChars="0" w:left="0"/>
            </w:pPr>
          </w:p>
        </w:tc>
      </w:tr>
      <w:tr w:rsidR="00CB5953" w:rsidRPr="00777DCC">
        <w:tc>
          <w:tcPr>
            <w:tcW w:w="1558" w:type="dxa"/>
          </w:tcPr>
          <w:p w:rsidR="00CB5953" w:rsidRPr="00777DCC" w:rsidRDefault="00CB5953" w:rsidP="00777DCC">
            <w:pPr>
              <w:pStyle w:val="ListParagraph"/>
              <w:spacing w:afterLines="0"/>
              <w:ind w:leftChars="0" w:left="0"/>
            </w:pPr>
            <w:r w:rsidRPr="00777DCC">
              <w:t>13:30~15:00</w:t>
            </w:r>
          </w:p>
        </w:tc>
        <w:tc>
          <w:tcPr>
            <w:tcW w:w="1791" w:type="dxa"/>
          </w:tcPr>
          <w:p w:rsidR="00CB5953" w:rsidRPr="00777DCC" w:rsidRDefault="00CB5953" w:rsidP="00777DCC">
            <w:pPr>
              <w:pStyle w:val="ListParagraph"/>
              <w:spacing w:afterLines="0"/>
              <w:ind w:leftChars="0" w:left="0"/>
            </w:pPr>
            <w:r w:rsidRPr="00777DCC">
              <w:rPr>
                <w:rFonts w:hint="eastAsia"/>
              </w:rPr>
              <w:t>轉大人了沒？</w:t>
            </w:r>
          </w:p>
          <w:p w:rsidR="00CB5953" w:rsidRPr="00777DCC" w:rsidRDefault="00CB5953" w:rsidP="00777DCC">
            <w:pPr>
              <w:pStyle w:val="ListParagraph"/>
              <w:spacing w:afterLines="0"/>
              <w:ind w:leftChars="0" w:left="0"/>
            </w:pPr>
            <w:r w:rsidRPr="00777DCC">
              <w:rPr>
                <w:rFonts w:hint="eastAsia"/>
              </w:rPr>
              <w:t>勞動篇</w:t>
            </w:r>
          </w:p>
        </w:tc>
        <w:tc>
          <w:tcPr>
            <w:tcW w:w="3402" w:type="dxa"/>
          </w:tcPr>
          <w:p w:rsidR="00CB5953" w:rsidRPr="00777DCC" w:rsidRDefault="00CB5953" w:rsidP="00777DCC">
            <w:pPr>
              <w:pStyle w:val="ListParagraph"/>
              <w:numPr>
                <w:ilvl w:val="0"/>
                <w:numId w:val="7"/>
              </w:numPr>
              <w:spacing w:afterLines="0"/>
              <w:ind w:leftChars="0"/>
            </w:pPr>
            <w:r w:rsidRPr="00777DCC">
              <w:rPr>
                <w:rFonts w:hint="eastAsia"/>
              </w:rPr>
              <w:t>邀請有相關需求的青少年、從事相關工作的工作者及政府部門引言。</w:t>
            </w:r>
          </w:p>
          <w:p w:rsidR="00CB5953" w:rsidRPr="00777DCC" w:rsidRDefault="00CB5953" w:rsidP="00777DCC">
            <w:pPr>
              <w:pStyle w:val="ListParagraph"/>
              <w:numPr>
                <w:ilvl w:val="0"/>
                <w:numId w:val="7"/>
              </w:numPr>
              <w:spacing w:afterLines="0"/>
              <w:ind w:leftChars="0"/>
            </w:pPr>
            <w:r w:rsidRPr="00777DCC">
              <w:rPr>
                <w:rFonts w:hint="eastAsia"/>
              </w:rPr>
              <w:t>介紹相關兒童權利公約及法令政策</w:t>
            </w:r>
          </w:p>
          <w:p w:rsidR="00CB5953" w:rsidRPr="00777DCC" w:rsidRDefault="00CB5953" w:rsidP="00777DCC">
            <w:pPr>
              <w:pStyle w:val="ListParagraph"/>
              <w:numPr>
                <w:ilvl w:val="0"/>
                <w:numId w:val="7"/>
              </w:numPr>
              <w:spacing w:afterLines="0"/>
              <w:ind w:leftChars="0"/>
            </w:pPr>
            <w:r w:rsidRPr="00777DCC">
              <w:rPr>
                <w:rFonts w:hint="eastAsia"/>
              </w:rPr>
              <w:t>參與公眾討論，針對該類型青少年應投注哪些資源？</w:t>
            </w:r>
          </w:p>
        </w:tc>
        <w:tc>
          <w:tcPr>
            <w:tcW w:w="1701" w:type="dxa"/>
          </w:tcPr>
          <w:p w:rsidR="00CB5953" w:rsidRPr="00777DCC" w:rsidRDefault="00CB5953" w:rsidP="00777DCC">
            <w:pPr>
              <w:pStyle w:val="ListParagraph"/>
              <w:spacing w:afterLines="0"/>
              <w:ind w:leftChars="0" w:left="0"/>
            </w:pPr>
          </w:p>
        </w:tc>
      </w:tr>
      <w:tr w:rsidR="00CB5953" w:rsidRPr="00777DCC">
        <w:tc>
          <w:tcPr>
            <w:tcW w:w="1558" w:type="dxa"/>
          </w:tcPr>
          <w:p w:rsidR="00CB5953" w:rsidRPr="00777DCC" w:rsidRDefault="00CB5953" w:rsidP="00777DCC">
            <w:pPr>
              <w:pStyle w:val="ListParagraph"/>
              <w:spacing w:afterLines="0"/>
              <w:ind w:leftChars="0" w:left="0"/>
            </w:pPr>
            <w:r w:rsidRPr="00777DCC">
              <w:t>15:00~15:30</w:t>
            </w:r>
          </w:p>
        </w:tc>
        <w:tc>
          <w:tcPr>
            <w:tcW w:w="1791" w:type="dxa"/>
          </w:tcPr>
          <w:p w:rsidR="00CB5953" w:rsidRPr="00777DCC" w:rsidRDefault="00CB5953" w:rsidP="00777DCC">
            <w:pPr>
              <w:pStyle w:val="ListParagraph"/>
              <w:spacing w:afterLines="0"/>
              <w:ind w:leftChars="0" w:left="0"/>
            </w:pPr>
            <w:r w:rsidRPr="00777DCC">
              <w:rPr>
                <w:rFonts w:hint="eastAsia"/>
              </w:rPr>
              <w:t>茶敘</w:t>
            </w:r>
          </w:p>
        </w:tc>
        <w:tc>
          <w:tcPr>
            <w:tcW w:w="3402" w:type="dxa"/>
          </w:tcPr>
          <w:p w:rsidR="00CB5953" w:rsidRPr="00777DCC" w:rsidRDefault="00CB5953" w:rsidP="00777DCC">
            <w:pPr>
              <w:pStyle w:val="ListParagraph"/>
              <w:spacing w:afterLines="0"/>
              <w:ind w:leftChars="0" w:left="0"/>
            </w:pPr>
          </w:p>
        </w:tc>
        <w:tc>
          <w:tcPr>
            <w:tcW w:w="1701" w:type="dxa"/>
          </w:tcPr>
          <w:p w:rsidR="00CB5953" w:rsidRPr="00777DCC" w:rsidRDefault="00CB5953" w:rsidP="00777DCC">
            <w:pPr>
              <w:pStyle w:val="ListParagraph"/>
              <w:spacing w:afterLines="0"/>
              <w:ind w:leftChars="0" w:left="0"/>
            </w:pPr>
          </w:p>
        </w:tc>
      </w:tr>
      <w:tr w:rsidR="00CB5953" w:rsidRPr="00777DCC">
        <w:tc>
          <w:tcPr>
            <w:tcW w:w="1558" w:type="dxa"/>
          </w:tcPr>
          <w:p w:rsidR="00CB5953" w:rsidRPr="00777DCC" w:rsidRDefault="00CB5953" w:rsidP="00777DCC">
            <w:pPr>
              <w:pStyle w:val="ListParagraph"/>
              <w:spacing w:afterLines="0"/>
              <w:ind w:leftChars="0" w:left="0"/>
            </w:pPr>
            <w:r w:rsidRPr="00777DCC">
              <w:t>15:30~17:00</w:t>
            </w:r>
          </w:p>
        </w:tc>
        <w:tc>
          <w:tcPr>
            <w:tcW w:w="1791" w:type="dxa"/>
          </w:tcPr>
          <w:p w:rsidR="00CB5953" w:rsidRPr="00777DCC" w:rsidRDefault="00CB5953" w:rsidP="00777DCC">
            <w:pPr>
              <w:pStyle w:val="ListParagraph"/>
              <w:spacing w:afterLines="0"/>
              <w:ind w:leftChars="0" w:left="0"/>
            </w:pPr>
            <w:r w:rsidRPr="00777DCC">
              <w:rPr>
                <w:rFonts w:hint="eastAsia"/>
              </w:rPr>
              <w:t>轉大人了沒？</w:t>
            </w:r>
          </w:p>
          <w:p w:rsidR="00CB5953" w:rsidRPr="00777DCC" w:rsidRDefault="00CB5953" w:rsidP="00777DCC">
            <w:pPr>
              <w:pStyle w:val="ListParagraph"/>
              <w:spacing w:afterLines="0"/>
              <w:ind w:leftChars="0" w:left="0"/>
            </w:pPr>
            <w:r w:rsidRPr="00777DCC">
              <w:rPr>
                <w:rFonts w:hint="eastAsia"/>
              </w:rPr>
              <w:t>校園篇</w:t>
            </w:r>
          </w:p>
        </w:tc>
        <w:tc>
          <w:tcPr>
            <w:tcW w:w="3402" w:type="dxa"/>
          </w:tcPr>
          <w:p w:rsidR="00CB5953" w:rsidRPr="00777DCC" w:rsidRDefault="00CB5953" w:rsidP="00777DCC">
            <w:pPr>
              <w:pStyle w:val="ListParagraph"/>
              <w:numPr>
                <w:ilvl w:val="0"/>
                <w:numId w:val="8"/>
              </w:numPr>
              <w:spacing w:afterLines="0"/>
              <w:ind w:leftChars="0"/>
            </w:pPr>
            <w:r w:rsidRPr="00777DCC">
              <w:rPr>
                <w:rFonts w:hint="eastAsia"/>
              </w:rPr>
              <w:t>邀請有相關需求的青少年、從事相關工作的工作者及政府部門引言。</w:t>
            </w:r>
          </w:p>
          <w:p w:rsidR="00CB5953" w:rsidRPr="00777DCC" w:rsidRDefault="00CB5953" w:rsidP="00777DCC">
            <w:pPr>
              <w:pStyle w:val="ListParagraph"/>
              <w:numPr>
                <w:ilvl w:val="0"/>
                <w:numId w:val="8"/>
              </w:numPr>
              <w:spacing w:afterLines="0"/>
              <w:ind w:leftChars="0"/>
            </w:pPr>
            <w:r w:rsidRPr="00777DCC">
              <w:rPr>
                <w:rFonts w:hint="eastAsia"/>
              </w:rPr>
              <w:t>介紹相關兒童權利公約及法令政策</w:t>
            </w:r>
          </w:p>
          <w:p w:rsidR="00CB5953" w:rsidRPr="00777DCC" w:rsidRDefault="00CB5953" w:rsidP="00777DCC">
            <w:pPr>
              <w:pStyle w:val="ListParagraph"/>
              <w:numPr>
                <w:ilvl w:val="0"/>
                <w:numId w:val="8"/>
              </w:numPr>
              <w:spacing w:afterLines="0"/>
              <w:ind w:leftChars="0"/>
            </w:pPr>
            <w:r w:rsidRPr="00777DCC">
              <w:rPr>
                <w:rFonts w:hint="eastAsia"/>
              </w:rPr>
              <w:t>參與公眾討論，針對該類型青少年應投注哪些資源？</w:t>
            </w:r>
          </w:p>
        </w:tc>
        <w:tc>
          <w:tcPr>
            <w:tcW w:w="1701" w:type="dxa"/>
          </w:tcPr>
          <w:p w:rsidR="00CB5953" w:rsidRPr="00777DCC" w:rsidRDefault="00CB5953" w:rsidP="00777DCC">
            <w:pPr>
              <w:pStyle w:val="ListParagraph"/>
              <w:spacing w:afterLines="0"/>
              <w:ind w:leftChars="0" w:left="0"/>
            </w:pPr>
          </w:p>
        </w:tc>
      </w:tr>
      <w:tr w:rsidR="00CB5953" w:rsidRPr="00777DCC">
        <w:tc>
          <w:tcPr>
            <w:tcW w:w="1558" w:type="dxa"/>
          </w:tcPr>
          <w:p w:rsidR="00CB5953" w:rsidRPr="00777DCC" w:rsidRDefault="00CB5953" w:rsidP="00777DCC">
            <w:pPr>
              <w:pStyle w:val="ListParagraph"/>
              <w:spacing w:afterLines="0"/>
              <w:ind w:leftChars="0" w:left="0"/>
            </w:pPr>
            <w:r w:rsidRPr="00777DCC">
              <w:t>17:00~</w:t>
            </w:r>
          </w:p>
        </w:tc>
        <w:tc>
          <w:tcPr>
            <w:tcW w:w="1791" w:type="dxa"/>
          </w:tcPr>
          <w:p w:rsidR="00CB5953" w:rsidRPr="00777DCC" w:rsidRDefault="00CB5953" w:rsidP="00777DCC">
            <w:pPr>
              <w:pStyle w:val="ListParagraph"/>
              <w:spacing w:afterLines="0"/>
              <w:ind w:leftChars="0" w:left="0"/>
            </w:pPr>
            <w:r w:rsidRPr="00777DCC">
              <w:rPr>
                <w:rFonts w:hint="eastAsia"/>
              </w:rPr>
              <w:t>賦歸</w:t>
            </w:r>
          </w:p>
        </w:tc>
        <w:tc>
          <w:tcPr>
            <w:tcW w:w="3402" w:type="dxa"/>
          </w:tcPr>
          <w:p w:rsidR="00CB5953" w:rsidRPr="00777DCC" w:rsidRDefault="00CB5953" w:rsidP="00777DCC">
            <w:pPr>
              <w:pStyle w:val="ListParagraph"/>
              <w:spacing w:afterLines="0"/>
              <w:ind w:leftChars="0" w:left="0"/>
            </w:pPr>
          </w:p>
        </w:tc>
        <w:tc>
          <w:tcPr>
            <w:tcW w:w="1701" w:type="dxa"/>
          </w:tcPr>
          <w:p w:rsidR="00CB5953" w:rsidRPr="00777DCC" w:rsidRDefault="00CB5953" w:rsidP="00777DCC">
            <w:pPr>
              <w:pStyle w:val="ListParagraph"/>
              <w:spacing w:afterLines="0"/>
              <w:ind w:leftChars="0" w:left="0"/>
            </w:pPr>
          </w:p>
        </w:tc>
      </w:tr>
      <w:tr w:rsidR="00CB5953" w:rsidRPr="00777DCC">
        <w:tc>
          <w:tcPr>
            <w:tcW w:w="8452" w:type="dxa"/>
            <w:gridSpan w:val="4"/>
          </w:tcPr>
          <w:p w:rsidR="00CB5953" w:rsidRPr="00777DCC" w:rsidRDefault="00CB5953" w:rsidP="00777DCC">
            <w:pPr>
              <w:pStyle w:val="ListParagraph"/>
              <w:spacing w:afterLines="0"/>
              <w:ind w:leftChars="0" w:left="0"/>
              <w:jc w:val="center"/>
            </w:pPr>
            <w:r w:rsidRPr="00777DCC">
              <w:rPr>
                <w:rFonts w:hint="eastAsia"/>
              </w:rPr>
              <w:t>第二天</w:t>
            </w:r>
          </w:p>
        </w:tc>
      </w:tr>
      <w:tr w:rsidR="00CB5953" w:rsidRPr="00777DCC">
        <w:tc>
          <w:tcPr>
            <w:tcW w:w="1558" w:type="dxa"/>
          </w:tcPr>
          <w:p w:rsidR="00CB5953" w:rsidRPr="00777DCC" w:rsidRDefault="00CB5953" w:rsidP="00777DCC">
            <w:pPr>
              <w:pStyle w:val="ListParagraph"/>
              <w:spacing w:afterLines="0"/>
              <w:ind w:leftChars="0" w:left="0"/>
            </w:pPr>
            <w:r w:rsidRPr="00777DCC">
              <w:t>09:30~10:00</w:t>
            </w:r>
          </w:p>
        </w:tc>
        <w:tc>
          <w:tcPr>
            <w:tcW w:w="1791" w:type="dxa"/>
          </w:tcPr>
          <w:p w:rsidR="00CB5953" w:rsidRPr="00777DCC" w:rsidRDefault="00CB5953" w:rsidP="00777DCC">
            <w:pPr>
              <w:pStyle w:val="ListParagraph"/>
              <w:spacing w:afterLines="0"/>
              <w:ind w:leftChars="0" w:left="0"/>
            </w:pPr>
            <w:r w:rsidRPr="00777DCC">
              <w:rPr>
                <w:rFonts w:hint="eastAsia"/>
              </w:rPr>
              <w:t>報到</w:t>
            </w:r>
          </w:p>
        </w:tc>
        <w:tc>
          <w:tcPr>
            <w:tcW w:w="3402" w:type="dxa"/>
          </w:tcPr>
          <w:p w:rsidR="00CB5953" w:rsidRPr="00777DCC" w:rsidRDefault="00CB5953" w:rsidP="00777DCC">
            <w:pPr>
              <w:pStyle w:val="ListParagraph"/>
              <w:spacing w:afterLines="0"/>
              <w:ind w:leftChars="0" w:left="0"/>
            </w:pPr>
          </w:p>
        </w:tc>
        <w:tc>
          <w:tcPr>
            <w:tcW w:w="1701" w:type="dxa"/>
          </w:tcPr>
          <w:p w:rsidR="00CB5953" w:rsidRPr="00777DCC" w:rsidRDefault="00CB5953" w:rsidP="00777DCC">
            <w:pPr>
              <w:pStyle w:val="ListParagraph"/>
              <w:spacing w:afterLines="0"/>
              <w:ind w:leftChars="0" w:left="0"/>
            </w:pPr>
          </w:p>
        </w:tc>
      </w:tr>
      <w:tr w:rsidR="00CB5953" w:rsidRPr="00777DCC">
        <w:tc>
          <w:tcPr>
            <w:tcW w:w="1558" w:type="dxa"/>
          </w:tcPr>
          <w:p w:rsidR="00CB5953" w:rsidRPr="00777DCC" w:rsidRDefault="00CB5953" w:rsidP="00777DCC">
            <w:pPr>
              <w:pStyle w:val="ListParagraph"/>
              <w:spacing w:afterLines="0"/>
              <w:ind w:leftChars="0" w:left="0"/>
            </w:pPr>
            <w:r w:rsidRPr="00777DCC">
              <w:t>10:00~11:00</w:t>
            </w:r>
          </w:p>
        </w:tc>
        <w:tc>
          <w:tcPr>
            <w:tcW w:w="1791" w:type="dxa"/>
            <w:vMerge w:val="restart"/>
          </w:tcPr>
          <w:p w:rsidR="00CB5953" w:rsidRPr="00777DCC" w:rsidRDefault="00CB5953" w:rsidP="00777DCC">
            <w:pPr>
              <w:pStyle w:val="ListParagraph"/>
              <w:spacing w:afterLines="0"/>
              <w:ind w:leftChars="0" w:left="0"/>
            </w:pPr>
            <w:r w:rsidRPr="00777DCC">
              <w:rPr>
                <w:rFonts w:hint="eastAsia"/>
              </w:rPr>
              <w:t>兒少政策：</w:t>
            </w:r>
          </w:p>
          <w:p w:rsidR="00CB5953" w:rsidRPr="00777DCC" w:rsidRDefault="00CB5953" w:rsidP="00777DCC">
            <w:pPr>
              <w:pStyle w:val="ListParagraph"/>
              <w:spacing w:afterLines="0"/>
              <w:ind w:leftChars="0" w:left="0"/>
            </w:pPr>
            <w:r w:rsidRPr="00777DCC">
              <w:rPr>
                <w:rFonts w:hint="eastAsia"/>
              </w:rPr>
              <w:t>保護</w:t>
            </w:r>
            <w:r w:rsidRPr="00777DCC">
              <w:t>VS.</w:t>
            </w:r>
            <w:r w:rsidRPr="00777DCC">
              <w:rPr>
                <w:rFonts w:hint="eastAsia"/>
              </w:rPr>
              <w:t>發展</w:t>
            </w:r>
          </w:p>
        </w:tc>
        <w:tc>
          <w:tcPr>
            <w:tcW w:w="3402" w:type="dxa"/>
          </w:tcPr>
          <w:p w:rsidR="00CB5953" w:rsidRPr="00777DCC" w:rsidRDefault="00CB5953" w:rsidP="00777DCC">
            <w:pPr>
              <w:pStyle w:val="ListParagraph"/>
              <w:spacing w:afterLines="0"/>
              <w:ind w:leftChars="0" w:left="0"/>
            </w:pPr>
            <w:r w:rsidRPr="00777DCC">
              <w:rPr>
                <w:rFonts w:hint="eastAsia"/>
              </w:rPr>
              <w:t>整理並分享過去兩年重要、或具爭議的兒少政策修法，或相關討論。</w:t>
            </w:r>
          </w:p>
        </w:tc>
        <w:tc>
          <w:tcPr>
            <w:tcW w:w="1701" w:type="dxa"/>
          </w:tcPr>
          <w:p w:rsidR="00CB5953" w:rsidRPr="00777DCC" w:rsidRDefault="00CB5953" w:rsidP="00777DCC">
            <w:pPr>
              <w:pStyle w:val="ListParagraph"/>
              <w:spacing w:afterLines="0"/>
              <w:ind w:leftChars="0" w:left="0"/>
            </w:pPr>
          </w:p>
        </w:tc>
      </w:tr>
      <w:tr w:rsidR="00CB5953" w:rsidRPr="00777DCC">
        <w:tc>
          <w:tcPr>
            <w:tcW w:w="1558" w:type="dxa"/>
          </w:tcPr>
          <w:p w:rsidR="00CB5953" w:rsidRPr="00777DCC" w:rsidRDefault="00CB5953" w:rsidP="00777DCC">
            <w:pPr>
              <w:pStyle w:val="ListParagraph"/>
              <w:spacing w:afterLines="0"/>
              <w:ind w:leftChars="0" w:left="0"/>
            </w:pPr>
            <w:r w:rsidRPr="00777DCC">
              <w:t>11:00~12:30</w:t>
            </w:r>
          </w:p>
        </w:tc>
        <w:tc>
          <w:tcPr>
            <w:tcW w:w="1791" w:type="dxa"/>
            <w:vMerge/>
          </w:tcPr>
          <w:p w:rsidR="00CB5953" w:rsidRPr="00777DCC" w:rsidRDefault="00CB5953" w:rsidP="00777DCC">
            <w:pPr>
              <w:pStyle w:val="ListParagraph"/>
              <w:spacing w:afterLines="0"/>
              <w:ind w:leftChars="0" w:left="0"/>
            </w:pPr>
          </w:p>
        </w:tc>
        <w:tc>
          <w:tcPr>
            <w:tcW w:w="3402" w:type="dxa"/>
          </w:tcPr>
          <w:p w:rsidR="00CB5953" w:rsidRPr="00777DCC" w:rsidRDefault="00CB5953" w:rsidP="00777DCC">
            <w:pPr>
              <w:pStyle w:val="ListParagraph"/>
              <w:spacing w:afterLines="0"/>
              <w:ind w:leftChars="0" w:left="0"/>
            </w:pPr>
            <w:r w:rsidRPr="00777DCC">
              <w:rPr>
                <w:rFonts w:hint="eastAsia"/>
              </w:rPr>
              <w:t>針對上述的爭議議題，或者目前法令不完善之處，討論與對話</w:t>
            </w:r>
          </w:p>
        </w:tc>
        <w:tc>
          <w:tcPr>
            <w:tcW w:w="1701" w:type="dxa"/>
          </w:tcPr>
          <w:p w:rsidR="00CB5953" w:rsidRPr="00777DCC" w:rsidRDefault="00CB5953" w:rsidP="00777DCC">
            <w:pPr>
              <w:pStyle w:val="ListParagraph"/>
              <w:spacing w:afterLines="0"/>
              <w:ind w:leftChars="0" w:left="0"/>
            </w:pPr>
          </w:p>
        </w:tc>
      </w:tr>
      <w:tr w:rsidR="00CB5953" w:rsidRPr="00777DCC">
        <w:tc>
          <w:tcPr>
            <w:tcW w:w="1558" w:type="dxa"/>
          </w:tcPr>
          <w:p w:rsidR="00CB5953" w:rsidRPr="00777DCC" w:rsidRDefault="00CB5953" w:rsidP="00777DCC">
            <w:pPr>
              <w:pStyle w:val="ListParagraph"/>
              <w:spacing w:afterLines="0"/>
              <w:ind w:leftChars="0" w:left="0"/>
            </w:pPr>
            <w:r w:rsidRPr="00777DCC">
              <w:t>12:30~13:30</w:t>
            </w:r>
          </w:p>
        </w:tc>
        <w:tc>
          <w:tcPr>
            <w:tcW w:w="1791" w:type="dxa"/>
          </w:tcPr>
          <w:p w:rsidR="00CB5953" w:rsidRPr="00777DCC" w:rsidRDefault="00CB5953" w:rsidP="00777DCC">
            <w:pPr>
              <w:pStyle w:val="ListParagraph"/>
              <w:spacing w:afterLines="0"/>
              <w:ind w:leftChars="0" w:left="0"/>
            </w:pPr>
            <w:r w:rsidRPr="00777DCC">
              <w:rPr>
                <w:rFonts w:hint="eastAsia"/>
              </w:rPr>
              <w:t>午餐、休息</w:t>
            </w:r>
          </w:p>
        </w:tc>
        <w:tc>
          <w:tcPr>
            <w:tcW w:w="3402" w:type="dxa"/>
          </w:tcPr>
          <w:p w:rsidR="00CB5953" w:rsidRPr="00777DCC" w:rsidRDefault="00CB5953" w:rsidP="00777DCC">
            <w:pPr>
              <w:pStyle w:val="ListParagraph"/>
              <w:spacing w:afterLines="0"/>
              <w:ind w:leftChars="0" w:left="0"/>
            </w:pPr>
          </w:p>
        </w:tc>
        <w:tc>
          <w:tcPr>
            <w:tcW w:w="1701" w:type="dxa"/>
          </w:tcPr>
          <w:p w:rsidR="00CB5953" w:rsidRPr="00777DCC" w:rsidRDefault="00CB5953" w:rsidP="00777DCC">
            <w:pPr>
              <w:pStyle w:val="ListParagraph"/>
              <w:spacing w:afterLines="0"/>
              <w:ind w:leftChars="0" w:left="0"/>
            </w:pPr>
          </w:p>
        </w:tc>
      </w:tr>
      <w:tr w:rsidR="00CB5953" w:rsidRPr="00777DCC">
        <w:tc>
          <w:tcPr>
            <w:tcW w:w="1558" w:type="dxa"/>
          </w:tcPr>
          <w:p w:rsidR="00CB5953" w:rsidRPr="00777DCC" w:rsidRDefault="00CB5953" w:rsidP="00777DCC">
            <w:pPr>
              <w:pStyle w:val="ListParagraph"/>
              <w:spacing w:afterLines="0"/>
              <w:ind w:leftChars="0" w:left="0"/>
            </w:pPr>
            <w:r w:rsidRPr="00777DCC">
              <w:t>13:30~15:30</w:t>
            </w:r>
          </w:p>
        </w:tc>
        <w:tc>
          <w:tcPr>
            <w:tcW w:w="1791" w:type="dxa"/>
          </w:tcPr>
          <w:p w:rsidR="00CB5953" w:rsidRPr="00777DCC" w:rsidRDefault="00CB5953" w:rsidP="00777DCC">
            <w:pPr>
              <w:pStyle w:val="ListParagraph"/>
              <w:spacing w:afterLines="0"/>
              <w:ind w:leftChars="0" w:left="0"/>
            </w:pPr>
            <w:r w:rsidRPr="00777DCC">
              <w:rPr>
                <w:rFonts w:hint="eastAsia"/>
              </w:rPr>
              <w:t>圓桌論壇：青少年與工作者交流</w:t>
            </w:r>
          </w:p>
        </w:tc>
        <w:tc>
          <w:tcPr>
            <w:tcW w:w="3402" w:type="dxa"/>
          </w:tcPr>
          <w:p w:rsidR="00CB5953" w:rsidRPr="00777DCC" w:rsidRDefault="00CB5953" w:rsidP="00777DCC">
            <w:pPr>
              <w:pStyle w:val="ListParagraph"/>
              <w:spacing w:afterLines="0"/>
              <w:ind w:leftChars="0" w:left="0"/>
            </w:pPr>
            <w:r w:rsidRPr="00777DCC">
              <w:rPr>
                <w:rFonts w:hint="eastAsia"/>
              </w:rPr>
              <w:t>你怎麼看轉大人？</w:t>
            </w:r>
          </w:p>
          <w:p w:rsidR="00CB5953" w:rsidRPr="00777DCC" w:rsidRDefault="00CB5953" w:rsidP="00777DCC">
            <w:pPr>
              <w:pStyle w:val="ListParagraph"/>
              <w:spacing w:afterLines="0"/>
              <w:ind w:leftChars="0" w:left="0"/>
            </w:pPr>
            <w:r w:rsidRPr="00777DCC">
              <w:rPr>
                <w:rFonts w:hint="eastAsia"/>
              </w:rPr>
              <w:t>「轉大人」的概念，如何在你的工作場域、生活場域中結合？</w:t>
            </w:r>
          </w:p>
        </w:tc>
        <w:tc>
          <w:tcPr>
            <w:tcW w:w="1701" w:type="dxa"/>
          </w:tcPr>
          <w:p w:rsidR="00CB5953" w:rsidRPr="00777DCC" w:rsidRDefault="00CB5953" w:rsidP="00777DCC">
            <w:pPr>
              <w:pStyle w:val="ListParagraph"/>
              <w:spacing w:afterLines="0"/>
              <w:ind w:leftChars="0" w:left="0"/>
            </w:pPr>
          </w:p>
        </w:tc>
      </w:tr>
      <w:tr w:rsidR="00CB5953" w:rsidRPr="00777DCC">
        <w:tc>
          <w:tcPr>
            <w:tcW w:w="1558" w:type="dxa"/>
          </w:tcPr>
          <w:p w:rsidR="00CB5953" w:rsidRPr="00777DCC" w:rsidRDefault="00CB5953" w:rsidP="00777DCC">
            <w:pPr>
              <w:pStyle w:val="ListParagraph"/>
              <w:spacing w:afterLines="0"/>
              <w:ind w:leftChars="0" w:left="0"/>
            </w:pPr>
            <w:r w:rsidRPr="00777DCC">
              <w:t>15:30~16:30</w:t>
            </w:r>
          </w:p>
        </w:tc>
        <w:tc>
          <w:tcPr>
            <w:tcW w:w="1791" w:type="dxa"/>
          </w:tcPr>
          <w:p w:rsidR="00CB5953" w:rsidRPr="00777DCC" w:rsidRDefault="00CB5953" w:rsidP="00777DCC">
            <w:pPr>
              <w:pStyle w:val="ListParagraph"/>
              <w:spacing w:afterLines="0"/>
              <w:ind w:leftChars="0" w:left="0"/>
            </w:pPr>
            <w:r w:rsidRPr="00777DCC">
              <w:rPr>
                <w:rFonts w:hint="eastAsia"/>
              </w:rPr>
              <w:t>綜合座談</w:t>
            </w:r>
          </w:p>
        </w:tc>
        <w:tc>
          <w:tcPr>
            <w:tcW w:w="3402" w:type="dxa"/>
          </w:tcPr>
          <w:p w:rsidR="00CB5953" w:rsidRPr="00777DCC" w:rsidRDefault="00CB5953" w:rsidP="00777DCC">
            <w:pPr>
              <w:pStyle w:val="ListParagraph"/>
              <w:spacing w:afterLines="0"/>
              <w:ind w:leftChars="0" w:left="0"/>
            </w:pPr>
            <w:r w:rsidRPr="00777DCC">
              <w:rPr>
                <w:rFonts w:hint="eastAsia"/>
              </w:rPr>
              <w:t>討論重點分享，相關政府部門回應</w:t>
            </w:r>
          </w:p>
        </w:tc>
        <w:tc>
          <w:tcPr>
            <w:tcW w:w="1701" w:type="dxa"/>
          </w:tcPr>
          <w:p w:rsidR="00CB5953" w:rsidRPr="00777DCC" w:rsidRDefault="00CB5953" w:rsidP="00777DCC">
            <w:pPr>
              <w:pStyle w:val="ListParagraph"/>
              <w:spacing w:afterLines="0"/>
              <w:ind w:leftChars="0" w:left="0"/>
            </w:pPr>
          </w:p>
        </w:tc>
      </w:tr>
    </w:tbl>
    <w:p w:rsidR="00CB5953" w:rsidRDefault="00CB5953" w:rsidP="00DD1089">
      <w:pPr>
        <w:pStyle w:val="ListParagraph"/>
        <w:spacing w:afterLines="0"/>
        <w:ind w:leftChars="0" w:left="870"/>
      </w:pPr>
    </w:p>
    <w:p w:rsidR="00CB5953" w:rsidRDefault="00CB5953" w:rsidP="00DD1089">
      <w:pPr>
        <w:pStyle w:val="ListParagraph"/>
        <w:numPr>
          <w:ilvl w:val="0"/>
          <w:numId w:val="1"/>
        </w:numPr>
        <w:spacing w:after="180"/>
        <w:ind w:leftChars="0"/>
      </w:pPr>
      <w:r>
        <w:rPr>
          <w:rFonts w:hint="eastAsia"/>
        </w:rPr>
        <w:t>預期效益：</w:t>
      </w:r>
    </w:p>
    <w:p w:rsidR="00CB5953" w:rsidRDefault="00CB5953" w:rsidP="00DD1089">
      <w:pPr>
        <w:pStyle w:val="ListParagraph"/>
        <w:numPr>
          <w:ilvl w:val="2"/>
          <w:numId w:val="1"/>
        </w:numPr>
        <w:spacing w:after="180"/>
        <w:ind w:leftChars="0"/>
      </w:pPr>
      <w:r>
        <w:rPr>
          <w:rFonts w:hint="eastAsia"/>
        </w:rPr>
        <w:t>捲動超過</w:t>
      </w:r>
      <w:r>
        <w:t>1000</w:t>
      </w:r>
      <w:r>
        <w:rPr>
          <w:rFonts w:hint="eastAsia"/>
        </w:rPr>
        <w:t>人次青少年及相關利害關係人，更關注青少年轉大人議題，並促進多元觀點、充分對話。</w:t>
      </w:r>
    </w:p>
    <w:p w:rsidR="00CB5953" w:rsidRDefault="00CB5953" w:rsidP="00DD1089">
      <w:pPr>
        <w:pStyle w:val="ListParagraph"/>
        <w:numPr>
          <w:ilvl w:val="2"/>
          <w:numId w:val="1"/>
        </w:numPr>
        <w:spacing w:after="180"/>
        <w:ind w:leftChars="0"/>
      </w:pPr>
      <w:r>
        <w:rPr>
          <w:rFonts w:hint="eastAsia"/>
        </w:rPr>
        <w:t>彙整轉大人高峰會的討論內容，作為轉大人政策白皮書的基礎，並積極呼籲政府及立法部門應破除年齡歧視文化，及加強投資青少年轉大人的相關資源。</w:t>
      </w:r>
    </w:p>
    <w:p w:rsidR="00CB5953" w:rsidRDefault="00CB5953" w:rsidP="00DD1089">
      <w:pPr>
        <w:pStyle w:val="ListParagraph"/>
        <w:numPr>
          <w:ilvl w:val="2"/>
          <w:numId w:val="1"/>
        </w:numPr>
        <w:spacing w:after="180"/>
        <w:ind w:leftChars="0"/>
      </w:pPr>
      <w:r>
        <w:rPr>
          <w:rFonts w:hint="eastAsia"/>
        </w:rPr>
        <w:t>超過</w:t>
      </w:r>
      <w:r>
        <w:t>80%</w:t>
      </w:r>
      <w:r>
        <w:rPr>
          <w:rFonts w:hint="eastAsia"/>
        </w:rPr>
        <w:t>的參與者對於聯合國兒童權利公約的連結與認識程度增強，且願意透過轉大人觀點落實自己的工作場域或生活場域。</w:t>
      </w:r>
    </w:p>
    <w:p w:rsidR="00CB5953" w:rsidRDefault="00CB5953" w:rsidP="00DD1089">
      <w:pPr>
        <w:spacing w:after="180"/>
      </w:pPr>
      <w:r>
        <w:rPr>
          <w:rFonts w:hint="eastAsia"/>
        </w:rPr>
        <w:t>十二、</w:t>
      </w:r>
      <w:r>
        <w:t xml:space="preserve"> </w:t>
      </w:r>
      <w:r>
        <w:rPr>
          <w:rFonts w:hint="eastAsia"/>
        </w:rPr>
        <w:t>什麼是轉大人指標？</w:t>
      </w:r>
    </w:p>
    <w:p w:rsidR="00CB5953" w:rsidRDefault="00CB5953" w:rsidP="00DD1089">
      <w:pPr>
        <w:spacing w:after="180"/>
        <w:ind w:left="480" w:firstLine="480"/>
      </w:pPr>
      <w:r>
        <w:rPr>
          <w:rFonts w:hint="eastAsia"/>
        </w:rPr>
        <w:t>為掌握台灣社會對於青少年「轉大人」認知之態度與變化，長期致力於推動青少年政策「轉大人」的台少盟，與台北市政府兒少諮詢代表首度合作，設計出台灣版的「轉大人」問卷，曾於</w:t>
      </w:r>
      <w:r>
        <w:t>2012</w:t>
      </w:r>
      <w:r>
        <w:rPr>
          <w:rFonts w:hint="eastAsia"/>
        </w:rPr>
        <w:t>年</w:t>
      </w:r>
      <w:r>
        <w:t>8</w:t>
      </w:r>
      <w:r>
        <w:rPr>
          <w:rFonts w:hint="eastAsia"/>
        </w:rPr>
        <w:t>月</w:t>
      </w:r>
      <w:r>
        <w:t>10</w:t>
      </w:r>
      <w:r>
        <w:rPr>
          <w:rFonts w:hint="eastAsia"/>
        </w:rPr>
        <w:t>日至</w:t>
      </w:r>
      <w:r>
        <w:t>22</w:t>
      </w:r>
      <w:r>
        <w:rPr>
          <w:rFonts w:hint="eastAsia"/>
        </w:rPr>
        <w:t>日發起「台灣版轉大人指標大調查」，短短十天即吸引</w:t>
      </w:r>
      <w:r>
        <w:t>1,678</w:t>
      </w:r>
      <w:r>
        <w:rPr>
          <w:rFonts w:hint="eastAsia"/>
        </w:rPr>
        <w:t>人投票，由不同世代針對轉大人年齡、轉大人指標以及以了解台灣民眾對於青少年「轉大人」的態度認知，並與過去世代相比有何變化，以作為未來推動青少年政策之參考。</w:t>
      </w:r>
    </w:p>
    <w:p w:rsidR="00CB5953" w:rsidRDefault="00CB5953" w:rsidP="00DD1089">
      <w:pPr>
        <w:spacing w:after="180"/>
        <w:ind w:firstLine="480"/>
      </w:pPr>
      <w:r>
        <w:rPr>
          <w:rFonts w:hint="eastAsia"/>
        </w:rPr>
        <w:t>調查結果主要發現有以下三點：</w:t>
      </w:r>
    </w:p>
    <w:p w:rsidR="00CB5953" w:rsidRDefault="00CB5953" w:rsidP="00DD1089">
      <w:pPr>
        <w:pStyle w:val="ListParagraph"/>
        <w:numPr>
          <w:ilvl w:val="0"/>
          <w:numId w:val="2"/>
        </w:numPr>
        <w:spacing w:after="180"/>
        <w:ind w:leftChars="0" w:left="567" w:hanging="567"/>
      </w:pPr>
      <w:r>
        <w:t>53%</w:t>
      </w:r>
      <w:r>
        <w:rPr>
          <w:rFonts w:hint="eastAsia"/>
        </w:rPr>
        <w:t>的人認為不一定要</w:t>
      </w:r>
      <w:r>
        <w:t>20</w:t>
      </w:r>
      <w:r>
        <w:rPr>
          <w:rFonts w:hint="eastAsia"/>
        </w:rPr>
        <w:t>歲才算大人，</w:t>
      </w:r>
      <w:r>
        <w:t>37%</w:t>
      </w:r>
      <w:r>
        <w:rPr>
          <w:rFonts w:hint="eastAsia"/>
        </w:rPr>
        <w:t>的二十歲以下民眾支持</w:t>
      </w:r>
      <w:r>
        <w:t>18</w:t>
      </w:r>
      <w:r>
        <w:rPr>
          <w:rFonts w:hint="eastAsia"/>
        </w:rPr>
        <w:t>歲即為大人。而其中有</w:t>
      </w:r>
      <w:r>
        <w:t>26%</w:t>
      </w:r>
      <w:r>
        <w:rPr>
          <w:rFonts w:hint="eastAsia"/>
        </w:rPr>
        <w:t>的民眾認為只是因為法令的規定，所以選擇</w:t>
      </w:r>
      <w:r>
        <w:t>20</w:t>
      </w:r>
      <w:r>
        <w:rPr>
          <w:rFonts w:hint="eastAsia"/>
        </w:rPr>
        <w:t>歲。其他七成多的民眾則認為轉大人應該是相關能力的培養，和年齡其實沒有直接關係，因此如因法定年齡的限制而剝奪青少年的轉大人資源及過程，更加突顯「世代不正義」的問題。</w:t>
      </w:r>
    </w:p>
    <w:p w:rsidR="00CB5953" w:rsidRDefault="00CB5953" w:rsidP="00DD1089">
      <w:pPr>
        <w:pStyle w:val="ListParagraph"/>
        <w:numPr>
          <w:ilvl w:val="0"/>
          <w:numId w:val="2"/>
        </w:numPr>
        <w:spacing w:after="180"/>
        <w:ind w:leftChars="0" w:left="567" w:hanging="567"/>
      </w:pPr>
      <w:r>
        <w:rPr>
          <w:rFonts w:hint="eastAsia"/>
        </w:rPr>
        <w:t>轉大人指標大翻盤，獨立思考、尊重發言、自立生活、要投票權最重要，結婚、生子已成過去式。調查顯示轉大人認同度最高的前</w:t>
      </w:r>
      <w:r>
        <w:t>5</w:t>
      </w:r>
      <w:r>
        <w:rPr>
          <w:rFonts w:hint="eastAsia"/>
        </w:rPr>
        <w:t>名指標為「有獨立思考的能力」</w:t>
      </w:r>
      <w:r>
        <w:t>(65%)</w:t>
      </w:r>
      <w:r>
        <w:rPr>
          <w:rFonts w:hint="eastAsia"/>
        </w:rPr>
        <w:t>、「大人開始尊重你說話的權利，父母開始徵詢」</w:t>
      </w:r>
      <w:r>
        <w:t>(51%)</w:t>
      </w:r>
      <w:r>
        <w:rPr>
          <w:rFonts w:hint="eastAsia"/>
        </w:rPr>
        <w:t>、「學會忍氣吞聲，或控制自己的情緒與脾氣」</w:t>
      </w:r>
      <w:r>
        <w:t>(46%)</w:t>
      </w:r>
      <w:r>
        <w:rPr>
          <w:rFonts w:hint="eastAsia"/>
        </w:rPr>
        <w:t>、「離家自己生活，沒有與父母同住，一切靠自己打理」</w:t>
      </w:r>
      <w:r>
        <w:t>(42%)</w:t>
      </w:r>
      <w:r>
        <w:rPr>
          <w:rFonts w:hint="eastAsia"/>
        </w:rPr>
        <w:t>、「擁有投票權」</w:t>
      </w:r>
      <w:r>
        <w:t>(40%)</w:t>
      </w:r>
      <w:r>
        <w:rPr>
          <w:rFonts w:hint="eastAsia"/>
        </w:rPr>
        <w:t>，顯示現今台灣民眾對於轉大人的想法，已經從過去偏重於生理變化及結婚生子的社會角色，轉變為偏重於青少年獨立思考、自主生活、社會參與等社會及公民能力的養成，恰巧反映出台灣社會價值的變化。</w:t>
      </w:r>
    </w:p>
    <w:p w:rsidR="00CB5953" w:rsidRDefault="00CB5953" w:rsidP="00DD1089">
      <w:pPr>
        <w:pStyle w:val="ListParagraph"/>
        <w:numPr>
          <w:ilvl w:val="0"/>
          <w:numId w:val="2"/>
        </w:numPr>
        <w:spacing w:after="180"/>
        <w:ind w:leftChars="0" w:left="567" w:hanging="567"/>
      </w:pPr>
      <w:r>
        <w:rPr>
          <w:rFonts w:hint="eastAsia"/>
        </w:rPr>
        <w:t>年齡越大者給予青少年自主權越薄弱。調查發現：選項中「大人開始尊重你說話的權利，父母開始徵詢你的意見」，則是隨著年齡增長而遞減，呈現出世代的認同差異。是不是當我們年紀越來越大，就漸漸遺忘了當小孩時的感受？會不會是大人們掌握了權力，就不願意給年輕人或青少年更多的機會？還是因為仍存在著「年齡歧視」的世代差異？</w:t>
      </w:r>
    </w:p>
    <w:p w:rsidR="00CB5953" w:rsidRDefault="00CB5953" w:rsidP="00DD1089">
      <w:pPr>
        <w:spacing w:after="180"/>
      </w:pPr>
    </w:p>
    <w:sectPr w:rsidR="00CB5953" w:rsidSect="00A1246E">
      <w:headerReference w:type="default"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953" w:rsidRDefault="00CB5953" w:rsidP="00DA0E22">
      <w:pPr>
        <w:spacing w:after="120" w:line="240" w:lineRule="auto"/>
      </w:pPr>
      <w:r>
        <w:separator/>
      </w:r>
    </w:p>
  </w:endnote>
  <w:endnote w:type="continuationSeparator" w:id="0">
    <w:p w:rsidR="00CB5953" w:rsidRDefault="00CB5953" w:rsidP="00DA0E22">
      <w:pPr>
        <w:spacing w:after="12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n"/>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953" w:rsidRDefault="00CB5953" w:rsidP="00DA0E22">
    <w:pPr>
      <w:pStyle w:val="Footer"/>
      <w:spacing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953" w:rsidRDefault="00CB5953" w:rsidP="00DA0E22">
      <w:pPr>
        <w:spacing w:after="120" w:line="240" w:lineRule="auto"/>
      </w:pPr>
      <w:r>
        <w:separator/>
      </w:r>
    </w:p>
  </w:footnote>
  <w:footnote w:type="continuationSeparator" w:id="0">
    <w:p w:rsidR="00CB5953" w:rsidRDefault="00CB5953" w:rsidP="00DA0E22">
      <w:pPr>
        <w:spacing w:after="12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953" w:rsidRDefault="00CB5953" w:rsidP="00DA0E22">
    <w:pPr>
      <w:pStyle w:val="Header"/>
      <w:spacing w:after="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3009"/>
    <w:multiLevelType w:val="hybridMultilevel"/>
    <w:tmpl w:val="5B7C086A"/>
    <w:lvl w:ilvl="0" w:tplc="545CD9A0">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29A02613"/>
    <w:multiLevelType w:val="hybridMultilevel"/>
    <w:tmpl w:val="F85C84E6"/>
    <w:lvl w:ilvl="0" w:tplc="36F25DE0">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29CC33AA"/>
    <w:multiLevelType w:val="hybridMultilevel"/>
    <w:tmpl w:val="4314C4BC"/>
    <w:lvl w:ilvl="0" w:tplc="8944958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40763CC6"/>
    <w:multiLevelType w:val="hybridMultilevel"/>
    <w:tmpl w:val="785839A4"/>
    <w:lvl w:ilvl="0" w:tplc="12FA6626">
      <w:start w:val="1"/>
      <w:numFmt w:val="decimal"/>
      <w:lvlText w:val="%1."/>
      <w:lvlJc w:val="left"/>
      <w:pPr>
        <w:ind w:left="1320" w:hanging="360"/>
      </w:pPr>
      <w:rPr>
        <w:rFonts w:cs="Times New Roman" w:hint="default"/>
      </w:rPr>
    </w:lvl>
    <w:lvl w:ilvl="1" w:tplc="04090019">
      <w:start w:val="1"/>
      <w:numFmt w:val="ideographTraditional"/>
      <w:lvlText w:val="%2、"/>
      <w:lvlJc w:val="left"/>
      <w:pPr>
        <w:ind w:left="960" w:hanging="480"/>
      </w:pPr>
      <w:rPr>
        <w:rFonts w:ascii="新細明體" w:eastAsia="新細明體" w:hAnsi="新細明體" w:cs="Times New Roman" w:hint="eastAsia"/>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ascii="新細明體" w:eastAsia="新細明體" w:hAnsi="新細明體" w:cs="Times New Roman" w:hint="eastAsia"/>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ascii="新細明體" w:eastAsia="新細明體" w:hAnsi="新細明體" w:cs="Times New Roman" w:hint="eastAsia"/>
      </w:rPr>
    </w:lvl>
    <w:lvl w:ilvl="8" w:tplc="0409001B">
      <w:start w:val="1"/>
      <w:numFmt w:val="lowerRoman"/>
      <w:lvlText w:val="%9."/>
      <w:lvlJc w:val="right"/>
      <w:pPr>
        <w:ind w:left="4320" w:hanging="480"/>
      </w:pPr>
      <w:rPr>
        <w:rFonts w:cs="Times New Roman"/>
      </w:rPr>
    </w:lvl>
  </w:abstractNum>
  <w:abstractNum w:abstractNumId="4">
    <w:nsid w:val="530A78C2"/>
    <w:multiLevelType w:val="hybridMultilevel"/>
    <w:tmpl w:val="768431A6"/>
    <w:lvl w:ilvl="0" w:tplc="2C145F44">
      <w:start w:val="1"/>
      <w:numFmt w:val="taiwaneseCountingThousand"/>
      <w:suff w:val="nothing"/>
      <w:lvlText w:val="(%1)、"/>
      <w:lvlJc w:val="left"/>
      <w:pPr>
        <w:ind w:left="960" w:hanging="480"/>
      </w:pPr>
      <w:rPr>
        <w:rFonts w:ascii="微軟正黑體" w:eastAsia="微軟正黑體" w:hAnsi="微軟正黑體"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5">
    <w:nsid w:val="5B6865F4"/>
    <w:multiLevelType w:val="hybridMultilevel"/>
    <w:tmpl w:val="4314C4BC"/>
    <w:lvl w:ilvl="0" w:tplc="8944958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6144470A"/>
    <w:multiLevelType w:val="hybridMultilevel"/>
    <w:tmpl w:val="D5A0E98E"/>
    <w:lvl w:ilvl="0" w:tplc="9F26F830">
      <w:start w:val="1"/>
      <w:numFmt w:val="taiwaneseCountingThousand"/>
      <w:lvlText w:val="%1、"/>
      <w:lvlJc w:val="left"/>
      <w:pPr>
        <w:ind w:left="720" w:hanging="720"/>
      </w:pPr>
      <w:rPr>
        <w:rFonts w:cs="Times New Roman" w:hint="default"/>
      </w:rPr>
    </w:lvl>
    <w:lvl w:ilvl="1" w:tplc="C20839B6">
      <w:start w:val="1"/>
      <w:numFmt w:val="taiwaneseCountingThousand"/>
      <w:lvlText w:val="(%2)"/>
      <w:lvlJc w:val="left"/>
      <w:pPr>
        <w:ind w:left="870" w:hanging="390"/>
      </w:pPr>
      <w:rPr>
        <w:rFonts w:ascii="微軟正黑體" w:eastAsia="微軟正黑體" w:hAnsi="微軟正黑體" w:cs="Times New Roman" w:hint="default"/>
      </w:rPr>
    </w:lvl>
    <w:lvl w:ilvl="2" w:tplc="9D646B56">
      <w:start w:val="1"/>
      <w:numFmt w:val="decimal"/>
      <w:lvlText w:val="%3."/>
      <w:lvlJc w:val="left"/>
      <w:pPr>
        <w:ind w:left="1320" w:hanging="360"/>
      </w:pPr>
      <w:rPr>
        <w:rFonts w:ascii="微軟正黑體" w:eastAsia="微軟正黑體" w:hAnsi="微軟正黑體" w:cs="Times New Roman" w:hint="default"/>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6533349C"/>
    <w:multiLevelType w:val="hybridMultilevel"/>
    <w:tmpl w:val="0CBE5814"/>
    <w:lvl w:ilvl="0" w:tplc="2E003E30">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73653862"/>
    <w:multiLevelType w:val="hybridMultilevel"/>
    <w:tmpl w:val="63DC47F6"/>
    <w:lvl w:ilvl="0" w:tplc="1388897C">
      <w:start w:val="1"/>
      <w:numFmt w:val="decimal"/>
      <w:lvlText w:val="%1."/>
      <w:lvlJc w:val="left"/>
      <w:pPr>
        <w:ind w:left="1230" w:hanging="360"/>
      </w:pPr>
      <w:rPr>
        <w:rFonts w:ascii="微軟正黑體" w:eastAsia="微軟正黑體" w:hAnsi="微軟正黑體" w:cs="Times New Roman" w:hint="default"/>
        <w:sz w:val="24"/>
        <w:szCs w:val="24"/>
      </w:rPr>
    </w:lvl>
    <w:lvl w:ilvl="1" w:tplc="04090019">
      <w:start w:val="1"/>
      <w:numFmt w:val="ideographTraditional"/>
      <w:lvlText w:val="%2、"/>
      <w:lvlJc w:val="left"/>
      <w:pPr>
        <w:ind w:left="1830" w:hanging="480"/>
      </w:pPr>
      <w:rPr>
        <w:rFonts w:cs="Times New Roman"/>
      </w:rPr>
    </w:lvl>
    <w:lvl w:ilvl="2" w:tplc="0409001B">
      <w:start w:val="1"/>
      <w:numFmt w:val="lowerRoman"/>
      <w:lvlText w:val="%3."/>
      <w:lvlJc w:val="right"/>
      <w:pPr>
        <w:ind w:left="2310" w:hanging="480"/>
      </w:pPr>
      <w:rPr>
        <w:rFonts w:cs="Times New Roman"/>
      </w:rPr>
    </w:lvl>
    <w:lvl w:ilvl="3" w:tplc="0409000F">
      <w:start w:val="1"/>
      <w:numFmt w:val="decimal"/>
      <w:lvlText w:val="%4."/>
      <w:lvlJc w:val="left"/>
      <w:pPr>
        <w:ind w:left="2790" w:hanging="480"/>
      </w:pPr>
      <w:rPr>
        <w:rFonts w:cs="Times New Roman"/>
      </w:rPr>
    </w:lvl>
    <w:lvl w:ilvl="4" w:tplc="04090019">
      <w:start w:val="1"/>
      <w:numFmt w:val="ideographTraditional"/>
      <w:lvlText w:val="%5、"/>
      <w:lvlJc w:val="left"/>
      <w:pPr>
        <w:ind w:left="3270" w:hanging="480"/>
      </w:pPr>
      <w:rPr>
        <w:rFonts w:cs="Times New Roman"/>
      </w:rPr>
    </w:lvl>
    <w:lvl w:ilvl="5" w:tplc="0409001B">
      <w:start w:val="1"/>
      <w:numFmt w:val="lowerRoman"/>
      <w:lvlText w:val="%6."/>
      <w:lvlJc w:val="right"/>
      <w:pPr>
        <w:ind w:left="3750" w:hanging="480"/>
      </w:pPr>
      <w:rPr>
        <w:rFonts w:cs="Times New Roman"/>
      </w:rPr>
    </w:lvl>
    <w:lvl w:ilvl="6" w:tplc="0409000F">
      <w:start w:val="1"/>
      <w:numFmt w:val="decimal"/>
      <w:lvlText w:val="%7."/>
      <w:lvlJc w:val="left"/>
      <w:pPr>
        <w:ind w:left="4230" w:hanging="480"/>
      </w:pPr>
      <w:rPr>
        <w:rFonts w:cs="Times New Roman"/>
      </w:rPr>
    </w:lvl>
    <w:lvl w:ilvl="7" w:tplc="04090019">
      <w:start w:val="1"/>
      <w:numFmt w:val="ideographTraditional"/>
      <w:lvlText w:val="%8、"/>
      <w:lvlJc w:val="left"/>
      <w:pPr>
        <w:ind w:left="4710" w:hanging="480"/>
      </w:pPr>
      <w:rPr>
        <w:rFonts w:cs="Times New Roman"/>
      </w:rPr>
    </w:lvl>
    <w:lvl w:ilvl="8" w:tplc="0409001B">
      <w:start w:val="1"/>
      <w:numFmt w:val="lowerRoman"/>
      <w:lvlText w:val="%9."/>
      <w:lvlJc w:val="right"/>
      <w:pPr>
        <w:ind w:left="5190" w:hanging="480"/>
      </w:pPr>
      <w:rPr>
        <w:rFonts w:cs="Times New Roman"/>
      </w:rPr>
    </w:lvl>
  </w:abstractNum>
  <w:num w:numId="1">
    <w:abstractNumId w:val="6"/>
  </w:num>
  <w:num w:numId="2">
    <w:abstractNumId w:val="4"/>
  </w:num>
  <w:num w:numId="3">
    <w:abstractNumId w:val="0"/>
  </w:num>
  <w:num w:numId="4">
    <w:abstractNumId w:val="1"/>
  </w:num>
  <w:num w:numId="5">
    <w:abstractNumId w:val="7"/>
  </w:num>
  <w:num w:numId="6">
    <w:abstractNumId w:val="8"/>
  </w:num>
  <w:num w:numId="7">
    <w:abstractNumId w:val="5"/>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1349"/>
    <w:rsid w:val="00052FD9"/>
    <w:rsid w:val="000D658E"/>
    <w:rsid w:val="001548CF"/>
    <w:rsid w:val="001B5A9E"/>
    <w:rsid w:val="001F40A5"/>
    <w:rsid w:val="00275EA4"/>
    <w:rsid w:val="0043633A"/>
    <w:rsid w:val="0047249E"/>
    <w:rsid w:val="004768F2"/>
    <w:rsid w:val="004B0912"/>
    <w:rsid w:val="004F37DE"/>
    <w:rsid w:val="00656919"/>
    <w:rsid w:val="006A52EE"/>
    <w:rsid w:val="006D4AFE"/>
    <w:rsid w:val="00731412"/>
    <w:rsid w:val="00737872"/>
    <w:rsid w:val="00777DCC"/>
    <w:rsid w:val="007E4D83"/>
    <w:rsid w:val="008E6396"/>
    <w:rsid w:val="00A1246E"/>
    <w:rsid w:val="00B601F6"/>
    <w:rsid w:val="00B91FBD"/>
    <w:rsid w:val="00B9450F"/>
    <w:rsid w:val="00BB2B1A"/>
    <w:rsid w:val="00BF7582"/>
    <w:rsid w:val="00CB5953"/>
    <w:rsid w:val="00D421FF"/>
    <w:rsid w:val="00DA0E22"/>
    <w:rsid w:val="00DD1089"/>
    <w:rsid w:val="00F03072"/>
    <w:rsid w:val="00F313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微軟正黑體" w:hAnsi="Arial"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A9E"/>
    <w:pPr>
      <w:spacing w:afterLines="50" w:line="400" w:lineRule="exact"/>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5A9E"/>
    <w:pPr>
      <w:ind w:leftChars="200" w:left="480"/>
    </w:pPr>
  </w:style>
  <w:style w:type="character" w:styleId="CommentReference">
    <w:name w:val="annotation reference"/>
    <w:basedOn w:val="DefaultParagraphFont"/>
    <w:uiPriority w:val="99"/>
    <w:semiHidden/>
    <w:rsid w:val="00F31349"/>
    <w:rPr>
      <w:rFonts w:cs="Times New Roman"/>
      <w:sz w:val="18"/>
      <w:szCs w:val="18"/>
    </w:rPr>
  </w:style>
  <w:style w:type="paragraph" w:styleId="CommentText">
    <w:name w:val="annotation text"/>
    <w:basedOn w:val="Normal"/>
    <w:link w:val="CommentTextChar"/>
    <w:uiPriority w:val="99"/>
    <w:semiHidden/>
    <w:rsid w:val="00F31349"/>
    <w:pPr>
      <w:jc w:val="left"/>
    </w:pPr>
  </w:style>
  <w:style w:type="character" w:customStyle="1" w:styleId="CommentTextChar">
    <w:name w:val="Comment Text Char"/>
    <w:basedOn w:val="DefaultParagraphFont"/>
    <w:link w:val="CommentText"/>
    <w:uiPriority w:val="99"/>
    <w:semiHidden/>
    <w:rsid w:val="00F31349"/>
    <w:rPr>
      <w:rFonts w:cs="Times New Roman"/>
    </w:rPr>
  </w:style>
  <w:style w:type="paragraph" w:styleId="CommentSubject">
    <w:name w:val="annotation subject"/>
    <w:basedOn w:val="CommentText"/>
    <w:next w:val="CommentText"/>
    <w:link w:val="CommentSubjectChar"/>
    <w:uiPriority w:val="99"/>
    <w:semiHidden/>
    <w:rsid w:val="00F31349"/>
    <w:rPr>
      <w:b/>
      <w:bCs/>
    </w:rPr>
  </w:style>
  <w:style w:type="character" w:customStyle="1" w:styleId="CommentSubjectChar">
    <w:name w:val="Comment Subject Char"/>
    <w:basedOn w:val="CommentTextChar"/>
    <w:link w:val="CommentSubject"/>
    <w:uiPriority w:val="99"/>
    <w:semiHidden/>
    <w:rsid w:val="00F31349"/>
    <w:rPr>
      <w:b/>
      <w:bCs/>
    </w:rPr>
  </w:style>
  <w:style w:type="paragraph" w:styleId="BalloonText">
    <w:name w:val="Balloon Text"/>
    <w:basedOn w:val="Normal"/>
    <w:link w:val="BalloonTextChar"/>
    <w:uiPriority w:val="99"/>
    <w:semiHidden/>
    <w:rsid w:val="00F31349"/>
    <w:pPr>
      <w:spacing w:line="240" w:lineRule="auto"/>
    </w:pPr>
    <w:rPr>
      <w:sz w:val="18"/>
      <w:szCs w:val="18"/>
    </w:rPr>
  </w:style>
  <w:style w:type="character" w:customStyle="1" w:styleId="BalloonTextChar">
    <w:name w:val="Balloon Text Char"/>
    <w:basedOn w:val="DefaultParagraphFont"/>
    <w:link w:val="BalloonText"/>
    <w:uiPriority w:val="99"/>
    <w:semiHidden/>
    <w:rsid w:val="00F31349"/>
    <w:rPr>
      <w:rFonts w:eastAsia="微軟正黑體" w:cs="Times New Roman"/>
      <w:sz w:val="18"/>
      <w:szCs w:val="18"/>
    </w:rPr>
  </w:style>
  <w:style w:type="character" w:styleId="Strong">
    <w:name w:val="Strong"/>
    <w:basedOn w:val="DefaultParagraphFont"/>
    <w:uiPriority w:val="99"/>
    <w:qFormat/>
    <w:rsid w:val="00731412"/>
    <w:rPr>
      <w:rFonts w:cs="Times New Roman"/>
      <w:b/>
      <w:bCs/>
    </w:rPr>
  </w:style>
  <w:style w:type="table" w:styleId="TableGrid">
    <w:name w:val="Table Grid"/>
    <w:basedOn w:val="TableNormal"/>
    <w:uiPriority w:val="99"/>
    <w:rsid w:val="00BB2B1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B091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B0912"/>
    <w:rPr>
      <w:rFonts w:cs="Times New Roman"/>
      <w:sz w:val="20"/>
      <w:szCs w:val="20"/>
    </w:rPr>
  </w:style>
  <w:style w:type="paragraph" w:styleId="Footer">
    <w:name w:val="footer"/>
    <w:basedOn w:val="Normal"/>
    <w:link w:val="FooterChar"/>
    <w:uiPriority w:val="99"/>
    <w:rsid w:val="004B091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B0912"/>
    <w:rPr>
      <w:rFonts w:cs="Times New Roman"/>
      <w:sz w:val="20"/>
      <w:szCs w:val="20"/>
    </w:rPr>
  </w:style>
  <w:style w:type="character" w:styleId="Hyperlink">
    <w:name w:val="Hyperlink"/>
    <w:basedOn w:val="DefaultParagraphFont"/>
    <w:uiPriority w:val="99"/>
    <w:rsid w:val="00DD108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hengchewu@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o.gl/forms/tOZb8Xm56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oo.gl/forms/cxBeAeRMk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497</Words>
  <Characters>2839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轉大人高峰會</dc:title>
  <dc:subject/>
  <dc:creator>chengchewu</dc:creator>
  <cp:keywords/>
  <dc:description/>
  <cp:lastModifiedBy>user</cp:lastModifiedBy>
  <cp:revision>2</cp:revision>
  <cp:lastPrinted>2015-01-30T04:40:00Z</cp:lastPrinted>
  <dcterms:created xsi:type="dcterms:W3CDTF">2015-07-20T00:05:00Z</dcterms:created>
  <dcterms:modified xsi:type="dcterms:W3CDTF">2015-07-20T00:05:00Z</dcterms:modified>
</cp:coreProperties>
</file>