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29" w:rsidRPr="00823493" w:rsidRDefault="004A3D29" w:rsidP="0021624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3493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4</w:t>
      </w:r>
      <w:r w:rsidRPr="00823493">
        <w:rPr>
          <w:rFonts w:ascii="標楷體" w:eastAsia="標楷體" w:hAnsi="標楷體" w:hint="eastAsia"/>
          <w:b/>
          <w:sz w:val="32"/>
          <w:szCs w:val="32"/>
        </w:rPr>
        <w:t>年行動科教館</w:t>
      </w:r>
      <w:r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823493">
        <w:rPr>
          <w:rFonts w:ascii="標楷體" w:eastAsia="標楷體" w:hAnsi="標楷體" w:hint="eastAsia"/>
          <w:b/>
          <w:sz w:val="32"/>
          <w:szCs w:val="32"/>
        </w:rPr>
        <w:t>科學巡迴教育活動內容</w:t>
      </w:r>
    </w:p>
    <w:p w:rsidR="004A3D29" w:rsidRPr="005C7861" w:rsidRDefault="004A3D29" w:rsidP="00E713BF">
      <w:pPr>
        <w:pStyle w:val="ListParagraph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B0C29">
        <w:rPr>
          <w:rFonts w:ascii="標楷體" w:eastAsia="標楷體" w:hAnsi="標楷體" w:hint="eastAsia"/>
          <w:sz w:val="28"/>
          <w:szCs w:val="28"/>
        </w:rPr>
        <w:t>科學園遊會</w:t>
      </w:r>
      <w:r w:rsidRPr="009B0C29">
        <w:rPr>
          <w:rFonts w:ascii="標楷體" w:eastAsia="標楷體" w:hAnsi="標楷體"/>
          <w:sz w:val="28"/>
          <w:szCs w:val="28"/>
        </w:rPr>
        <w:t>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5"/>
        </w:smartTagPr>
        <w:r>
          <w:rPr>
            <w:rFonts w:ascii="標楷體" w:eastAsia="標楷體" w:hAnsi="標楷體"/>
            <w:sz w:val="28"/>
            <w:szCs w:val="28"/>
          </w:rPr>
          <w:t>5</w:t>
        </w:r>
        <w:r w:rsidRPr="009B0C29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22</w:t>
        </w:r>
        <w:r w:rsidRPr="009B0C29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9B0C29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23</w:t>
      </w:r>
      <w:r w:rsidRPr="009B0C29">
        <w:rPr>
          <w:rFonts w:ascii="標楷體" w:eastAsia="標楷體" w:hAnsi="標楷體" w:hint="eastAsia"/>
          <w:sz w:val="28"/>
          <w:szCs w:val="28"/>
        </w:rPr>
        <w:t>日</w:t>
      </w:r>
      <w:r w:rsidRPr="005C7861">
        <w:rPr>
          <w:rFonts w:ascii="標楷體" w:eastAsia="標楷體" w:hAnsi="標楷體" w:hint="eastAsia"/>
          <w:sz w:val="28"/>
          <w:szCs w:val="28"/>
        </w:rPr>
        <w:t>德興運動園區</w:t>
      </w:r>
    </w:p>
    <w:p w:rsidR="004A3D29" w:rsidRPr="00823493" w:rsidRDefault="004A3D29" w:rsidP="003D0C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/>
          <w:sz w:val="28"/>
          <w:szCs w:val="28"/>
        </w:rPr>
        <w:t xml:space="preserve">  </w:t>
      </w:r>
      <w:r w:rsidRPr="00823493">
        <w:rPr>
          <w:rFonts w:ascii="標楷體" w:eastAsia="標楷體" w:hAnsi="標楷體" w:hint="eastAsia"/>
          <w:sz w:val="28"/>
          <w:szCs w:val="28"/>
        </w:rPr>
        <w:t>一、旗艦區</w:t>
      </w:r>
      <w:r w:rsidRPr="00823493">
        <w:rPr>
          <w:rFonts w:ascii="標楷體" w:eastAsia="標楷體" w:hAnsi="標楷體"/>
          <w:sz w:val="28"/>
          <w:szCs w:val="28"/>
        </w:rPr>
        <w:t xml:space="preserve">: </w:t>
      </w:r>
    </w:p>
    <w:p w:rsidR="004A3D29" w:rsidRPr="00823493" w:rsidRDefault="004A3D29" w:rsidP="00474D8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</w:t>
      </w:r>
      <w:r w:rsidRPr="00823493">
        <w:rPr>
          <w:rFonts w:ascii="標楷體" w:eastAsia="標楷體" w:hAnsi="標楷體" w:hint="eastAsia"/>
          <w:sz w:val="28"/>
          <w:szCs w:val="28"/>
        </w:rPr>
        <w:t>個闖關攤位：</w:t>
      </w:r>
      <w:r w:rsidRPr="00823493">
        <w:rPr>
          <w:rFonts w:ascii="標楷體" w:eastAsia="標楷體" w:hAnsi="標楷體"/>
          <w:sz w:val="28"/>
          <w:szCs w:val="28"/>
        </w:rPr>
        <w:t>3D</w:t>
      </w:r>
      <w:r w:rsidRPr="00823493">
        <w:rPr>
          <w:rFonts w:ascii="標楷體" w:eastAsia="標楷體" w:hAnsi="標楷體" w:hint="eastAsia"/>
          <w:sz w:val="28"/>
          <w:szCs w:val="28"/>
        </w:rPr>
        <w:t>電影車</w:t>
      </w:r>
      <w:r>
        <w:rPr>
          <w:rFonts w:ascii="標楷體" w:eastAsia="標楷體" w:hAnsi="標楷體" w:hint="eastAsia"/>
          <w:sz w:val="28"/>
          <w:szCs w:val="28"/>
        </w:rPr>
        <w:t>及看見未來時光號</w:t>
      </w:r>
    </w:p>
    <w:p w:rsidR="004A3D29" w:rsidRPr="00823493" w:rsidRDefault="004A3D29" w:rsidP="00474D89">
      <w:pPr>
        <w:tabs>
          <w:tab w:val="num" w:pos="1047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823493">
        <w:rPr>
          <w:rFonts w:ascii="標楷體" w:eastAsia="標楷體" w:hAnsi="標楷體" w:hint="eastAsia"/>
          <w:sz w:val="28"/>
          <w:szCs w:val="28"/>
        </w:rPr>
        <w:t>二、體驗區</w:t>
      </w:r>
    </w:p>
    <w:p w:rsidR="004A3D29" w:rsidRPr="00823493" w:rsidRDefault="004A3D29" w:rsidP="007B5A18">
      <w:pPr>
        <w:spacing w:beforeLines="50" w:line="400" w:lineRule="exact"/>
        <w:ind w:leftChars="351" w:left="2802" w:hangingChars="700" w:hanging="1960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個闖關攤位：</w:t>
      </w:r>
      <w:r w:rsidRPr="0082349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項科學體驗實作</w:t>
      </w:r>
    </w:p>
    <w:p w:rsidR="004A3D29" w:rsidRPr="00823493" w:rsidRDefault="004A3D29" w:rsidP="007B5A18">
      <w:pPr>
        <w:spacing w:beforeLines="50" w:line="400" w:lineRule="exact"/>
        <w:ind w:leftChars="105" w:left="672" w:hangingChars="150" w:hanging="420"/>
        <w:rPr>
          <w:rFonts w:ascii="標楷體" w:eastAsia="標楷體" w:hAnsi="標楷體"/>
        </w:rPr>
      </w:pPr>
      <w:r w:rsidRPr="00823493">
        <w:rPr>
          <w:rFonts w:ascii="標楷體" w:eastAsia="標楷體" w:hAnsi="標楷體" w:hint="eastAsia"/>
          <w:sz w:val="28"/>
          <w:szCs w:val="28"/>
        </w:rPr>
        <w:t>三、研習區辦理</w:t>
      </w:r>
      <w:r w:rsidRPr="00823493"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項科學研習：每天上、下午各</w:t>
      </w:r>
      <w:r w:rsidRPr="00823493"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場，每場半小時。</w:t>
      </w:r>
    </w:p>
    <w:tbl>
      <w:tblPr>
        <w:tblW w:w="8791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2"/>
        <w:gridCol w:w="3580"/>
        <w:gridCol w:w="3139"/>
      </w:tblGrid>
      <w:tr w:rsidR="004A3D29" w:rsidRPr="00823493" w:rsidTr="00B15978">
        <w:tc>
          <w:tcPr>
            <w:tcW w:w="2072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580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研習名稱</w:t>
            </w:r>
          </w:p>
        </w:tc>
        <w:tc>
          <w:tcPr>
            <w:tcW w:w="3139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A3D29" w:rsidRPr="00823493" w:rsidTr="00B15978">
        <w:tc>
          <w:tcPr>
            <w:tcW w:w="2072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09:30-10:00</w:t>
            </w:r>
          </w:p>
        </w:tc>
        <w:tc>
          <w:tcPr>
            <w:tcW w:w="3580" w:type="dxa"/>
          </w:tcPr>
          <w:p w:rsidR="004A3D29" w:rsidRPr="00E713BF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平衡鳥</w:t>
            </w:r>
          </w:p>
        </w:tc>
        <w:tc>
          <w:tcPr>
            <w:tcW w:w="3139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每場次限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名，免費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DIY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教學，成品贈送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、蓋闖關章</w:t>
            </w:r>
          </w:p>
        </w:tc>
      </w:tr>
      <w:tr w:rsidR="004A3D29" w:rsidRPr="00823493" w:rsidTr="00B15978">
        <w:tc>
          <w:tcPr>
            <w:tcW w:w="2072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10:15-10:45</w:t>
            </w:r>
          </w:p>
        </w:tc>
        <w:tc>
          <w:tcPr>
            <w:tcW w:w="3580" w:type="dxa"/>
          </w:tcPr>
          <w:p w:rsidR="004A3D29" w:rsidRPr="00E713BF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迴旋飛機</w:t>
            </w:r>
          </w:p>
        </w:tc>
        <w:tc>
          <w:tcPr>
            <w:tcW w:w="3139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每場次限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名，免費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DIY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教學，成品贈送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、蓋闖關章</w:t>
            </w:r>
          </w:p>
        </w:tc>
      </w:tr>
      <w:tr w:rsidR="004A3D29" w:rsidRPr="00823493" w:rsidTr="00B15978">
        <w:tc>
          <w:tcPr>
            <w:tcW w:w="2072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11:00-11:30</w:t>
            </w:r>
          </w:p>
        </w:tc>
        <w:tc>
          <w:tcPr>
            <w:tcW w:w="3580" w:type="dxa"/>
          </w:tcPr>
          <w:p w:rsidR="004A3D29" w:rsidRPr="00E713BF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動手量輻射</w:t>
            </w:r>
          </w:p>
        </w:tc>
        <w:tc>
          <w:tcPr>
            <w:tcW w:w="3139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原子能委員會、紀念品贈送、蓋闖關章</w:t>
            </w:r>
          </w:p>
        </w:tc>
      </w:tr>
      <w:tr w:rsidR="004A3D29" w:rsidRPr="00823493" w:rsidTr="00B15978">
        <w:tc>
          <w:tcPr>
            <w:tcW w:w="2072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13:30-14:00</w:t>
            </w:r>
          </w:p>
        </w:tc>
        <w:tc>
          <w:tcPr>
            <w:tcW w:w="3580" w:type="dxa"/>
          </w:tcPr>
          <w:p w:rsidR="004A3D29" w:rsidRPr="00E713BF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動手量輻射</w:t>
            </w:r>
          </w:p>
        </w:tc>
        <w:tc>
          <w:tcPr>
            <w:tcW w:w="3139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原子能委員會、紀念品贈送、蓋闖關章</w:t>
            </w:r>
          </w:p>
        </w:tc>
      </w:tr>
      <w:tr w:rsidR="004A3D29" w:rsidRPr="00823493" w:rsidTr="00B15978">
        <w:tc>
          <w:tcPr>
            <w:tcW w:w="2072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14:15-14:45</w:t>
            </w:r>
          </w:p>
        </w:tc>
        <w:tc>
          <w:tcPr>
            <w:tcW w:w="3580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平衡鳥</w:t>
            </w:r>
          </w:p>
        </w:tc>
        <w:tc>
          <w:tcPr>
            <w:tcW w:w="3139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每場次限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名，免費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DIY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教學，成品贈送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、蓋闖關章</w:t>
            </w:r>
          </w:p>
        </w:tc>
      </w:tr>
      <w:tr w:rsidR="004A3D29" w:rsidRPr="00823493" w:rsidTr="00B15978">
        <w:tc>
          <w:tcPr>
            <w:tcW w:w="2072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15:00-15:30</w:t>
            </w:r>
          </w:p>
        </w:tc>
        <w:tc>
          <w:tcPr>
            <w:tcW w:w="3580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迴旋飛機</w:t>
            </w:r>
          </w:p>
        </w:tc>
        <w:tc>
          <w:tcPr>
            <w:tcW w:w="3139" w:type="dxa"/>
          </w:tcPr>
          <w:p w:rsidR="004A3D29" w:rsidRPr="00823493" w:rsidRDefault="004A3D29" w:rsidP="007B5A18">
            <w:pPr>
              <w:tabs>
                <w:tab w:val="num" w:pos="900"/>
              </w:tabs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每場次限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名，免費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DIY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教學，成品贈送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、蓋闖關章</w:t>
            </w:r>
          </w:p>
        </w:tc>
      </w:tr>
    </w:tbl>
    <w:p w:rsidR="004A3D29" w:rsidRPr="00AA583F" w:rsidRDefault="004A3D29" w:rsidP="00AA583F">
      <w:pPr>
        <w:tabs>
          <w:tab w:val="num" w:pos="1047"/>
        </w:tabs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AA583F">
        <w:rPr>
          <w:rFonts w:ascii="標楷體" w:eastAsia="標楷體" w:hAnsi="標楷體" w:hint="eastAsia"/>
          <w:b/>
          <w:sz w:val="28"/>
          <w:szCs w:val="28"/>
        </w:rPr>
        <w:t>需電源插座</w:t>
      </w:r>
      <w:r>
        <w:rPr>
          <w:rFonts w:ascii="標楷體" w:eastAsia="標楷體" w:hAnsi="標楷體" w:hint="eastAsia"/>
          <w:b/>
          <w:sz w:val="28"/>
          <w:szCs w:val="28"/>
        </w:rPr>
        <w:t>、投影機、螢幕</w:t>
      </w:r>
    </w:p>
    <w:p w:rsidR="004A3D29" w:rsidRPr="00BB1E9E" w:rsidRDefault="004A3D29" w:rsidP="00BB1E9E">
      <w:pPr>
        <w:tabs>
          <w:tab w:val="num" w:pos="1047"/>
        </w:tabs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</w:p>
    <w:p w:rsidR="004A3D29" w:rsidRDefault="004A3D29" w:rsidP="00E157BF">
      <w:pPr>
        <w:tabs>
          <w:tab w:val="num" w:pos="1047"/>
        </w:tabs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</w:p>
    <w:p w:rsidR="004A3D29" w:rsidRDefault="004A3D29" w:rsidP="00E157BF">
      <w:pPr>
        <w:tabs>
          <w:tab w:val="num" w:pos="1047"/>
        </w:tabs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</w:p>
    <w:p w:rsidR="004A3D29" w:rsidRDefault="004A3D29" w:rsidP="00E157BF">
      <w:pPr>
        <w:tabs>
          <w:tab w:val="num" w:pos="1047"/>
        </w:tabs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</w:p>
    <w:p w:rsidR="004A3D29" w:rsidRDefault="004A3D29" w:rsidP="00E157BF">
      <w:pPr>
        <w:tabs>
          <w:tab w:val="num" w:pos="1047"/>
        </w:tabs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</w:p>
    <w:p w:rsidR="004A3D29" w:rsidRPr="00823493" w:rsidRDefault="004A3D29" w:rsidP="00E157BF">
      <w:pPr>
        <w:tabs>
          <w:tab w:val="num" w:pos="1047"/>
        </w:tabs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  <w:r w:rsidRPr="00823493">
        <w:rPr>
          <w:rFonts w:ascii="標楷體" w:eastAsia="標楷體" w:hAnsi="標楷體" w:hint="eastAsia"/>
          <w:b/>
          <w:sz w:val="28"/>
          <w:szCs w:val="28"/>
        </w:rPr>
        <w:t>旗艦驅、體驗區闖關攤位內容一覽表</w:t>
      </w:r>
    </w:p>
    <w:tbl>
      <w:tblPr>
        <w:tblW w:w="8630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4"/>
        <w:gridCol w:w="2410"/>
        <w:gridCol w:w="3543"/>
        <w:gridCol w:w="993"/>
      </w:tblGrid>
      <w:tr w:rsidR="004A3D29" w:rsidRPr="00823493" w:rsidTr="00D23758">
        <w:trPr>
          <w:tblHeader/>
        </w:trPr>
        <w:tc>
          <w:tcPr>
            <w:tcW w:w="1684" w:type="dxa"/>
          </w:tcPr>
          <w:p w:rsidR="004A3D29" w:rsidRPr="00823493" w:rsidRDefault="004A3D29" w:rsidP="00B159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攤位名稱</w:t>
            </w:r>
          </w:p>
        </w:tc>
        <w:tc>
          <w:tcPr>
            <w:tcW w:w="2410" w:type="dxa"/>
          </w:tcPr>
          <w:p w:rsidR="004A3D29" w:rsidRPr="00823493" w:rsidRDefault="004A3D29" w:rsidP="00B159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辦理</w:t>
            </w:r>
            <w:smartTag w:uri="urn:schemas-microsoft-com:office:smarttags" w:element="PersonName">
              <w:r w:rsidRPr="00823493">
                <w:rPr>
                  <w:rFonts w:ascii="標楷體" w:eastAsia="標楷體" w:hAnsi="標楷體" w:hint="eastAsia"/>
                </w:rPr>
                <w:t>方</w:t>
              </w:r>
            </w:smartTag>
            <w:r w:rsidRPr="00823493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543" w:type="dxa"/>
          </w:tcPr>
          <w:p w:rsidR="004A3D29" w:rsidRPr="00823493" w:rsidRDefault="004A3D29" w:rsidP="00B159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993" w:type="dxa"/>
          </w:tcPr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E157B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1.3D</w:t>
            </w:r>
            <w:r w:rsidRPr="00823493">
              <w:rPr>
                <w:rFonts w:ascii="標楷體" w:eastAsia="標楷體" w:hAnsi="標楷體" w:hint="eastAsia"/>
              </w:rPr>
              <w:t>低碳行動電影院</w:t>
            </w:r>
          </w:p>
        </w:tc>
        <w:tc>
          <w:tcPr>
            <w:tcW w:w="2410" w:type="dxa"/>
          </w:tcPr>
          <w:p w:rsidR="004A3D29" w:rsidRPr="00823493" w:rsidRDefault="004A3D29" w:rsidP="00B1597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影片觀賞</w:t>
            </w:r>
          </w:p>
        </w:tc>
        <w:tc>
          <w:tcPr>
            <w:tcW w:w="3543" w:type="dxa"/>
          </w:tcPr>
          <w:p w:rsidR="004A3D29" w:rsidRPr="00823493" w:rsidRDefault="004A3D29" w:rsidP="00B354D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面對台灣的真相影片，介紹台灣生態及宣導低碳節能</w:t>
            </w:r>
            <w:r w:rsidRPr="0082349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3" w:type="dxa"/>
          </w:tcPr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220V</w:t>
            </w:r>
          </w:p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a"/>
              </w:smartTagPr>
              <w:r w:rsidRPr="00823493">
                <w:rPr>
                  <w:rFonts w:ascii="標楷體" w:eastAsia="標楷體" w:hAnsi="標楷體"/>
                </w:rPr>
                <w:t>50A</w:t>
              </w:r>
            </w:smartTag>
          </w:p>
          <w:p w:rsidR="004A3D29" w:rsidRPr="00823493" w:rsidRDefault="004A3D29" w:rsidP="00121AE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2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E157B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看見未來時光號</w:t>
            </w:r>
          </w:p>
        </w:tc>
        <w:tc>
          <w:tcPr>
            <w:tcW w:w="2410" w:type="dxa"/>
          </w:tcPr>
          <w:p w:rsidR="004A3D29" w:rsidRPr="00823493" w:rsidRDefault="004A3D29" w:rsidP="00E713B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展品操作體驗</w:t>
            </w:r>
          </w:p>
        </w:tc>
        <w:tc>
          <w:tcPr>
            <w:tcW w:w="3543" w:type="dxa"/>
          </w:tcPr>
          <w:p w:rsidR="004A3D29" w:rsidRPr="00823493" w:rsidRDefault="004A3D29" w:rsidP="00B354D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體驗未來科技</w:t>
            </w:r>
          </w:p>
        </w:tc>
        <w:tc>
          <w:tcPr>
            <w:tcW w:w="993" w:type="dxa"/>
          </w:tcPr>
          <w:p w:rsidR="004A3D29" w:rsidRPr="00823493" w:rsidRDefault="004A3D29" w:rsidP="00E713BF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220V</w:t>
            </w:r>
          </w:p>
          <w:p w:rsidR="004A3D29" w:rsidRPr="00823493" w:rsidRDefault="004A3D29" w:rsidP="00E713BF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a"/>
              </w:smartTagPr>
              <w:r w:rsidRPr="00823493">
                <w:rPr>
                  <w:rFonts w:ascii="標楷體" w:eastAsia="標楷體" w:hAnsi="標楷體"/>
                </w:rPr>
                <w:t>50A</w:t>
              </w:r>
            </w:smartTag>
          </w:p>
          <w:p w:rsidR="004A3D29" w:rsidRPr="002C36EC" w:rsidRDefault="004A3D29" w:rsidP="00E713BF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C36EC">
              <w:rPr>
                <w:rFonts w:ascii="標楷體" w:eastAsia="標楷體" w:hAnsi="標楷體"/>
                <w:b/>
              </w:rPr>
              <w:t>4</w:t>
            </w:r>
            <w:r w:rsidRPr="002C36EC"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E93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威爾斯渦輪</w:t>
            </w:r>
          </w:p>
        </w:tc>
        <w:tc>
          <w:tcPr>
            <w:tcW w:w="2410" w:type="dxa"/>
          </w:tcPr>
          <w:p w:rsidR="004A3D29" w:rsidRPr="00823493" w:rsidRDefault="004A3D29" w:rsidP="00E933F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動手推拉下觀察</w:t>
            </w:r>
            <w:r w:rsidRPr="00823493">
              <w:rPr>
                <w:rFonts w:ascii="標楷體" w:eastAsia="標楷體" w:hAnsi="標楷體"/>
              </w:rPr>
              <w:t>LED</w:t>
            </w:r>
            <w:r w:rsidRPr="00823493">
              <w:rPr>
                <w:rFonts w:ascii="標楷體" w:eastAsia="標楷體" w:hAnsi="標楷體" w:hint="eastAsia"/>
              </w:rPr>
              <w:t>燈發亮。</w:t>
            </w:r>
          </w:p>
        </w:tc>
        <w:tc>
          <w:tcPr>
            <w:tcW w:w="3543" w:type="dxa"/>
          </w:tcPr>
          <w:p w:rsidR="004A3D29" w:rsidRPr="00823493" w:rsidRDefault="004A3D29" w:rsidP="00E933F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觀察發電原理與應用方式。</w:t>
            </w:r>
          </w:p>
        </w:tc>
        <w:tc>
          <w:tcPr>
            <w:tcW w:w="993" w:type="dxa"/>
          </w:tcPr>
          <w:p w:rsidR="004A3D29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797108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台北市立大學</w:t>
            </w:r>
          </w:p>
        </w:tc>
      </w:tr>
      <w:tr w:rsidR="004A3D29" w:rsidRPr="00823493" w:rsidTr="006133DB">
        <w:tc>
          <w:tcPr>
            <w:tcW w:w="1684" w:type="dxa"/>
            <w:vAlign w:val="center"/>
          </w:tcPr>
          <w:p w:rsidR="004A3D29" w:rsidRPr="00823493" w:rsidRDefault="004A3D29" w:rsidP="003215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生活中的綠色發電</w:t>
            </w:r>
          </w:p>
        </w:tc>
        <w:tc>
          <w:tcPr>
            <w:tcW w:w="2410" w:type="dxa"/>
          </w:tcPr>
          <w:p w:rsidR="004A3D29" w:rsidRPr="00823493" w:rsidRDefault="004A3D29" w:rsidP="00F15F0E">
            <w:pPr>
              <w:spacing w:line="44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以備長碳、鋁箔紙、食鹽水等材料操作下，製作小型發電。</w:t>
            </w:r>
          </w:p>
        </w:tc>
        <w:tc>
          <w:tcPr>
            <w:tcW w:w="3543" w:type="dxa"/>
          </w:tcPr>
          <w:p w:rsidR="004A3D29" w:rsidRPr="00823493" w:rsidRDefault="004A3D29" w:rsidP="00F15F0E">
            <w:pPr>
              <w:spacing w:line="44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利用生活中可見材料製作簡易發電裝置，瞭解發電原理。</w:t>
            </w:r>
          </w:p>
        </w:tc>
        <w:tc>
          <w:tcPr>
            <w:tcW w:w="993" w:type="dxa"/>
          </w:tcPr>
          <w:p w:rsidR="004A3D29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797108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台北市立大學</w:t>
            </w:r>
          </w:p>
        </w:tc>
      </w:tr>
      <w:tr w:rsidR="004A3D29" w:rsidRPr="00823493" w:rsidTr="006133DB">
        <w:tc>
          <w:tcPr>
            <w:tcW w:w="1684" w:type="dxa"/>
            <w:vAlign w:val="center"/>
          </w:tcPr>
          <w:p w:rsidR="004A3D29" w:rsidRPr="00823493" w:rsidRDefault="004A3D29" w:rsidP="00321590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奔馳的太陽能車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F15F0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手持手電筒照射太陽能車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F15F0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辨別使太陽能車順利運轉的入射角度。</w:t>
            </w:r>
          </w:p>
        </w:tc>
        <w:tc>
          <w:tcPr>
            <w:tcW w:w="993" w:type="dxa"/>
          </w:tcPr>
          <w:p w:rsidR="004A3D29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13BF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4A3D29" w:rsidRPr="00797108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台北市立大學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3215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82349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神奇魔法沙</w:t>
            </w:r>
          </w:p>
        </w:tc>
        <w:tc>
          <w:tcPr>
            <w:tcW w:w="2410" w:type="dxa"/>
            <w:vAlign w:val="center"/>
          </w:tcPr>
          <w:p w:rsidR="004A3D29" w:rsidRPr="00321590" w:rsidRDefault="004A3D29" w:rsidP="00F15F0E">
            <w:pPr>
              <w:rPr>
                <w:rFonts w:ascii="標楷體" w:eastAsia="標楷體" w:hAnsi="標楷體"/>
              </w:rPr>
            </w:pPr>
            <w:r w:rsidRPr="00321590">
              <w:rPr>
                <w:rFonts w:ascii="標楷體" w:eastAsia="標楷體" w:hAnsi="標楷體" w:hint="eastAsia"/>
              </w:rPr>
              <w:t>以滴管於奈米沙和普通沙上滴水觀察其現象。</w:t>
            </w:r>
          </w:p>
        </w:tc>
        <w:tc>
          <w:tcPr>
            <w:tcW w:w="3543" w:type="dxa"/>
            <w:vAlign w:val="center"/>
          </w:tcPr>
          <w:p w:rsidR="004A3D29" w:rsidRPr="00321590" w:rsidRDefault="004A3D29" w:rsidP="00F15F0E">
            <w:pPr>
              <w:rPr>
                <w:rFonts w:ascii="標楷體" w:eastAsia="標楷體" w:hAnsi="標楷體"/>
              </w:rPr>
            </w:pPr>
            <w:r w:rsidRPr="00321590">
              <w:rPr>
                <w:rFonts w:ascii="標楷體" w:eastAsia="標楷體" w:hAnsi="標楷體" w:hint="eastAsia"/>
              </w:rPr>
              <w:t>將奈米疏水性物質塗佈</w:t>
            </w:r>
            <w:r w:rsidRPr="00321590">
              <w:rPr>
                <w:rFonts w:ascii="標楷體" w:eastAsia="標楷體" w:hAnsi="標楷體"/>
              </w:rPr>
              <w:t>(</w:t>
            </w:r>
            <w:r w:rsidRPr="00321590">
              <w:rPr>
                <w:rFonts w:ascii="標楷體" w:eastAsia="標楷體" w:hAnsi="標楷體" w:hint="eastAsia"/>
              </w:rPr>
              <w:t>噴灑</w:t>
            </w:r>
            <w:r w:rsidRPr="00321590">
              <w:rPr>
                <w:rFonts w:ascii="標楷體" w:eastAsia="標楷體" w:hAnsi="標楷體"/>
              </w:rPr>
              <w:t>)</w:t>
            </w:r>
            <w:r w:rsidRPr="00321590">
              <w:rPr>
                <w:rFonts w:ascii="標楷體" w:eastAsia="標楷體" w:hAnsi="標楷體" w:hint="eastAsia"/>
              </w:rPr>
              <w:t>於沙子表面，使沙子表面具有良好的疏水性。故即使倒入水後拿起依然會保持乾燥。</w:t>
            </w:r>
          </w:p>
        </w:tc>
        <w:tc>
          <w:tcPr>
            <w:tcW w:w="993" w:type="dxa"/>
          </w:tcPr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797108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台北市立大學</w:t>
            </w:r>
          </w:p>
        </w:tc>
      </w:tr>
      <w:tr w:rsidR="004A3D29" w:rsidRPr="00823493" w:rsidTr="00F11AF1">
        <w:tc>
          <w:tcPr>
            <w:tcW w:w="1684" w:type="dxa"/>
            <w:vAlign w:val="center"/>
          </w:tcPr>
          <w:p w:rsidR="004A3D29" w:rsidRPr="00823493" w:rsidRDefault="004A3D29" w:rsidP="003215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82349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奈米拼圖</w:t>
            </w:r>
            <w:r w:rsidRPr="0082349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A3D29" w:rsidRPr="00321590" w:rsidRDefault="004A3D29" w:rsidP="00F15F0E">
            <w:pPr>
              <w:rPr>
                <w:rFonts w:ascii="標楷體" w:eastAsia="標楷體" w:hAnsi="標楷體"/>
              </w:rPr>
            </w:pPr>
            <w:r w:rsidRPr="00321590">
              <w:rPr>
                <w:rFonts w:ascii="標楷體" w:eastAsia="標楷體" w:hAnsi="標楷體" w:hint="eastAsia"/>
              </w:rPr>
              <w:t>將奈米圖形拆解成拼圖。</w:t>
            </w:r>
          </w:p>
        </w:tc>
        <w:tc>
          <w:tcPr>
            <w:tcW w:w="3543" w:type="dxa"/>
            <w:vAlign w:val="center"/>
          </w:tcPr>
          <w:p w:rsidR="004A3D29" w:rsidRPr="00321590" w:rsidRDefault="004A3D29" w:rsidP="00F15F0E">
            <w:pPr>
              <w:rPr>
                <w:rFonts w:ascii="標楷體" w:eastAsia="標楷體" w:hAnsi="標楷體"/>
              </w:rPr>
            </w:pPr>
            <w:r w:rsidRPr="00321590">
              <w:rPr>
                <w:rFonts w:ascii="標楷體" w:eastAsia="標楷體" w:hAnsi="標楷體" w:hint="eastAsia"/>
              </w:rPr>
              <w:t>藉由拼圖觀察圖像，並介紹其圖形意義及奈米構造貼近我們的生活領域，降低民眾對於新興奈米科技的疏離感。</w:t>
            </w:r>
          </w:p>
        </w:tc>
        <w:tc>
          <w:tcPr>
            <w:tcW w:w="993" w:type="dxa"/>
          </w:tcPr>
          <w:p w:rsidR="004A3D29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797108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321590">
              <w:rPr>
                <w:rFonts w:ascii="標楷體" w:eastAsia="標楷體" w:hAnsi="標楷體" w:hint="eastAsia"/>
                <w:b/>
                <w:color w:val="FF0000"/>
              </w:rPr>
              <w:t>明志科技大學</w:t>
            </w:r>
          </w:p>
        </w:tc>
      </w:tr>
      <w:tr w:rsidR="004A3D29" w:rsidRPr="00823493" w:rsidTr="00DB0F92">
        <w:tc>
          <w:tcPr>
            <w:tcW w:w="1684" w:type="dxa"/>
            <w:vAlign w:val="center"/>
          </w:tcPr>
          <w:p w:rsidR="004A3D29" w:rsidRPr="00823493" w:rsidRDefault="004A3D29" w:rsidP="00785172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  <w:bCs/>
              </w:rPr>
              <w:t>認識隱形高手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785172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提供輻射防護相關海報與說明</w:t>
            </w:r>
            <w:r w:rsidRPr="00823493">
              <w:rPr>
                <w:rFonts w:ascii="標楷體" w:eastAsia="標楷體" w:hAnsi="標楷體"/>
              </w:rPr>
              <w:t>,</w:t>
            </w:r>
            <w:r w:rsidRPr="00823493">
              <w:rPr>
                <w:rFonts w:ascii="標楷體" w:eastAsia="標楷體" w:hAnsi="標楷體" w:hint="eastAsia"/>
              </w:rPr>
              <w:t>藉由遊戲提供闖關問答。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785172">
            <w:pPr>
              <w:tabs>
                <w:tab w:val="num" w:pos="1047"/>
              </w:tabs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認識輻射防護的特性和原理。</w:t>
            </w:r>
          </w:p>
        </w:tc>
        <w:tc>
          <w:tcPr>
            <w:tcW w:w="993" w:type="dxa"/>
          </w:tcPr>
          <w:p w:rsidR="004A3D29" w:rsidRPr="00823493" w:rsidRDefault="004A3D29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E713BF" w:rsidRDefault="004A3D29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713BF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4A3D29" w:rsidRPr="00823493" w:rsidRDefault="004A3D29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行政院原子能委員會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2C36EC" w:rsidRDefault="004A3D29">
            <w:pPr>
              <w:tabs>
                <w:tab w:val="num" w:pos="1047"/>
              </w:tabs>
              <w:snapToGrid w:val="0"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cs="標楷體"/>
              </w:rPr>
              <w:t>9.</w:t>
            </w:r>
            <w:r w:rsidRPr="002C36EC">
              <w:rPr>
                <w:rFonts w:ascii="標楷體" w:eastAsia="標楷體" w:hAnsi="標楷體" w:cs="標楷體" w:hint="eastAsia"/>
              </w:rPr>
              <w:t>「核安」講乎您知</w:t>
            </w:r>
          </w:p>
        </w:tc>
        <w:tc>
          <w:tcPr>
            <w:tcW w:w="2410" w:type="dxa"/>
            <w:vAlign w:val="center"/>
          </w:tcPr>
          <w:p w:rsidR="004A3D29" w:rsidRPr="002C36EC" w:rsidRDefault="004A3D29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cs="標楷體" w:hint="eastAsia"/>
              </w:rPr>
              <w:t>請民眾朝向互動式磁鐵</w:t>
            </w:r>
            <w:r w:rsidRPr="002C36EC">
              <w:rPr>
                <w:rFonts w:ascii="標楷體" w:eastAsia="標楷體" w:hAnsi="標楷體" w:cs="標楷體"/>
              </w:rPr>
              <w:t>(</w:t>
            </w:r>
            <w:r w:rsidRPr="002C36EC">
              <w:rPr>
                <w:rFonts w:ascii="標楷體" w:eastAsia="標楷體" w:hAnsi="標楷體" w:cs="標楷體" w:hint="eastAsia"/>
              </w:rPr>
              <w:t>共有</w:t>
            </w:r>
            <w:r w:rsidRPr="002C36EC">
              <w:rPr>
                <w:rFonts w:ascii="標楷體" w:eastAsia="標楷體" w:hAnsi="標楷體" w:cs="標楷體"/>
              </w:rPr>
              <w:t>10</w:t>
            </w:r>
            <w:r w:rsidRPr="002C36EC">
              <w:rPr>
                <w:rFonts w:ascii="標楷體" w:eastAsia="標楷體" w:hAnsi="標楷體" w:cs="標楷體" w:hint="eastAsia"/>
              </w:rPr>
              <w:t>個號碼</w:t>
            </w:r>
            <w:r w:rsidRPr="002C36EC">
              <w:rPr>
                <w:rFonts w:ascii="標楷體" w:eastAsia="標楷體" w:hAnsi="標楷體" w:cs="標楷體"/>
              </w:rPr>
              <w:t>)</w:t>
            </w:r>
            <w:r w:rsidRPr="002C36EC">
              <w:rPr>
                <w:rFonts w:ascii="標楷體" w:eastAsia="標楷體" w:hAnsi="標楷體" w:cs="標楷體" w:hint="eastAsia"/>
              </w:rPr>
              <w:t>射出飛鏢，飛鏢所落區域範圍之號碼即為題號，對照核安大補帖的問題請民眾作答即可獲得精美小獎品</w:t>
            </w:r>
          </w:p>
        </w:tc>
        <w:tc>
          <w:tcPr>
            <w:tcW w:w="3543" w:type="dxa"/>
            <w:vAlign w:val="center"/>
          </w:tcPr>
          <w:p w:rsidR="004A3D29" w:rsidRPr="002C36EC" w:rsidRDefault="004A3D29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2C36EC">
              <w:rPr>
                <w:rFonts w:eastAsia="標楷體" w:hint="eastAsia"/>
                <w:color w:val="auto"/>
                <w:kern w:val="2"/>
              </w:rPr>
              <w:t>使民眾瞭解核子事故民眾防護行動</w:t>
            </w:r>
          </w:p>
        </w:tc>
        <w:tc>
          <w:tcPr>
            <w:tcW w:w="993" w:type="dxa"/>
          </w:tcPr>
          <w:p w:rsidR="004A3D29" w:rsidRPr="00823493" w:rsidRDefault="004A3D29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E713BF" w:rsidRDefault="004A3D29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713BF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4A3D29" w:rsidRPr="00797108" w:rsidRDefault="004A3D29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行政院原子能委員會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580D80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823493">
              <w:rPr>
                <w:rFonts w:ascii="標楷體" w:eastAsia="標楷體" w:hAnsi="標楷體"/>
              </w:rPr>
              <w:t>.</w:t>
            </w:r>
            <w:r w:rsidRPr="00AE4FE1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超級水管工</w:t>
            </w:r>
          </w:p>
        </w:tc>
        <w:tc>
          <w:tcPr>
            <w:tcW w:w="2410" w:type="dxa"/>
            <w:vAlign w:val="center"/>
          </w:tcPr>
          <w:p w:rsidR="004A3D29" w:rsidRPr="006679A6" w:rsidRDefault="004A3D29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79A6">
              <w:rPr>
                <w:rFonts w:ascii="標楷體" w:eastAsia="標楷體" w:hAnsi="標楷體" w:cs="標楷體" w:hint="eastAsia"/>
              </w:rPr>
              <w:t>提供平板電腦透過電子遊戲讓參觀者將核能電廠冷卻水管連接起來，即可過關。</w:t>
            </w:r>
          </w:p>
        </w:tc>
        <w:tc>
          <w:tcPr>
            <w:tcW w:w="3543" w:type="dxa"/>
            <w:vAlign w:val="center"/>
          </w:tcPr>
          <w:p w:rsidR="004A3D29" w:rsidRPr="006679A6" w:rsidRDefault="004A3D29" w:rsidP="0054607C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679A6">
              <w:rPr>
                <w:rFonts w:ascii="標楷體" w:eastAsia="標楷體" w:hAnsi="標楷體" w:cs="標楷體" w:hint="eastAsia"/>
              </w:rPr>
              <w:t>以遊戲的方式讓闖關者了解核能電廠在突發緊急狀況時，冷卻水補水的機制。</w:t>
            </w:r>
          </w:p>
        </w:tc>
        <w:tc>
          <w:tcPr>
            <w:tcW w:w="993" w:type="dxa"/>
          </w:tcPr>
          <w:p w:rsidR="004A3D29" w:rsidRDefault="004A3D29" w:rsidP="00785172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E713BF" w:rsidRDefault="004A3D29" w:rsidP="00123793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713BF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4A3D29" w:rsidRPr="00797108" w:rsidRDefault="004A3D29" w:rsidP="00925CAC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797108">
              <w:rPr>
                <w:rFonts w:ascii="標楷體" w:eastAsia="標楷體" w:hAnsi="標楷體" w:hint="eastAsia"/>
                <w:b/>
                <w:color w:val="FF0000"/>
              </w:rPr>
              <w:t>行政院原子能委員會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32159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從太空看地球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F15F0E">
            <w:pPr>
              <w:tabs>
                <w:tab w:val="num" w:pos="1047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利用人造衛星空拍照片製作成拼圖形式</w:t>
            </w:r>
            <w:r w:rsidRPr="00823493">
              <w:rPr>
                <w:rFonts w:ascii="標楷體" w:eastAsia="標楷體" w:hAnsi="標楷體"/>
              </w:rPr>
              <w:t>,</w:t>
            </w:r>
            <w:r w:rsidRPr="00823493">
              <w:rPr>
                <w:rFonts w:ascii="標楷體" w:eastAsia="標楷體" w:hAnsi="標楷體" w:hint="eastAsia"/>
              </w:rPr>
              <w:t>讓參加者進行拼圖遊戲，現場準備多幅不同的拼圖</w:t>
            </w:r>
            <w:r w:rsidRPr="00823493">
              <w:rPr>
                <w:rFonts w:ascii="標楷體" w:eastAsia="標楷體" w:hAnsi="標楷體"/>
              </w:rPr>
              <w:t>,</w:t>
            </w:r>
            <w:r w:rsidRPr="00823493">
              <w:rPr>
                <w:rFonts w:ascii="標楷體" w:eastAsia="標楷體" w:hAnsi="標楷體" w:hint="eastAsia"/>
              </w:rPr>
              <w:t>關主可依現場人數增減同一場的闖關人數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F15F0E">
            <w:pPr>
              <w:tabs>
                <w:tab w:val="num" w:pos="1047"/>
              </w:tabs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經由動手拼圖過程，讓參加者了解我國福爾摩沙衛星二號的遙測空拍能力，進一步認識我國太空計畫，同時欣賞台灣與地球之美</w:t>
            </w:r>
          </w:p>
          <w:p w:rsidR="004A3D29" w:rsidRPr="00823493" w:rsidRDefault="004A3D29" w:rsidP="00F15F0E">
            <w:pPr>
              <w:tabs>
                <w:tab w:val="num" w:pos="1047"/>
              </w:tabs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A3D29" w:rsidRDefault="004A3D29" w:rsidP="00474D89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321590" w:rsidRDefault="004A3D29" w:rsidP="00474D89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321590">
              <w:rPr>
                <w:rFonts w:ascii="標楷體" w:eastAsia="標楷體" w:hAnsi="標楷體" w:hint="eastAsia"/>
                <w:b/>
                <w:color w:val="FF0000"/>
              </w:rPr>
              <w:t>國家太空中心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321590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站瓶遊戲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D23758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手持帶有金屬環之吊桿。將吊桿前端以繩索固定金屬環套在玻璃瓶口位置，再將玻璃瓶一端舉起後，使之站立於水平地面上。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玻璃瓶靠在地面一端為支點，金屬環套住瓶口上拉時，套住瓶口之接觸點為施力點，如此產生一力矩，方能使玻璃瓶站立。</w:t>
            </w:r>
          </w:p>
        </w:tc>
        <w:tc>
          <w:tcPr>
            <w:tcW w:w="993" w:type="dxa"/>
          </w:tcPr>
          <w:p w:rsidR="004A3D29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693795" w:rsidRDefault="004A3D29" w:rsidP="00693795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321590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深水炸彈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D23758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操作者距離裝水</w:t>
            </w:r>
            <w:r w:rsidRPr="00823493">
              <w:rPr>
                <w:rFonts w:ascii="標楷體" w:eastAsia="標楷體" w:hAnsi="標楷體"/>
              </w:rPr>
              <w:t>7</w:t>
            </w:r>
            <w:r w:rsidRPr="00823493">
              <w:rPr>
                <w:rFonts w:ascii="標楷體" w:eastAsia="標楷體" w:hAnsi="標楷體" w:hint="eastAsia"/>
              </w:rPr>
              <w:t>分滿之整理箱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823493">
                <w:rPr>
                  <w:rFonts w:ascii="標楷體" w:eastAsia="標楷體" w:hAnsi="標楷體"/>
                </w:rPr>
                <w:t>1</w:t>
              </w:r>
              <w:r w:rsidRPr="00823493">
                <w:rPr>
                  <w:rFonts w:ascii="標楷體" w:eastAsia="標楷體" w:hAnsi="標楷體" w:hint="eastAsia"/>
                </w:rPr>
                <w:t>公尺</w:t>
              </w:r>
            </w:smartTag>
            <w:r w:rsidRPr="00823493">
              <w:rPr>
                <w:rFonts w:ascii="標楷體" w:eastAsia="標楷體" w:hAnsi="標楷體" w:hint="eastAsia"/>
              </w:rPr>
              <w:t>處</w:t>
            </w:r>
            <w:r w:rsidRPr="00823493">
              <w:rPr>
                <w:rFonts w:ascii="標楷體" w:eastAsia="標楷體" w:hAnsi="標楷體"/>
              </w:rPr>
              <w:t xml:space="preserve"> (</w:t>
            </w:r>
            <w:r w:rsidRPr="00823493">
              <w:rPr>
                <w:rFonts w:ascii="標楷體" w:eastAsia="標楷體" w:hAnsi="標楷體" w:hint="eastAsia"/>
              </w:rPr>
              <w:t>水箱需架高約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C"/>
              </w:smartTagPr>
              <w:r w:rsidRPr="00823493">
                <w:rPr>
                  <w:rFonts w:ascii="標楷體" w:eastAsia="標楷體" w:hAnsi="標楷體"/>
                </w:rPr>
                <w:t>50c</w:t>
              </w:r>
            </w:smartTag>
            <w:r w:rsidRPr="00823493">
              <w:rPr>
                <w:rFonts w:ascii="標楷體" w:eastAsia="標楷體" w:hAnsi="標楷體"/>
              </w:rPr>
              <w:t>m)</w:t>
            </w:r>
            <w:r w:rsidRPr="00823493">
              <w:rPr>
                <w:rFonts w:ascii="標楷體" w:eastAsia="標楷體" w:hAnsi="標楷體" w:hint="eastAsia"/>
              </w:rPr>
              <w:t>。瞄準水中圓盆。投擲彈珠使之落入盆中。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光線的折射造成水中物體看起來的位置，比實際深度還要淺。</w:t>
            </w:r>
          </w:p>
        </w:tc>
        <w:tc>
          <w:tcPr>
            <w:tcW w:w="993" w:type="dxa"/>
          </w:tcPr>
          <w:p w:rsidR="004A3D29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321590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慣性抽抽樂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D23758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將瓶口上放置一張名片紙。在瓶口位置的紙上方，垂直放置一根長金屬螺絲</w:t>
            </w:r>
            <w:r w:rsidRPr="00823493">
              <w:rPr>
                <w:rFonts w:ascii="標楷體" w:eastAsia="標楷體" w:hAnsi="標楷體"/>
              </w:rPr>
              <w:t>(</w:t>
            </w:r>
            <w:r w:rsidRPr="00823493">
              <w:rPr>
                <w:rFonts w:ascii="標楷體" w:eastAsia="標楷體" w:hAnsi="標楷體" w:hint="eastAsia"/>
              </w:rPr>
              <w:t>需能落入瓶口</w:t>
            </w:r>
            <w:r w:rsidRPr="00823493">
              <w:rPr>
                <w:rFonts w:ascii="標楷體" w:eastAsia="標楷體" w:hAnsi="標楷體"/>
              </w:rPr>
              <w:t>)</w:t>
            </w:r>
            <w:r w:rsidRPr="00823493">
              <w:rPr>
                <w:rFonts w:ascii="標楷體" w:eastAsia="標楷體" w:hAnsi="標楷體" w:hint="eastAsia"/>
              </w:rPr>
              <w:t>。迅速抽出名片，使螺絲掉入瓶中，即可過關。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牛頓第一定律：慣性定律。物體</w:t>
            </w:r>
          </w:p>
          <w:p w:rsidR="004A3D29" w:rsidRPr="00823493" w:rsidRDefault="004A3D29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因為慣性</w:t>
            </w:r>
            <w:r w:rsidRPr="00823493">
              <w:rPr>
                <w:rFonts w:ascii="標楷體" w:eastAsia="標楷體" w:hAnsi="標楷體"/>
              </w:rPr>
              <w:t>"</w:t>
            </w:r>
            <w:r w:rsidRPr="00823493">
              <w:rPr>
                <w:rFonts w:ascii="標楷體" w:eastAsia="標楷體" w:hAnsi="標楷體" w:hint="eastAsia"/>
              </w:rPr>
              <w:t>動者恆動，靜者恆靜</w:t>
            </w:r>
            <w:r w:rsidRPr="00823493">
              <w:rPr>
                <w:rFonts w:ascii="標楷體" w:eastAsia="標楷體" w:hAnsi="標楷體"/>
              </w:rPr>
              <w:t>"</w:t>
            </w:r>
          </w:p>
          <w:p w:rsidR="004A3D29" w:rsidRPr="00823493" w:rsidRDefault="004A3D29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的特性，當受到外力作用抽走的</w:t>
            </w:r>
          </w:p>
          <w:p w:rsidR="004A3D29" w:rsidRPr="00823493" w:rsidRDefault="004A3D29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厚紙板，從杯口移開後，處於靜</w:t>
            </w:r>
          </w:p>
          <w:p w:rsidR="004A3D29" w:rsidRPr="00823493" w:rsidRDefault="004A3D29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態的木條，仍停留在原處，因而</w:t>
            </w:r>
          </w:p>
          <w:p w:rsidR="004A3D29" w:rsidRPr="00823493" w:rsidRDefault="004A3D29" w:rsidP="00D23758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掉入瓶中。</w:t>
            </w:r>
          </w:p>
        </w:tc>
        <w:tc>
          <w:tcPr>
            <w:tcW w:w="993" w:type="dxa"/>
          </w:tcPr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3215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15.</w:t>
            </w:r>
            <w:r>
              <w:rPr>
                <w:rFonts w:ascii="標楷體" w:eastAsia="標楷體" w:hAnsi="標楷體" w:hint="eastAsia"/>
              </w:rPr>
              <w:t>手掌汲水器</w:t>
            </w:r>
          </w:p>
        </w:tc>
        <w:tc>
          <w:tcPr>
            <w:tcW w:w="2410" w:type="dxa"/>
            <w:vAlign w:val="center"/>
          </w:tcPr>
          <w:p w:rsidR="004A3D29" w:rsidRPr="006E25E5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D23758">
              <w:rPr>
                <w:rFonts w:ascii="標楷體" w:eastAsia="標楷體" w:hAnsi="標楷體" w:hint="eastAsia"/>
              </w:rPr>
              <w:t>將水管插入水盆中，一隻手握住水管，一隻手以手掌心蓋住上端水管開口，使空氣無法進入管內。</w:t>
            </w:r>
            <w:r w:rsidRPr="006E25E5">
              <w:rPr>
                <w:rFonts w:ascii="標楷體" w:eastAsia="標楷體" w:hAnsi="標楷體" w:hint="eastAsia"/>
              </w:rPr>
              <w:t>雙手上提水管後迅速將水管向下移動，掌心需讓空氣進入水管後，迅速蓋住水管。反覆操作上述步驟即可將水桶的水汲取出來。</w:t>
            </w:r>
          </w:p>
        </w:tc>
        <w:tc>
          <w:tcPr>
            <w:tcW w:w="3543" w:type="dxa"/>
            <w:vAlign w:val="center"/>
          </w:tcPr>
          <w:p w:rsidR="004A3D29" w:rsidRPr="006E25E5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4426CD">
              <w:rPr>
                <w:rFonts w:ascii="標楷體" w:eastAsia="標楷體" w:hAnsi="標楷體" w:hint="eastAsia"/>
              </w:rPr>
              <w:t>當水管上端開口被手掌抵住變成密閉狀態，此時水管內的水受到大氣壓力頂住不會流出。</w:t>
            </w:r>
            <w:r w:rsidRPr="006E25E5">
              <w:rPr>
                <w:rFonts w:ascii="標楷體" w:eastAsia="標楷體" w:hAnsi="標楷體" w:hint="eastAsia"/>
              </w:rPr>
              <w:t>當手速迅下移，手掌離開水管上端開口的瞬間，管內的水因慣性被移動上來。</w:t>
            </w:r>
          </w:p>
        </w:tc>
        <w:tc>
          <w:tcPr>
            <w:tcW w:w="993" w:type="dxa"/>
          </w:tcPr>
          <w:p w:rsidR="004A3D29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4A3D29" w:rsidRPr="00823493" w:rsidTr="00DE46F2">
        <w:tc>
          <w:tcPr>
            <w:tcW w:w="1684" w:type="dxa"/>
          </w:tcPr>
          <w:p w:rsidR="004A3D29" w:rsidRPr="00823493" w:rsidRDefault="004A3D29" w:rsidP="00321590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共振擺</w:t>
            </w:r>
          </w:p>
        </w:tc>
        <w:tc>
          <w:tcPr>
            <w:tcW w:w="2410" w:type="dxa"/>
          </w:tcPr>
          <w:p w:rsidR="004A3D29" w:rsidRPr="00823493" w:rsidRDefault="004A3D29" w:rsidP="0090348F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搖動底板，讓指定的擺產生大幅度搖動即可過關。</w:t>
            </w:r>
          </w:p>
        </w:tc>
        <w:tc>
          <w:tcPr>
            <w:tcW w:w="3543" w:type="dxa"/>
          </w:tcPr>
          <w:p w:rsidR="004A3D29" w:rsidRPr="00823493" w:rsidRDefault="004A3D29" w:rsidP="0090348F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共振現象：在自然界中，每種物體都有其特定的自然頻率，當外來的振動源與物體的自然頻率一致，會引起物體振動的現象。</w:t>
            </w:r>
          </w:p>
        </w:tc>
        <w:tc>
          <w:tcPr>
            <w:tcW w:w="993" w:type="dxa"/>
          </w:tcPr>
          <w:p w:rsidR="004A3D29" w:rsidRPr="00823493" w:rsidRDefault="004A3D29" w:rsidP="0090348F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717662">
        <w:tc>
          <w:tcPr>
            <w:tcW w:w="1684" w:type="dxa"/>
            <w:vAlign w:val="center"/>
          </w:tcPr>
          <w:p w:rsidR="004A3D29" w:rsidRPr="00823493" w:rsidRDefault="004A3D29" w:rsidP="0054607C">
            <w:pPr>
              <w:pStyle w:val="PlainTex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眼明手快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關主選取木頭圓柱塊，從圓管口頂端放置，使之自由落下。操作者手掌不可朝上，並在管口底端預備接住落下的木塊。自行判斷下落時間，接住木塊。關主選取藏有磁鐵之木頭圓柱塊，重複前述步驟。兩種圓柱體都接住即可過關。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F15F0E">
            <w:pPr>
              <w:ind w:leftChars="4" w:left="10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渦電流：磁場變化越快，</w:t>
            </w:r>
            <w:hyperlink r:id="rId7" w:tooltip="感應電動勢" w:history="1">
              <w:r w:rsidRPr="00823493">
                <w:rPr>
                  <w:rStyle w:val="Hyperlink"/>
                  <w:rFonts w:ascii="標楷體" w:eastAsia="標楷體" w:hAnsi="標楷體" w:hint="eastAsia"/>
                  <w:color w:val="auto"/>
                </w:rPr>
                <w:t>感應電動勢</w:t>
              </w:r>
            </w:hyperlink>
            <w:r w:rsidRPr="00823493">
              <w:rPr>
                <w:rFonts w:ascii="標楷體" w:eastAsia="標楷體" w:hAnsi="標楷體" w:hint="eastAsia"/>
              </w:rPr>
              <w:t>就越大，渦流就越強。磁鐵下落通過金屬管時，磁鐵周圍之金屬內部受到磁場強度變化而產生渦電流，該電流產生的磁場使磁鐵下落速度變慢。</w:t>
            </w:r>
          </w:p>
        </w:tc>
        <w:tc>
          <w:tcPr>
            <w:tcW w:w="993" w:type="dxa"/>
          </w:tcPr>
          <w:p w:rsidR="004A3D29" w:rsidRPr="00823493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4245FD">
        <w:tc>
          <w:tcPr>
            <w:tcW w:w="1684" w:type="dxa"/>
            <w:vAlign w:val="center"/>
          </w:tcPr>
          <w:p w:rsidR="004A3D29" w:rsidRPr="005C5BFA" w:rsidRDefault="004A3D29" w:rsidP="00F15F0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18.</w:t>
            </w:r>
            <w:r w:rsidRPr="005C5BFA">
              <w:rPr>
                <w:rFonts w:ascii="標楷體" w:eastAsia="標楷體" w:hAnsi="標楷體" w:hint="eastAsia"/>
                <w:color w:val="000000"/>
              </w:rPr>
              <w:t>白努力人體吸塵器</w:t>
            </w:r>
          </w:p>
        </w:tc>
        <w:tc>
          <w:tcPr>
            <w:tcW w:w="2410" w:type="dxa"/>
            <w:vAlign w:val="center"/>
          </w:tcPr>
          <w:p w:rsidR="004A3D29" w:rsidRDefault="004A3D29" w:rsidP="00F15F0E">
            <w:pPr>
              <w:ind w:leftChars="12" w:left="310" w:hangingChars="117" w:hanging="281"/>
              <w:jc w:val="both"/>
              <w:rPr>
                <w:rFonts w:ascii="標楷體" w:eastAsia="標楷體" w:hAnsi="標楷體"/>
              </w:rPr>
            </w:pPr>
            <w:r w:rsidRPr="005C5BFA">
              <w:rPr>
                <w:rFonts w:ascii="標楷體" w:eastAsia="標楷體" w:hAnsi="標楷體" w:hint="eastAsia"/>
              </w:rPr>
              <w:t>闖關者手持的透明壓</w:t>
            </w:r>
          </w:p>
          <w:p w:rsidR="004A3D29" w:rsidRDefault="004A3D29" w:rsidP="00F15F0E">
            <w:pPr>
              <w:ind w:leftChars="12" w:left="310" w:hangingChars="117" w:hanging="281"/>
              <w:jc w:val="both"/>
              <w:rPr>
                <w:rFonts w:ascii="標楷體" w:eastAsia="標楷體" w:hAnsi="標楷體"/>
              </w:rPr>
            </w:pPr>
            <w:r w:rsidRPr="005C5BFA">
              <w:rPr>
                <w:rFonts w:ascii="標楷體" w:eastAsia="標楷體" w:hAnsi="標楷體" w:hint="eastAsia"/>
              </w:rPr>
              <w:t>克力管闖關。將放置</w:t>
            </w:r>
          </w:p>
          <w:p w:rsidR="004A3D29" w:rsidRDefault="004A3D29" w:rsidP="00F15F0E">
            <w:pPr>
              <w:ind w:leftChars="12" w:left="310" w:hangingChars="117" w:hanging="281"/>
              <w:jc w:val="both"/>
              <w:rPr>
                <w:rFonts w:ascii="標楷體" w:eastAsia="標楷體" w:hAnsi="標楷體"/>
              </w:rPr>
            </w:pPr>
            <w:r w:rsidRPr="005C5BFA">
              <w:rPr>
                <w:rFonts w:ascii="標楷體" w:eastAsia="標楷體" w:hAnsi="標楷體" w:hint="eastAsia"/>
              </w:rPr>
              <w:t>在桌面上的衛生紙碎</w:t>
            </w:r>
          </w:p>
          <w:p w:rsidR="004A3D29" w:rsidRPr="005C5BFA" w:rsidRDefault="004A3D29" w:rsidP="00F15F0E">
            <w:pPr>
              <w:ind w:leftChars="12" w:left="310" w:hangingChars="117" w:hanging="281"/>
              <w:jc w:val="both"/>
              <w:rPr>
                <w:rFonts w:ascii="標楷體" w:eastAsia="標楷體" w:hAnsi="標楷體"/>
              </w:rPr>
            </w:pPr>
            <w:r w:rsidRPr="005C5BFA">
              <w:rPr>
                <w:rFonts w:ascii="標楷體" w:eastAsia="標楷體" w:hAnsi="標楷體" w:hint="eastAsia"/>
              </w:rPr>
              <w:t>片吸起來。</w:t>
            </w:r>
          </w:p>
        </w:tc>
        <w:tc>
          <w:tcPr>
            <w:tcW w:w="3543" w:type="dxa"/>
            <w:vAlign w:val="center"/>
          </w:tcPr>
          <w:p w:rsidR="004A3D29" w:rsidRPr="005C5BFA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5C5BFA">
              <w:rPr>
                <w:rFonts w:ascii="標楷體" w:eastAsia="標楷體" w:hAnsi="標楷體" w:hint="eastAsia"/>
              </w:rPr>
              <w:t>白努力原理：流速快壓力小，流速慢壓力大</w:t>
            </w:r>
          </w:p>
        </w:tc>
        <w:tc>
          <w:tcPr>
            <w:tcW w:w="993" w:type="dxa"/>
          </w:tcPr>
          <w:p w:rsidR="004A3D29" w:rsidRPr="002D67BF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7C30AB" w:rsidRDefault="004A3D29" w:rsidP="002C36E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19.</w:t>
            </w:r>
            <w:r>
              <w:rPr>
                <w:rFonts w:ascii="標楷體" w:eastAsia="標楷體" w:hAnsi="標楷體" w:hint="eastAsia"/>
                <w:color w:val="000000"/>
              </w:rPr>
              <w:t>大海撈珠</w:t>
            </w:r>
            <w:r w:rsidRPr="007C30AB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A3D29" w:rsidRPr="007C30AB" w:rsidRDefault="004A3D29" w:rsidP="002C36EC">
            <w:pPr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hint="eastAsia"/>
              </w:rPr>
              <w:t>將彈珠置入裝滿玉米漿的盆中。闖關者徒手伸入盆中將彈珠取出。依關主要求，</w:t>
            </w:r>
            <w:r>
              <w:rPr>
                <w:rFonts w:ascii="標楷體" w:eastAsia="標楷體" w:hAnsi="標楷體" w:hint="eastAsia"/>
              </w:rPr>
              <w:t>撿</w:t>
            </w:r>
            <w:r w:rsidRPr="002C36EC">
              <w:rPr>
                <w:rFonts w:ascii="標楷體" w:eastAsia="標楷體" w:hAnsi="標楷體" w:hint="eastAsia"/>
              </w:rPr>
              <w:t>出固定彈珠數量即過關。</w:t>
            </w:r>
          </w:p>
        </w:tc>
        <w:tc>
          <w:tcPr>
            <w:tcW w:w="3543" w:type="dxa"/>
            <w:vAlign w:val="center"/>
          </w:tcPr>
          <w:p w:rsidR="004A3D29" w:rsidRPr="007C30AB" w:rsidRDefault="004A3D29" w:rsidP="002C36EC">
            <w:pPr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hint="eastAsia"/>
              </w:rPr>
              <w:t>非牛頓流體的應用</w:t>
            </w:r>
            <w:r>
              <w:rPr>
                <w:rFonts w:ascii="標楷體" w:eastAsia="標楷體" w:hAnsi="標楷體" w:hint="eastAsia"/>
              </w:rPr>
              <w:t>，</w:t>
            </w:r>
            <w:r w:rsidRPr="002C36EC">
              <w:rPr>
                <w:rFonts w:ascii="標楷體" w:eastAsia="標楷體" w:hAnsi="標楷體" w:hint="eastAsia"/>
              </w:rPr>
              <w:t>主要特</w:t>
            </w:r>
            <w:r>
              <w:rPr>
                <w:rFonts w:ascii="標楷體" w:eastAsia="標楷體" w:hAnsi="標楷體" w:hint="eastAsia"/>
              </w:rPr>
              <w:t>為</w:t>
            </w:r>
            <w:r w:rsidRPr="002C36EC">
              <w:rPr>
                <w:rFonts w:ascii="標楷體" w:eastAsia="標楷體" w:hAnsi="標楷體" w:hint="eastAsia"/>
              </w:rPr>
              <w:t>壓力越大，黏度會增加。擴溶現象，當緩慢施力的時候，分子是分散的，並呈現液體特性；瞬間施力時，分子會被擠壓而排列整齊，以抵抗外來的力量。</w:t>
            </w:r>
          </w:p>
        </w:tc>
        <w:tc>
          <w:tcPr>
            <w:tcW w:w="993" w:type="dxa"/>
          </w:tcPr>
          <w:p w:rsidR="004A3D29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4A3D29" w:rsidRPr="002D67BF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7C30AB" w:rsidRDefault="004A3D29" w:rsidP="00F15F0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20.</w:t>
            </w:r>
            <w:r w:rsidRPr="007C30AB">
              <w:rPr>
                <w:rFonts w:ascii="標楷體" w:eastAsia="標楷體" w:hAnsi="標楷體" w:hint="eastAsia"/>
                <w:color w:val="000000"/>
              </w:rPr>
              <w:t>馬德堡半球</w:t>
            </w:r>
          </w:p>
        </w:tc>
        <w:tc>
          <w:tcPr>
            <w:tcW w:w="2410" w:type="dxa"/>
            <w:vAlign w:val="center"/>
          </w:tcPr>
          <w:p w:rsidR="004A3D29" w:rsidRPr="007C30AB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7C30AB">
              <w:rPr>
                <w:rFonts w:ascii="標楷體" w:eastAsia="標楷體" w:hAnsi="標楷體" w:hint="eastAsia"/>
              </w:rPr>
              <w:t>闖關者利用現場提供的各式吸盤，選擇適當的將重物</w:t>
            </w:r>
            <w:r w:rsidRPr="007C30AB">
              <w:rPr>
                <w:rFonts w:ascii="標楷體" w:eastAsia="標楷體" w:hAnsi="標楷體"/>
              </w:rPr>
              <w:t>(</w:t>
            </w:r>
            <w:r w:rsidRPr="007C30AB">
              <w:rPr>
                <w:rFonts w:ascii="標楷體" w:eastAsia="標楷體" w:hAnsi="標楷體" w:hint="eastAsia"/>
              </w:rPr>
              <w:t>水瓶</w:t>
            </w:r>
            <w:r w:rsidRPr="007C30AB">
              <w:rPr>
                <w:rFonts w:ascii="標楷體" w:eastAsia="標楷體" w:hAnsi="標楷體"/>
              </w:rPr>
              <w:t>)</w:t>
            </w:r>
            <w:r w:rsidRPr="007C30AB">
              <w:rPr>
                <w:rFonts w:ascii="標楷體" w:eastAsia="標楷體" w:hAnsi="標楷體" w:hint="eastAsia"/>
              </w:rPr>
              <w:t>吸起，由</w:t>
            </w:r>
            <w:r w:rsidRPr="007C30AB">
              <w:rPr>
                <w:rFonts w:ascii="標楷體" w:eastAsia="標楷體" w:hAnsi="標楷體"/>
              </w:rPr>
              <w:t>A</w:t>
            </w:r>
            <w:r w:rsidRPr="007C30AB">
              <w:rPr>
                <w:rFonts w:ascii="標楷體" w:eastAsia="標楷體" w:hAnsi="標楷體" w:hint="eastAsia"/>
              </w:rPr>
              <w:t>點提放至</w:t>
            </w:r>
            <w:r w:rsidRPr="007C30AB">
              <w:rPr>
                <w:rFonts w:ascii="標楷體" w:eastAsia="標楷體" w:hAnsi="標楷體"/>
              </w:rPr>
              <w:t>B</w:t>
            </w:r>
            <w:r w:rsidRPr="007C30AB">
              <w:rPr>
                <w:rFonts w:ascii="標楷體" w:eastAsia="標楷體" w:hAnsi="標楷體" w:hint="eastAsia"/>
              </w:rPr>
              <w:t>點及過關。</w:t>
            </w:r>
          </w:p>
        </w:tc>
        <w:tc>
          <w:tcPr>
            <w:tcW w:w="3543" w:type="dxa"/>
            <w:vAlign w:val="center"/>
          </w:tcPr>
          <w:p w:rsidR="004A3D29" w:rsidRPr="007C30AB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7C30AB">
              <w:rPr>
                <w:rFonts w:ascii="標楷體" w:eastAsia="標楷體" w:hAnsi="標楷體" w:hint="eastAsia"/>
              </w:rPr>
              <w:t>大氣壓力：闖關者透過操作瞭解到大氣壓力的存在。</w:t>
            </w:r>
          </w:p>
        </w:tc>
        <w:tc>
          <w:tcPr>
            <w:tcW w:w="993" w:type="dxa"/>
          </w:tcPr>
          <w:p w:rsidR="004A3D29" w:rsidRPr="002D67BF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D01052">
            <w:pPr>
              <w:pStyle w:val="PlainTex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雷射迷宮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闖關者在指定的時間內將擺設好的鏡子擺設定位後按下紅外線開關，如紅外線照射至指定位置即過關。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7C30AB">
            <w:pPr>
              <w:ind w:leftChars="23" w:left="341" w:hangingChars="119" w:hanging="286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光的反射原理：入射角＝反射</w:t>
            </w:r>
          </w:p>
          <w:p w:rsidR="004A3D29" w:rsidRPr="00823493" w:rsidRDefault="004A3D29" w:rsidP="007C30AB">
            <w:pPr>
              <w:ind w:leftChars="23" w:left="341" w:hangingChars="119" w:hanging="286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角。瞭解光的反射原理，入射角</w:t>
            </w:r>
          </w:p>
          <w:p w:rsidR="004A3D29" w:rsidRPr="00823493" w:rsidRDefault="004A3D29" w:rsidP="007C30AB">
            <w:pPr>
              <w:ind w:leftChars="23" w:left="341" w:hangingChars="119" w:hanging="286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會和反射角相同，並能將反射現</w:t>
            </w:r>
          </w:p>
          <w:p w:rsidR="004A3D29" w:rsidRPr="00823493" w:rsidRDefault="004A3D29" w:rsidP="007C30AB">
            <w:pPr>
              <w:ind w:leftChars="23" w:left="341" w:hangingChars="119" w:hanging="286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象活用在生活中</w:t>
            </w:r>
          </w:p>
        </w:tc>
        <w:tc>
          <w:tcPr>
            <w:tcW w:w="993" w:type="dxa"/>
          </w:tcPr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D01052">
            <w:pPr>
              <w:pStyle w:val="PlainTex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cs="Times New Roman"/>
              </w:rPr>
              <w:t>2</w:t>
            </w:r>
            <w:r>
              <w:rPr>
                <w:rFonts w:ascii="標楷體" w:eastAsia="標楷體" w:hAnsi="標楷體" w:cs="Times New Roman"/>
              </w:rPr>
              <w:t>2</w:t>
            </w:r>
            <w:r w:rsidRPr="00823493">
              <w:rPr>
                <w:rFonts w:ascii="標楷體" w:eastAsia="標楷體" w:hAnsi="標楷體" w:cs="Times New Roman"/>
              </w:rPr>
              <w:t>.</w:t>
            </w:r>
            <w:r w:rsidRPr="00823493">
              <w:rPr>
                <w:rFonts w:ascii="標楷體" w:eastAsia="標楷體" w:hAnsi="標楷體" w:cs="Times New Roman" w:hint="eastAsia"/>
              </w:rPr>
              <w:t>電流急急棒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675299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闖關者手持操縱導電桿金屬環進行闖關。將導電桿移動至指定終點，期間蜂鳴器未鳴叫即過關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675299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電流原理：藉由完整的迴路形成，電流通路便可順利推動各式電子元件。串聯、並聯電路構造：藉由遊戲中印證基本電路串聯、並聯間構造概念。</w:t>
            </w:r>
          </w:p>
        </w:tc>
        <w:tc>
          <w:tcPr>
            <w:tcW w:w="993" w:type="dxa"/>
          </w:tcPr>
          <w:p w:rsidR="004A3D29" w:rsidRPr="006E59A1" w:rsidRDefault="004A3D29" w:rsidP="00E933F5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E59A1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4A3D29" w:rsidRPr="00823493" w:rsidRDefault="004A3D29" w:rsidP="00E933F5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D01052">
            <w:pPr>
              <w:pStyle w:val="PlainTex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龍洗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闖關者在兩個洗耳上來回摩擦發出共鳴聲，即過關。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675299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摩擦力：利用雙手與龍洗摩擦力使其產生振動。共振：當龍洗振動頻率恰與水振動頻率相同時，便可觀察到盆中的水與龍洗盆因共振而產生搖晃，甚至濺起水花。</w:t>
            </w:r>
          </w:p>
        </w:tc>
        <w:tc>
          <w:tcPr>
            <w:tcW w:w="993" w:type="dxa"/>
          </w:tcPr>
          <w:p w:rsidR="004A3D29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5B0615" w:rsidRDefault="004A3D29" w:rsidP="008237DB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24.</w:t>
            </w:r>
            <w:r w:rsidRPr="005B0615">
              <w:rPr>
                <w:rFonts w:ascii="標楷體" w:eastAsia="標楷體" w:hAnsi="標楷體" w:hint="eastAsia"/>
                <w:color w:val="000000"/>
              </w:rPr>
              <w:t>毛根蟲運動</w:t>
            </w:r>
          </w:p>
        </w:tc>
        <w:tc>
          <w:tcPr>
            <w:tcW w:w="2410" w:type="dxa"/>
            <w:vAlign w:val="center"/>
          </w:tcPr>
          <w:p w:rsidR="004A3D29" w:rsidRPr="005B0615" w:rsidRDefault="004A3D29" w:rsidP="00152FD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操作者將毛根蟲放至毛根蟲軌道的一端。</w:t>
            </w:r>
          </w:p>
          <w:p w:rsidR="004A3D29" w:rsidRPr="005B0615" w:rsidRDefault="004A3D29" w:rsidP="00152FD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再拿已貼好砂紙的摩擦棒摩擦軌道上其中一端鐵釘側邊。觀察毛根蟲運動情形。</w:t>
            </w:r>
          </w:p>
        </w:tc>
        <w:tc>
          <w:tcPr>
            <w:tcW w:w="3543" w:type="dxa"/>
            <w:vAlign w:val="center"/>
          </w:tcPr>
          <w:p w:rsidR="004A3D29" w:rsidRPr="005B0615" w:rsidRDefault="004A3D29" w:rsidP="00152FD9">
            <w:pPr>
              <w:pStyle w:val="1"/>
              <w:ind w:leftChars="0" w:left="59"/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學習「毛根蟲」毛順方向與摩擦棒摩擦軌道上鐵釘產生振動後其運動的關係。</w:t>
            </w:r>
          </w:p>
        </w:tc>
        <w:tc>
          <w:tcPr>
            <w:tcW w:w="993" w:type="dxa"/>
          </w:tcPr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8237DB">
            <w:pPr>
              <w:pStyle w:val="PlainTex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25</w:t>
            </w:r>
            <w:r w:rsidRPr="00823493">
              <w:rPr>
                <w:rFonts w:ascii="標楷體" w:eastAsia="標楷體" w:hAnsi="標楷體" w:cs="Times New Roman"/>
              </w:rPr>
              <w:t>.</w:t>
            </w:r>
            <w:r w:rsidRPr="00823493">
              <w:rPr>
                <w:rFonts w:ascii="標楷體" w:eastAsia="標楷體" w:hAnsi="標楷體" w:cs="Times New Roman" w:hint="eastAsia"/>
              </w:rPr>
              <w:t>跳豆地鼠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F97CAC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操作者將跳豆擺至鑽地道具的洞內即可。觀察跳豆運動情形。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E933F5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學習跳豆因中間的彈珠滾動而造成重心轉移，使跳豆不斷的跳動。</w:t>
            </w:r>
          </w:p>
        </w:tc>
        <w:tc>
          <w:tcPr>
            <w:tcW w:w="993" w:type="dxa"/>
          </w:tcPr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8237DB">
            <w:pPr>
              <w:pStyle w:val="PlainTex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瑞利球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F97CAC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依據瑞利球的製作步驟組合瑞利球展品。</w:t>
            </w:r>
          </w:p>
          <w:p w:rsidR="004A3D29" w:rsidRPr="00823493" w:rsidRDefault="004A3D29" w:rsidP="00F97CAC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將瑞利球展品放置水平桌面。將玻璃珠放置在吸管軌道的低處。觀察吸管軌道最低處玻璃珠的運動情形。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重力位能與動能轉換：學習有關斜面、重力作用及重力位能與動能轉換間的關係。</w:t>
            </w:r>
          </w:p>
        </w:tc>
        <w:tc>
          <w:tcPr>
            <w:tcW w:w="993" w:type="dxa"/>
          </w:tcPr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823493" w:rsidRDefault="004A3D29" w:rsidP="00A93FA6">
            <w:pPr>
              <w:pStyle w:val="PlainTex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  <w:r w:rsidRPr="00823493">
              <w:rPr>
                <w:rFonts w:ascii="標楷體" w:eastAsia="標楷體" w:hAnsi="標楷體"/>
              </w:rPr>
              <w:t>.</w:t>
            </w:r>
            <w:r w:rsidRPr="00823493">
              <w:rPr>
                <w:rFonts w:ascii="標楷體" w:eastAsia="標楷體" w:hAnsi="標楷體" w:hint="eastAsia"/>
              </w:rPr>
              <w:t>光之視差</w:t>
            </w:r>
          </w:p>
          <w:p w:rsidR="004A3D29" w:rsidRPr="00823493" w:rsidRDefault="004A3D29" w:rsidP="00F97CAC">
            <w:pPr>
              <w:pStyle w:val="PlainTex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神電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F97CAC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闖關者一手遮住一眼，另一手持視差遊戲導電桿。以導電桿接觸背板上之目標點。觀察單眼對於視覺遠近能力判別的情形。接觸成功、蜂鳴器響即通關。</w:t>
            </w:r>
          </w:p>
        </w:tc>
        <w:tc>
          <w:tcPr>
            <w:tcW w:w="3543" w:type="dxa"/>
            <w:vAlign w:val="center"/>
          </w:tcPr>
          <w:p w:rsidR="004A3D29" w:rsidRPr="00823493" w:rsidRDefault="004A3D29" w:rsidP="00E933F5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雙眼視差造就立體視覺，經過本關，學習體會立體視覺對判斷遠近的重要。</w:t>
            </w:r>
          </w:p>
        </w:tc>
        <w:tc>
          <w:tcPr>
            <w:tcW w:w="993" w:type="dxa"/>
          </w:tcPr>
          <w:p w:rsidR="004A3D29" w:rsidRPr="006E59A1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E59A1">
              <w:rPr>
                <w:rFonts w:ascii="標楷體" w:eastAsia="標楷體" w:hAnsi="標楷體" w:hint="eastAsia"/>
                <w:b/>
              </w:rPr>
              <w:t>需電源插座</w:t>
            </w:r>
          </w:p>
          <w:p w:rsidR="004A3D29" w:rsidRPr="00823493" w:rsidRDefault="004A3D29" w:rsidP="00B15978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FC1129" w:rsidRDefault="004A3D29" w:rsidP="002107B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</w:t>
            </w:r>
            <w:r w:rsidRPr="00FC1129">
              <w:rPr>
                <w:rFonts w:ascii="標楷體" w:eastAsia="標楷體" w:hAnsi="標楷體"/>
                <w:color w:val="000000"/>
              </w:rPr>
              <w:t>.</w:t>
            </w:r>
            <w:r w:rsidRPr="00FC1129">
              <w:rPr>
                <w:rFonts w:ascii="標楷體" w:eastAsia="標楷體" w:hAnsi="標楷體" w:hint="eastAsia"/>
                <w:color w:val="000000"/>
              </w:rPr>
              <w:t>神槍手</w:t>
            </w:r>
          </w:p>
        </w:tc>
        <w:tc>
          <w:tcPr>
            <w:tcW w:w="2410" w:type="dxa"/>
            <w:vAlign w:val="center"/>
          </w:tcPr>
          <w:p w:rsidR="004A3D29" w:rsidRPr="00FC1129" w:rsidRDefault="004A3D29" w:rsidP="00F15F0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C1129">
              <w:rPr>
                <w:rFonts w:ascii="標楷體" w:eastAsia="標楷體" w:hAnsi="標楷體" w:hint="eastAsia"/>
                <w:color w:val="000000"/>
              </w:rPr>
              <w:t>關主給予三發橡皮筋，裝上木槍。請闖關者利用橡皮筋的彈力，射中目標。</w:t>
            </w:r>
          </w:p>
        </w:tc>
        <w:tc>
          <w:tcPr>
            <w:tcW w:w="3543" w:type="dxa"/>
            <w:vAlign w:val="center"/>
          </w:tcPr>
          <w:p w:rsidR="004A3D29" w:rsidRPr="00FC1129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FC1129">
              <w:rPr>
                <w:rFonts w:ascii="標楷體" w:eastAsia="標楷體" w:hAnsi="標楷體" w:hint="eastAsia"/>
              </w:rPr>
              <w:t>利用橡皮筋受到外力拉長產生形變，由功變成了彈性位能。</w:t>
            </w:r>
          </w:p>
        </w:tc>
        <w:tc>
          <w:tcPr>
            <w:tcW w:w="993" w:type="dxa"/>
          </w:tcPr>
          <w:p w:rsidR="004A3D29" w:rsidRPr="00823493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2D67BF" w:rsidRDefault="004A3D29" w:rsidP="008633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29.</w:t>
            </w:r>
            <w:r>
              <w:rPr>
                <w:rFonts w:ascii="標楷體" w:eastAsia="標楷體" w:hAnsi="標楷體" w:hint="eastAsia"/>
              </w:rPr>
              <w:t>超感應單擺</w:t>
            </w:r>
          </w:p>
        </w:tc>
        <w:tc>
          <w:tcPr>
            <w:tcW w:w="2410" w:type="dxa"/>
            <w:vAlign w:val="center"/>
          </w:tcPr>
          <w:p w:rsidR="004A3D29" w:rsidRPr="002769C7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搖動木條，讓指定的擺產生大幅度搖動即可過關。</w:t>
            </w:r>
          </w:p>
        </w:tc>
        <w:tc>
          <w:tcPr>
            <w:tcW w:w="3543" w:type="dxa"/>
            <w:vAlign w:val="center"/>
          </w:tcPr>
          <w:p w:rsidR="004A3D29" w:rsidRPr="002769C7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Style w:val="googqs-tidbit1"/>
                <w:rFonts w:ascii="標楷體" w:eastAsia="標楷體" w:hAnsi="標楷體" w:hint="eastAsia"/>
                <w:color w:val="000000"/>
              </w:rPr>
              <w:t>共振現象</w:t>
            </w:r>
            <w:r w:rsidRPr="002769C7">
              <w:rPr>
                <w:rFonts w:ascii="標楷體" w:eastAsia="標楷體" w:hAnsi="標楷體" w:hint="eastAsia"/>
                <w:color w:val="000000"/>
              </w:rPr>
              <w:t>：</w:t>
            </w:r>
            <w:r w:rsidRPr="002769C7">
              <w:rPr>
                <w:rFonts w:ascii="標楷體" w:eastAsia="標楷體" w:hAnsi="標楷體" w:hint="eastAsia"/>
              </w:rPr>
              <w:t>在自然界中，每種物體都有其特定的自然頻率，當外來的振動源與物體的自然頻率一致，會引起物體振動的現象。</w:t>
            </w:r>
          </w:p>
        </w:tc>
        <w:tc>
          <w:tcPr>
            <w:tcW w:w="993" w:type="dxa"/>
          </w:tcPr>
          <w:p w:rsidR="004A3D29" w:rsidRPr="00823493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5C5BFA" w:rsidRDefault="004A3D29" w:rsidP="002107B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30.</w:t>
            </w:r>
            <w:r>
              <w:rPr>
                <w:rFonts w:ascii="標楷體" w:eastAsia="標楷體" w:hAnsi="標楷體" w:hint="eastAsia"/>
                <w:color w:val="000000"/>
              </w:rPr>
              <w:t>水龍捲</w:t>
            </w:r>
          </w:p>
        </w:tc>
        <w:tc>
          <w:tcPr>
            <w:tcW w:w="2410" w:type="dxa"/>
            <w:vAlign w:val="center"/>
          </w:tcPr>
          <w:p w:rsidR="004A3D29" w:rsidRPr="002769C7" w:rsidRDefault="004A3D29" w:rsidP="002769C7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手握緊瓶蓋連接的部分，迅速搖晃寶特瓶轉一轉然後靜置，使其內部產生漩渦，如此水會很快流到另一個瓶子</w:t>
            </w:r>
          </w:p>
        </w:tc>
        <w:tc>
          <w:tcPr>
            <w:tcW w:w="3543" w:type="dxa"/>
            <w:vAlign w:val="center"/>
          </w:tcPr>
          <w:p w:rsidR="004A3D29" w:rsidRPr="002769C7" w:rsidRDefault="004A3D29" w:rsidP="002769C7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當裝滿水的寶特瓶倒立時，因為瓶口受到空氣壓力的影響，水不容易順暢的流出，但搖晃轉動寶特瓶後，水會產生漩渦，看起來就像龍捲風。仔細觀察，其實在漩渦中央有一空洞，下方寶特瓶的空氣由空洞流入上方寶特瓶的內部，在瓶內形成壓力，使瓶內的水能夠迅速的流到下方的瓶子。</w:t>
            </w:r>
          </w:p>
        </w:tc>
        <w:tc>
          <w:tcPr>
            <w:tcW w:w="993" w:type="dxa"/>
          </w:tcPr>
          <w:p w:rsidR="004A3D29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823493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Default="004A3D29" w:rsidP="002107B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31.</w:t>
            </w:r>
            <w:r>
              <w:rPr>
                <w:rFonts w:ascii="標楷體" w:eastAsia="標楷體" w:hAnsi="標楷體" w:hint="eastAsia"/>
                <w:color w:val="000000"/>
              </w:rPr>
              <w:t>平衡小玩偶</w:t>
            </w:r>
          </w:p>
        </w:tc>
        <w:tc>
          <w:tcPr>
            <w:tcW w:w="2410" w:type="dxa"/>
            <w:vAlign w:val="center"/>
          </w:tcPr>
          <w:p w:rsidR="004A3D29" w:rsidRPr="002769C7" w:rsidRDefault="004A3D29" w:rsidP="002769C7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利用丟骰子來規定小玩偶在人體停留的部位</w:t>
            </w:r>
          </w:p>
        </w:tc>
        <w:tc>
          <w:tcPr>
            <w:tcW w:w="3543" w:type="dxa"/>
            <w:vAlign w:val="center"/>
          </w:tcPr>
          <w:p w:rsidR="004A3D29" w:rsidRPr="002769C7" w:rsidRDefault="004A3D29" w:rsidP="002769C7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全部的物質皆有一個重心，只要找到它的重心就可以達到平衡。</w:t>
            </w:r>
          </w:p>
        </w:tc>
        <w:tc>
          <w:tcPr>
            <w:tcW w:w="993" w:type="dxa"/>
          </w:tcPr>
          <w:p w:rsidR="004A3D29" w:rsidRPr="00823493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Default="004A3D29" w:rsidP="002107BE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32.</w:t>
            </w:r>
            <w:r>
              <w:rPr>
                <w:rFonts w:ascii="標楷體" w:eastAsia="標楷體" w:hAnsi="標楷體" w:hint="eastAsia"/>
                <w:color w:val="000000"/>
              </w:rPr>
              <w:t>使命必達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最佳送貨員</w:t>
            </w:r>
          </w:p>
        </w:tc>
        <w:tc>
          <w:tcPr>
            <w:tcW w:w="2410" w:type="dxa"/>
            <w:vAlign w:val="center"/>
          </w:tcPr>
          <w:p w:rsidR="004A3D29" w:rsidRPr="002769C7" w:rsidRDefault="004A3D29" w:rsidP="00AA583F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闖關者利用吹風機將保麗龍球穩定在其上方。將此保麗龍球運送至指定地方即可過關</w:t>
            </w:r>
          </w:p>
        </w:tc>
        <w:tc>
          <w:tcPr>
            <w:tcW w:w="3543" w:type="dxa"/>
            <w:vAlign w:val="center"/>
          </w:tcPr>
          <w:p w:rsidR="004A3D29" w:rsidRPr="002769C7" w:rsidRDefault="004A3D29" w:rsidP="002769C7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伯努力定律</w:t>
            </w:r>
          </w:p>
        </w:tc>
        <w:tc>
          <w:tcPr>
            <w:tcW w:w="993" w:type="dxa"/>
          </w:tcPr>
          <w:p w:rsidR="004A3D29" w:rsidRDefault="004A3D29" w:rsidP="00AA583F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  <w:p w:rsidR="004A3D29" w:rsidRPr="00823493" w:rsidRDefault="004A3D29" w:rsidP="00AA583F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13BF">
              <w:rPr>
                <w:rFonts w:ascii="標楷體" w:eastAsia="標楷體" w:hAnsi="標楷體" w:hint="eastAsia"/>
                <w:b/>
              </w:rPr>
              <w:t>需電源插座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Default="004A3D29" w:rsidP="002C36EC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33.</w:t>
            </w:r>
            <w:r>
              <w:rPr>
                <w:rFonts w:ascii="標楷體" w:eastAsia="標楷體" w:hAnsi="標楷體" w:hint="eastAsia"/>
                <w:color w:val="000000"/>
              </w:rPr>
              <w:t>鐵釘搭橋</w:t>
            </w:r>
          </w:p>
        </w:tc>
        <w:tc>
          <w:tcPr>
            <w:tcW w:w="2410" w:type="dxa"/>
            <w:vAlign w:val="center"/>
          </w:tcPr>
          <w:p w:rsidR="004A3D29" w:rsidRPr="002C36EC" w:rsidRDefault="004A3D29" w:rsidP="002C36EC">
            <w:pPr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hint="eastAsia"/>
              </w:rPr>
              <w:t>操作者先用將迴紋針跟磁鐵吸在一起。</w:t>
            </w:r>
          </w:p>
          <w:p w:rsidR="004A3D29" w:rsidRPr="006E25E5" w:rsidRDefault="004A3D29" w:rsidP="002C36EC">
            <w:pPr>
              <w:jc w:val="both"/>
              <w:rPr>
                <w:rFonts w:ascii="標楷體" w:eastAsia="標楷體" w:hAnsi="標楷體"/>
              </w:rPr>
            </w:pPr>
            <w:r w:rsidRPr="002C36EC">
              <w:rPr>
                <w:rFonts w:ascii="標楷體" w:eastAsia="標楷體" w:hAnsi="標楷體" w:hint="eastAsia"/>
              </w:rPr>
              <w:t>再將迴紋針逐一置於兩塊磁鐵間，搭成一座迴紋針橋。</w:t>
            </w:r>
          </w:p>
        </w:tc>
        <w:tc>
          <w:tcPr>
            <w:tcW w:w="3543" w:type="dxa"/>
            <w:vAlign w:val="center"/>
          </w:tcPr>
          <w:p w:rsidR="004A3D29" w:rsidRPr="006E25E5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94638E">
              <w:rPr>
                <w:rFonts w:ascii="標楷體" w:eastAsia="標楷體" w:hAnsi="標楷體" w:hint="eastAsia"/>
              </w:rPr>
              <w:t>磁性物質的磁性小分子在磁場中感受到磁力，而使磁性小分子平行磁場的方向排列的現象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4A3D29" w:rsidRPr="00823493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</w:t>
            </w:r>
            <w:r w:rsidRPr="00823493">
              <w:rPr>
                <w:rFonts w:ascii="標楷體" w:eastAsia="標楷體" w:hAnsi="標楷體" w:hint="eastAsia"/>
              </w:rPr>
              <w:t>人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Default="004A3D29" w:rsidP="005C7861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34.</w:t>
            </w:r>
            <w:r>
              <w:rPr>
                <w:rFonts w:ascii="標楷體" w:eastAsia="標楷體" w:hAnsi="標楷體" w:hint="eastAsia"/>
                <w:color w:val="000000"/>
              </w:rPr>
              <w:t>憤怒鳥投石器</w:t>
            </w:r>
          </w:p>
        </w:tc>
        <w:tc>
          <w:tcPr>
            <w:tcW w:w="2410" w:type="dxa"/>
            <w:vAlign w:val="center"/>
          </w:tcPr>
          <w:p w:rsidR="004A3D29" w:rsidRPr="00F97CAC" w:rsidRDefault="004A3D29" w:rsidP="00F6439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7CAC">
              <w:rPr>
                <w:rFonts w:ascii="標楷體" w:eastAsia="標楷體" w:hAnsi="標楷體" w:hint="eastAsia"/>
                <w:color w:val="000000"/>
              </w:rPr>
              <w:t>操作者拿一隻憤怒鳥布偶放至彈射台上。</w:t>
            </w:r>
          </w:p>
          <w:p w:rsidR="004A3D29" w:rsidRPr="00F97CAC" w:rsidRDefault="004A3D29" w:rsidP="00F6439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7CAC">
              <w:rPr>
                <w:rFonts w:ascii="標楷體" w:eastAsia="標楷體" w:hAnsi="標楷體" w:hint="eastAsia"/>
                <w:color w:val="000000"/>
              </w:rPr>
              <w:t>利用彈射台拋射憤怒鳥布偶，擊中關主所指定搗蛋豬即可。觀察憤怒鳥布偶運動情形。</w:t>
            </w:r>
          </w:p>
        </w:tc>
        <w:tc>
          <w:tcPr>
            <w:tcW w:w="3543" w:type="dxa"/>
            <w:vAlign w:val="center"/>
          </w:tcPr>
          <w:p w:rsidR="004A3D29" w:rsidRPr="00F97CAC" w:rsidRDefault="004A3D29" w:rsidP="00F6439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7CAC">
              <w:rPr>
                <w:rFonts w:ascii="標楷體" w:eastAsia="標楷體" w:hAnsi="標楷體" w:hint="eastAsia"/>
                <w:color w:val="000000"/>
              </w:rPr>
              <w:t>拋體運動：學習如何運用「拋體運動」原理與觀察物體拋射後的運動方式。</w:t>
            </w:r>
          </w:p>
        </w:tc>
        <w:tc>
          <w:tcPr>
            <w:tcW w:w="993" w:type="dxa"/>
          </w:tcPr>
          <w:p w:rsidR="004A3D29" w:rsidRDefault="004A3D29" w:rsidP="006B43AB">
            <w:pPr>
              <w:tabs>
                <w:tab w:val="num" w:pos="1047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/>
              </w:rPr>
              <w:t>)</w:t>
            </w:r>
          </w:p>
          <w:p w:rsidR="004A3D29" w:rsidRPr="00823493" w:rsidRDefault="004A3D29" w:rsidP="006B43AB">
            <w:pPr>
              <w:tabs>
                <w:tab w:val="num" w:pos="1047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體育館外</w:t>
            </w:r>
          </w:p>
        </w:tc>
      </w:tr>
      <w:tr w:rsidR="004A3D29" w:rsidRPr="00823493" w:rsidTr="00D23758">
        <w:tc>
          <w:tcPr>
            <w:tcW w:w="1684" w:type="dxa"/>
            <w:vAlign w:val="center"/>
          </w:tcPr>
          <w:p w:rsidR="004A3D29" w:rsidRPr="00746D8B" w:rsidRDefault="004A3D29" w:rsidP="00746D8B">
            <w:pPr>
              <w:pStyle w:val="PlainText"/>
              <w:rPr>
                <w:rFonts w:ascii="標楷體" w:eastAsia="標楷體" w:hAnsi="標楷體"/>
                <w:color w:val="FF0000"/>
              </w:rPr>
            </w:pPr>
            <w:r w:rsidRPr="00746D8B">
              <w:rPr>
                <w:rFonts w:ascii="標楷體" w:eastAsia="標楷體" w:hAnsi="標楷體"/>
                <w:color w:val="FF0000"/>
              </w:rPr>
              <w:t>35.</w:t>
            </w:r>
            <w:r w:rsidRPr="00746D8B">
              <w:rPr>
                <w:rFonts w:ascii="標楷體" w:eastAsia="標楷體" w:hAnsi="標楷體" w:hint="eastAsia"/>
                <w:color w:val="FF0000"/>
              </w:rPr>
              <w:t>酒精噴射筒</w:t>
            </w:r>
          </w:p>
        </w:tc>
        <w:tc>
          <w:tcPr>
            <w:tcW w:w="2410" w:type="dxa"/>
            <w:vAlign w:val="center"/>
          </w:tcPr>
          <w:p w:rsidR="004A3D29" w:rsidRPr="00746D8B" w:rsidRDefault="004A3D29" w:rsidP="00746D8B">
            <w:pPr>
              <w:jc w:val="both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746D8B">
              <w:rPr>
                <w:rFonts w:ascii="標楷體" w:eastAsia="標楷體" w:hAnsi="標楷體" w:hint="eastAsia"/>
                <w:color w:val="FF0000"/>
              </w:rPr>
              <w:t>將養樂多瓶電子點火器填充酒精噴霧，並將瓶口栓緊。瞄準目標後按下點火器開關。</w:t>
            </w:r>
            <w:r w:rsidRPr="00746D8B">
              <w:rPr>
                <w:rFonts w:ascii="標楷體" w:eastAsia="標楷體" w:hAnsi="標楷體" w:hint="eastAsia"/>
                <w:color w:val="FF0000"/>
                <w:kern w:val="0"/>
              </w:rPr>
              <w:t>觀察養樂多瓶的運動方向。</w:t>
            </w:r>
          </w:p>
        </w:tc>
        <w:tc>
          <w:tcPr>
            <w:tcW w:w="3543" w:type="dxa"/>
            <w:vAlign w:val="center"/>
          </w:tcPr>
          <w:p w:rsidR="004A3D29" w:rsidRPr="00746D8B" w:rsidRDefault="004A3D29" w:rsidP="00746D8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46D8B">
              <w:rPr>
                <w:rFonts w:ascii="標楷體" w:eastAsia="標楷體" w:hAnsi="標楷體" w:cs="新細明體" w:hint="eastAsia"/>
                <w:color w:val="FF0000"/>
                <w:kern w:val="0"/>
              </w:rPr>
              <w:t>牛頓第三運</w:t>
            </w:r>
            <w:bookmarkStart w:id="0" w:name="_GoBack"/>
            <w:bookmarkEnd w:id="0"/>
            <w:r w:rsidRPr="00746D8B">
              <w:rPr>
                <w:rFonts w:ascii="標楷體" w:eastAsia="標楷體" w:hAnsi="標楷體" w:cs="新細明體" w:hint="eastAsia"/>
                <w:color w:val="FF0000"/>
                <w:kern w:val="0"/>
              </w:rPr>
              <w:t>動定律：作用力與反作用力。</w:t>
            </w:r>
            <w:r w:rsidRPr="00746D8B">
              <w:rPr>
                <w:rFonts w:ascii="標楷體" w:eastAsia="標楷體" w:hAnsi="標楷體" w:hint="eastAsia"/>
                <w:color w:val="FF0000"/>
              </w:rPr>
              <w:t>位能、動能轉換及</w:t>
            </w:r>
            <w:r w:rsidRPr="00746D8B">
              <w:rPr>
                <w:rFonts w:ascii="標楷體" w:eastAsia="標楷體" w:hAnsi="標楷體" w:hint="eastAsia"/>
                <w:color w:val="FF0000"/>
                <w:kern w:val="0"/>
              </w:rPr>
              <w:t>燃燒有關之熱漲冷縮的體積影響。</w:t>
            </w:r>
          </w:p>
        </w:tc>
        <w:tc>
          <w:tcPr>
            <w:tcW w:w="993" w:type="dxa"/>
          </w:tcPr>
          <w:p w:rsidR="004A3D29" w:rsidRPr="00746D8B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46D8B">
              <w:rPr>
                <w:rFonts w:ascii="標楷體" w:eastAsia="標楷體" w:hAnsi="標楷體"/>
                <w:color w:val="FF0000"/>
              </w:rPr>
              <w:t>1</w:t>
            </w:r>
            <w:r w:rsidRPr="00746D8B">
              <w:rPr>
                <w:rFonts w:ascii="標楷體" w:eastAsia="標楷體" w:hAnsi="標楷體" w:hint="eastAsia"/>
                <w:color w:val="FF0000"/>
              </w:rPr>
              <w:t>人</w:t>
            </w:r>
          </w:p>
          <w:p w:rsidR="004A3D29" w:rsidRPr="00746D8B" w:rsidRDefault="004A3D29" w:rsidP="00F15F0E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46D8B">
              <w:rPr>
                <w:rFonts w:ascii="標楷體" w:eastAsia="標楷體" w:hAnsi="標楷體"/>
                <w:color w:val="FF0000"/>
              </w:rPr>
              <w:t>(</w:t>
            </w:r>
            <w:r w:rsidRPr="00746D8B">
              <w:rPr>
                <w:rFonts w:ascii="標楷體" w:eastAsia="標楷體" w:hAnsi="標楷體" w:hint="eastAsia"/>
                <w:color w:val="FF0000"/>
              </w:rPr>
              <w:t>男</w:t>
            </w:r>
            <w:r w:rsidRPr="00746D8B">
              <w:rPr>
                <w:rFonts w:ascii="標楷體" w:eastAsia="標楷體" w:hAnsi="標楷體"/>
                <w:color w:val="FF0000"/>
              </w:rPr>
              <w:t>)</w:t>
            </w:r>
          </w:p>
        </w:tc>
      </w:tr>
    </w:tbl>
    <w:p w:rsidR="004A3D29" w:rsidRPr="00823493" w:rsidRDefault="004A3D29" w:rsidP="00542D2D">
      <w:pPr>
        <w:widowControl/>
        <w:snapToGrid w:val="0"/>
        <w:spacing w:line="32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823493">
        <w:rPr>
          <w:rFonts w:ascii="標楷體" w:eastAsia="標楷體" w:hAnsi="標楷體" w:hint="eastAsia"/>
          <w:sz w:val="28"/>
          <w:szCs w:val="28"/>
        </w:rPr>
        <w:t>、解說員訓練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</w:p>
    <w:p w:rsidR="004A3D29" w:rsidRPr="00823493" w:rsidRDefault="004A3D29" w:rsidP="00E157BF">
      <w:pPr>
        <w:widowControl/>
        <w:snapToGrid w:val="0"/>
        <w:spacing w:line="320" w:lineRule="exact"/>
        <w:ind w:leftChars="234" w:left="1122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(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Pr="00823493">
        <w:rPr>
          <w:rFonts w:ascii="標楷體" w:eastAsia="標楷體" w:hAnsi="標楷體" w:cs="新細明體" w:hint="eastAsia"/>
          <w:kern w:val="0"/>
          <w:sz w:val="28"/>
          <w:szCs w:val="28"/>
        </w:rPr>
        <w:t>提供師資器材及活動教學內容訓練，以協助導覽解說、現</w:t>
      </w:r>
    </w:p>
    <w:p w:rsidR="004A3D29" w:rsidRPr="00823493" w:rsidRDefault="004A3D29" w:rsidP="00E157BF">
      <w:pPr>
        <w:widowControl/>
        <w:snapToGrid w:val="0"/>
        <w:spacing w:line="320" w:lineRule="exact"/>
        <w:ind w:leftChars="234" w:left="1122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23493"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 w:rsidRPr="00823493">
        <w:rPr>
          <w:rFonts w:ascii="標楷體" w:eastAsia="標楷體" w:hAnsi="標楷體" w:cs="新細明體" w:hint="eastAsia"/>
          <w:kern w:val="0"/>
          <w:sz w:val="28"/>
          <w:szCs w:val="28"/>
        </w:rPr>
        <w:t>場管理、巡迴車開展、器材收放整理等事宜。</w:t>
      </w:r>
    </w:p>
    <w:p w:rsidR="004A3D29" w:rsidRPr="00823493" w:rsidRDefault="004A3D29" w:rsidP="00E157BF">
      <w:pPr>
        <w:widowControl/>
        <w:snapToGrid w:val="0"/>
        <w:spacing w:line="32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(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參加對象：園遊會闖關關主、定點參觀及到校服務學校教</w:t>
      </w:r>
    </w:p>
    <w:p w:rsidR="004A3D29" w:rsidRPr="00823493" w:rsidRDefault="004A3D29" w:rsidP="00E52BB4">
      <w:pPr>
        <w:widowControl/>
        <w:snapToGrid w:val="0"/>
        <w:spacing w:line="32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     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師。</w:t>
      </w:r>
    </w:p>
    <w:p w:rsidR="004A3D29" w:rsidRPr="00823493" w:rsidRDefault="004A3D29" w:rsidP="004F1780">
      <w:pPr>
        <w:widowControl/>
        <w:snapToGrid w:val="0"/>
        <w:spacing w:line="32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 (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三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辦理時間：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4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5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21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(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星期四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下午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13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時至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17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時。</w:t>
      </w:r>
    </w:p>
    <w:p w:rsidR="004A3D29" w:rsidRDefault="004A3D29" w:rsidP="006B43AB">
      <w:pPr>
        <w:widowControl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 (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</w:t>
      </w:r>
      <w:r w:rsidRPr="00823493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Pr="00823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辦理地點：</w:t>
      </w:r>
      <w:r w:rsidRPr="005C7861">
        <w:rPr>
          <w:rFonts w:ascii="標楷體" w:eastAsia="標楷體" w:hAnsi="標楷體" w:hint="eastAsia"/>
          <w:sz w:val="28"/>
          <w:szCs w:val="28"/>
        </w:rPr>
        <w:t>德興運動園區</w:t>
      </w:r>
    </w:p>
    <w:p w:rsidR="004A3D29" w:rsidRPr="009B0C29" w:rsidRDefault="004A3D29" w:rsidP="006B43AB">
      <w:pPr>
        <w:widowControl/>
        <w:snapToGrid w:val="0"/>
        <w:spacing w:line="320" w:lineRule="exact"/>
        <w:rPr>
          <w:rFonts w:ascii="標楷體" w:eastAsia="標楷體" w:hAnsi="標楷體"/>
        </w:rPr>
      </w:pPr>
    </w:p>
    <w:p w:rsidR="004A3D29" w:rsidRPr="00823493" w:rsidRDefault="004A3D29" w:rsidP="00542D2D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解說員訓練課程表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91"/>
        <w:gridCol w:w="6974"/>
      </w:tblGrid>
      <w:tr w:rsidR="004A3D29" w:rsidRPr="00823493" w:rsidTr="00B15978">
        <w:trPr>
          <w:trHeight w:val="454"/>
          <w:jc w:val="center"/>
        </w:trPr>
        <w:tc>
          <w:tcPr>
            <w:tcW w:w="2491" w:type="dxa"/>
            <w:vAlign w:val="center"/>
          </w:tcPr>
          <w:p w:rsidR="004A3D29" w:rsidRPr="00823493" w:rsidRDefault="004A3D29" w:rsidP="00B15978">
            <w:pPr>
              <w:pStyle w:val="BodyTextIndent"/>
              <w:spacing w:after="0"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</w:tc>
        <w:tc>
          <w:tcPr>
            <w:tcW w:w="6974" w:type="dxa"/>
            <w:vAlign w:val="center"/>
          </w:tcPr>
          <w:p w:rsidR="004A3D29" w:rsidRPr="00823493" w:rsidRDefault="004A3D29" w:rsidP="00B15978">
            <w:pPr>
              <w:pStyle w:val="BodyTextIndent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A3D29" w:rsidRPr="00823493" w:rsidTr="00B15978">
        <w:trPr>
          <w:trHeight w:val="567"/>
          <w:jc w:val="center"/>
        </w:trPr>
        <w:tc>
          <w:tcPr>
            <w:tcW w:w="2491" w:type="dxa"/>
            <w:vAlign w:val="center"/>
          </w:tcPr>
          <w:p w:rsidR="004A3D29" w:rsidRPr="00823493" w:rsidRDefault="004A3D29" w:rsidP="00B15978">
            <w:pPr>
              <w:pStyle w:val="BodyTextIndent"/>
              <w:spacing w:after="0"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6974" w:type="dxa"/>
            <w:vAlign w:val="center"/>
          </w:tcPr>
          <w:p w:rsidR="004A3D29" w:rsidRPr="00823493" w:rsidRDefault="004A3D29" w:rsidP="00B15978">
            <w:pPr>
              <w:pStyle w:val="BodyTextIndent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4A3D29" w:rsidRPr="00823493" w:rsidTr="00B15978">
        <w:trPr>
          <w:trHeight w:val="567"/>
          <w:jc w:val="center"/>
        </w:trPr>
        <w:tc>
          <w:tcPr>
            <w:tcW w:w="2491" w:type="dxa"/>
            <w:vAlign w:val="center"/>
          </w:tcPr>
          <w:p w:rsidR="004A3D29" w:rsidRPr="00823493" w:rsidRDefault="004A3D29" w:rsidP="00D00810">
            <w:pPr>
              <w:pStyle w:val="Heading3"/>
              <w:spacing w:line="32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b w:val="0"/>
                <w:sz w:val="28"/>
                <w:szCs w:val="28"/>
              </w:rPr>
              <w:t>13</w:t>
            </w:r>
            <w:r w:rsidRPr="00823493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b w:val="0"/>
                <w:sz w:val="28"/>
                <w:szCs w:val="28"/>
              </w:rPr>
              <w:t>30</w:t>
            </w:r>
            <w:r w:rsidRPr="00823493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－</w:t>
            </w:r>
            <w:r w:rsidRPr="00823493">
              <w:rPr>
                <w:rFonts w:ascii="標楷體" w:eastAsia="標楷體" w:hAnsi="標楷體"/>
                <w:b w:val="0"/>
                <w:sz w:val="28"/>
                <w:szCs w:val="28"/>
              </w:rPr>
              <w:t>16</w:t>
            </w:r>
            <w:r w:rsidRPr="00823493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b w:val="0"/>
                <w:sz w:val="28"/>
                <w:szCs w:val="28"/>
              </w:rPr>
              <w:t>00</w:t>
            </w:r>
          </w:p>
        </w:tc>
        <w:tc>
          <w:tcPr>
            <w:tcW w:w="6974" w:type="dxa"/>
            <w:vAlign w:val="center"/>
          </w:tcPr>
          <w:p w:rsidR="004A3D29" w:rsidRPr="00823493" w:rsidRDefault="004A3D29" w:rsidP="00B15978">
            <w:pPr>
              <w:pStyle w:val="BodyTextIndent"/>
              <w:spacing w:after="0"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科學活動課程訓練</w:t>
            </w:r>
          </w:p>
        </w:tc>
      </w:tr>
      <w:tr w:rsidR="004A3D29" w:rsidRPr="00823493" w:rsidTr="00B15978">
        <w:trPr>
          <w:trHeight w:val="567"/>
          <w:jc w:val="center"/>
        </w:trPr>
        <w:tc>
          <w:tcPr>
            <w:tcW w:w="2491" w:type="dxa"/>
            <w:vAlign w:val="center"/>
          </w:tcPr>
          <w:p w:rsidR="004A3D29" w:rsidRPr="00823493" w:rsidRDefault="004A3D29" w:rsidP="00B15978">
            <w:pPr>
              <w:pStyle w:val="BodyTextIndent"/>
              <w:spacing w:after="0"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974" w:type="dxa"/>
            <w:vAlign w:val="center"/>
          </w:tcPr>
          <w:p w:rsidR="004A3D29" w:rsidRPr="00823493" w:rsidRDefault="004A3D29" w:rsidP="002109A8">
            <w:pPr>
              <w:pStyle w:val="BodyTextIndent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協助布置及熟練攤位內容</w:t>
            </w:r>
          </w:p>
        </w:tc>
      </w:tr>
      <w:tr w:rsidR="004A3D29" w:rsidRPr="00823493" w:rsidTr="00B15978">
        <w:trPr>
          <w:trHeight w:val="567"/>
          <w:jc w:val="center"/>
        </w:trPr>
        <w:tc>
          <w:tcPr>
            <w:tcW w:w="2491" w:type="dxa"/>
            <w:vAlign w:val="center"/>
          </w:tcPr>
          <w:p w:rsidR="004A3D29" w:rsidRPr="00823493" w:rsidRDefault="004A3D29" w:rsidP="00B15978">
            <w:pPr>
              <w:pStyle w:val="BodyTextIndent"/>
              <w:spacing w:after="0"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23493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以後</w:t>
            </w:r>
          </w:p>
        </w:tc>
        <w:tc>
          <w:tcPr>
            <w:tcW w:w="6974" w:type="dxa"/>
            <w:vAlign w:val="center"/>
          </w:tcPr>
          <w:p w:rsidR="004A3D29" w:rsidRPr="00823493" w:rsidRDefault="004A3D29" w:rsidP="00B15978">
            <w:pPr>
              <w:pStyle w:val="BodyTextIndent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49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4A3D29" w:rsidRDefault="004A3D29">
      <w:pPr>
        <w:rPr>
          <w:rFonts w:ascii="標楷體" w:eastAsia="標楷體" w:hAnsi="標楷體"/>
          <w:sz w:val="28"/>
          <w:szCs w:val="28"/>
        </w:rPr>
      </w:pPr>
    </w:p>
    <w:p w:rsidR="004A3D29" w:rsidRPr="00823493" w:rsidRDefault="004A3D29">
      <w:pPr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貳、定點參觀</w:t>
      </w:r>
      <w:r w:rsidRPr="00823493">
        <w:rPr>
          <w:rFonts w:ascii="標楷體" w:eastAsia="標楷體" w:hAnsi="標楷體"/>
          <w:sz w:val="28"/>
          <w:szCs w:val="28"/>
        </w:rPr>
        <w:t>:</w:t>
      </w:r>
    </w:p>
    <w:p w:rsidR="004A3D29" w:rsidRPr="00823493" w:rsidRDefault="004A3D29">
      <w:pPr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一、分為</w:t>
      </w:r>
      <w:r w:rsidRPr="00823493">
        <w:rPr>
          <w:rFonts w:ascii="標楷體" w:eastAsia="標楷體" w:hAnsi="標楷體"/>
          <w:sz w:val="28"/>
          <w:szCs w:val="28"/>
        </w:rPr>
        <w:t>4</w:t>
      </w:r>
      <w:r w:rsidRPr="00823493">
        <w:rPr>
          <w:rFonts w:ascii="標楷體" w:eastAsia="標楷體" w:hAnsi="標楷體" w:hint="eastAsia"/>
          <w:sz w:val="28"/>
          <w:szCs w:val="28"/>
        </w:rPr>
        <w:t>個教學區塊，以跑堂上課方式進行課程</w:t>
      </w:r>
      <w:r w:rsidRPr="00823493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5</w:t>
      </w:r>
      <w:r w:rsidRPr="00823493"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25</w:t>
      </w:r>
      <w:r w:rsidRPr="00823493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5</w:t>
      </w:r>
      <w:r w:rsidRPr="00823493"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玉里國中</w:t>
      </w:r>
      <w:r w:rsidRPr="008234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6/1-6/5</w:t>
      </w:r>
      <w:r>
        <w:rPr>
          <w:rFonts w:ascii="標楷體" w:eastAsia="標楷體" w:hAnsi="標楷體" w:hint="eastAsia"/>
          <w:sz w:val="28"/>
          <w:szCs w:val="28"/>
        </w:rPr>
        <w:t>美崙國中</w:t>
      </w:r>
      <w:r w:rsidRPr="00823493">
        <w:rPr>
          <w:rFonts w:ascii="標楷體" w:eastAsia="標楷體" w:hAnsi="標楷體"/>
          <w:sz w:val="28"/>
          <w:szCs w:val="28"/>
        </w:rPr>
        <w:t>)</w:t>
      </w:r>
    </w:p>
    <w:p w:rsidR="004A3D29" w:rsidRPr="00823493" w:rsidRDefault="004A3D29" w:rsidP="00281A45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區塊一</w:t>
      </w:r>
      <w:r w:rsidRPr="00823493">
        <w:rPr>
          <w:rFonts w:ascii="標楷體" w:eastAsia="標楷體" w:hAnsi="標楷體"/>
          <w:sz w:val="28"/>
          <w:szCs w:val="28"/>
        </w:rPr>
        <w:t>:3D</w:t>
      </w:r>
      <w:r w:rsidRPr="00823493">
        <w:rPr>
          <w:rFonts w:ascii="標楷體" w:eastAsia="標楷體" w:hAnsi="標楷體" w:hint="eastAsia"/>
          <w:sz w:val="28"/>
          <w:szCs w:val="28"/>
        </w:rPr>
        <w:t>低碳行動電影院</w:t>
      </w:r>
      <w:r w:rsidRPr="00823493">
        <w:rPr>
          <w:rFonts w:ascii="標楷體" w:eastAsia="標楷體" w:hAnsi="標楷體"/>
          <w:sz w:val="28"/>
          <w:szCs w:val="28"/>
        </w:rPr>
        <w:t>:</w:t>
      </w:r>
      <w:r w:rsidRPr="00823493">
        <w:rPr>
          <w:rFonts w:ascii="標楷體" w:eastAsia="標楷體" w:hAnsi="標楷體"/>
        </w:rPr>
        <w:t xml:space="preserve"> </w:t>
      </w:r>
      <w:r w:rsidRPr="00823493">
        <w:rPr>
          <w:rFonts w:ascii="標楷體" w:eastAsia="標楷體" w:hAnsi="標楷體" w:hint="eastAsia"/>
          <w:sz w:val="28"/>
          <w:szCs w:val="28"/>
        </w:rPr>
        <w:t>面對台灣的真相影片觀賞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 w:hint="eastAsia"/>
          <w:sz w:val="28"/>
          <w:szCs w:val="28"/>
        </w:rPr>
        <w:t>解說員</w:t>
      </w:r>
      <w:r>
        <w:rPr>
          <w:rFonts w:ascii="標楷體" w:eastAsia="標楷體" w:hAnsi="標楷體"/>
          <w:sz w:val="28"/>
          <w:szCs w:val="28"/>
        </w:rPr>
        <w:t>+1</w:t>
      </w:r>
      <w:r>
        <w:rPr>
          <w:rFonts w:ascii="標楷體" w:eastAsia="標楷體" w:hAnsi="標楷體" w:hint="eastAsia"/>
          <w:sz w:val="28"/>
          <w:szCs w:val="28"/>
        </w:rPr>
        <w:t>志工，解說員負責電影播放及授課</w:t>
      </w:r>
      <w:r>
        <w:rPr>
          <w:rFonts w:ascii="標楷體" w:eastAsia="標楷體" w:hAnsi="標楷體"/>
          <w:sz w:val="28"/>
          <w:szCs w:val="28"/>
        </w:rPr>
        <w:t>)</w:t>
      </w:r>
    </w:p>
    <w:p w:rsidR="004A3D29" w:rsidRPr="00823493" w:rsidRDefault="004A3D29" w:rsidP="00281A45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區塊二</w:t>
      </w:r>
      <w:r w:rsidRPr="00823493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看見未來時光號參觀體驗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 w:hint="eastAsia"/>
          <w:sz w:val="28"/>
          <w:szCs w:val="28"/>
        </w:rPr>
        <w:t>解說員</w:t>
      </w:r>
      <w:r>
        <w:rPr>
          <w:rFonts w:ascii="標楷體" w:eastAsia="標楷體" w:hAnsi="標楷體"/>
          <w:sz w:val="28"/>
          <w:szCs w:val="28"/>
        </w:rPr>
        <w:t>+4</w:t>
      </w:r>
      <w:r>
        <w:rPr>
          <w:rFonts w:ascii="標楷體" w:eastAsia="標楷體" w:hAnsi="標楷體" w:hint="eastAsia"/>
          <w:sz w:val="28"/>
          <w:szCs w:val="28"/>
        </w:rPr>
        <w:t>志工，解說員負責展品解說及授課</w:t>
      </w:r>
      <w:r>
        <w:rPr>
          <w:rFonts w:ascii="標楷體" w:eastAsia="標楷體" w:hAnsi="標楷體"/>
          <w:sz w:val="28"/>
          <w:szCs w:val="28"/>
        </w:rPr>
        <w:t>)</w:t>
      </w:r>
    </w:p>
    <w:p w:rsidR="004A3D29" w:rsidRDefault="004A3D29" w:rsidP="00281A45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區塊三</w:t>
      </w:r>
      <w:r w:rsidRPr="00823493">
        <w:rPr>
          <w:rFonts w:ascii="標楷體" w:eastAsia="標楷體" w:hAnsi="標楷體"/>
          <w:sz w:val="28"/>
          <w:szCs w:val="28"/>
        </w:rPr>
        <w:t>:8</w:t>
      </w:r>
      <w:r w:rsidRPr="00823493">
        <w:rPr>
          <w:rFonts w:ascii="標楷體" w:eastAsia="標楷體" w:hAnsi="標楷體" w:hint="eastAsia"/>
          <w:sz w:val="28"/>
          <w:szCs w:val="28"/>
        </w:rPr>
        <w:t>項</w:t>
      </w:r>
      <w:r>
        <w:rPr>
          <w:rFonts w:ascii="標楷體" w:eastAsia="標楷體" w:hAnsi="標楷體" w:hint="eastAsia"/>
          <w:sz w:val="28"/>
          <w:szCs w:val="28"/>
        </w:rPr>
        <w:t>闖關</w:t>
      </w:r>
      <w:r w:rsidRPr="00823493">
        <w:rPr>
          <w:rFonts w:ascii="標楷體" w:eastAsia="標楷體" w:hAnsi="標楷體" w:hint="eastAsia"/>
          <w:sz w:val="28"/>
          <w:szCs w:val="28"/>
        </w:rPr>
        <w:t>攤位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 w:hint="eastAsia"/>
          <w:sz w:val="28"/>
          <w:szCs w:val="28"/>
        </w:rPr>
        <w:t>解說員</w:t>
      </w:r>
      <w:r>
        <w:rPr>
          <w:rFonts w:ascii="標楷體" w:eastAsia="標楷體" w:hAnsi="標楷體"/>
          <w:sz w:val="28"/>
          <w:szCs w:val="28"/>
        </w:rPr>
        <w:t>+8</w:t>
      </w:r>
      <w:r>
        <w:rPr>
          <w:rFonts w:ascii="標楷體" w:eastAsia="標楷體" w:hAnsi="標楷體" w:hint="eastAsia"/>
          <w:sz w:val="28"/>
          <w:szCs w:val="28"/>
        </w:rPr>
        <w:t>志工，解說員負責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位關主訓練、各校下車接待、說明區塊位置、運作規則、換場時間掌控</w:t>
      </w:r>
      <w:r>
        <w:rPr>
          <w:rFonts w:ascii="標楷體" w:eastAsia="標楷體" w:hAnsi="標楷體"/>
          <w:sz w:val="28"/>
          <w:szCs w:val="28"/>
        </w:rPr>
        <w:t>)</w:t>
      </w:r>
    </w:p>
    <w:p w:rsidR="004A3D29" w:rsidRPr="00823493" w:rsidRDefault="004A3D29">
      <w:pPr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區塊四</w:t>
      </w:r>
      <w:r w:rsidRPr="00823493">
        <w:rPr>
          <w:rFonts w:ascii="標楷體" w:eastAsia="標楷體" w:hAnsi="標楷體"/>
        </w:rPr>
        <w:t>:</w:t>
      </w:r>
      <w:r w:rsidRPr="00AA69F9">
        <w:rPr>
          <w:rFonts w:ascii="標楷體" w:eastAsia="標楷體" w:hAnsi="標楷體" w:hint="eastAsia"/>
          <w:sz w:val="28"/>
          <w:szCs w:val="28"/>
        </w:rPr>
        <w:t>動手量輻射</w:t>
      </w:r>
      <w:r>
        <w:rPr>
          <w:rFonts w:ascii="標楷體" w:eastAsia="標楷體" w:hAnsi="標楷體" w:hint="eastAsia"/>
          <w:sz w:val="28"/>
          <w:szCs w:val="28"/>
        </w:rPr>
        <w:t>講座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 w:hint="eastAsia"/>
          <w:sz w:val="28"/>
          <w:szCs w:val="28"/>
        </w:rPr>
        <w:t>解說員</w:t>
      </w:r>
      <w:r>
        <w:rPr>
          <w:rFonts w:ascii="標楷體" w:eastAsia="標楷體" w:hAnsi="標楷體"/>
          <w:sz w:val="28"/>
          <w:szCs w:val="28"/>
        </w:rPr>
        <w:t>+1</w:t>
      </w:r>
      <w:r>
        <w:rPr>
          <w:rFonts w:ascii="標楷體" w:eastAsia="標楷體" w:hAnsi="標楷體" w:hint="eastAsia"/>
          <w:sz w:val="28"/>
          <w:szCs w:val="28"/>
        </w:rPr>
        <w:t>志工，解說員負責講座授課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8630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4"/>
        <w:gridCol w:w="2410"/>
        <w:gridCol w:w="3827"/>
        <w:gridCol w:w="709"/>
      </w:tblGrid>
      <w:tr w:rsidR="004A3D29" w:rsidRPr="00823493" w:rsidTr="00BD55B4">
        <w:trPr>
          <w:tblHeader/>
        </w:trPr>
        <w:tc>
          <w:tcPr>
            <w:tcW w:w="1684" w:type="dxa"/>
          </w:tcPr>
          <w:p w:rsidR="004A3D29" w:rsidRPr="00823493" w:rsidRDefault="004A3D29" w:rsidP="00BD55B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攤位名稱</w:t>
            </w:r>
          </w:p>
        </w:tc>
        <w:tc>
          <w:tcPr>
            <w:tcW w:w="2410" w:type="dxa"/>
          </w:tcPr>
          <w:p w:rsidR="004A3D29" w:rsidRPr="00823493" w:rsidRDefault="004A3D29" w:rsidP="00BD55B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辦理</w:t>
            </w:r>
            <w:smartTag w:uri="urn:schemas-microsoft-com:office:smarttags" w:element="PersonName">
              <w:r w:rsidRPr="00823493">
                <w:rPr>
                  <w:rFonts w:ascii="標楷體" w:eastAsia="標楷體" w:hAnsi="標楷體" w:hint="eastAsia"/>
                </w:rPr>
                <w:t>方</w:t>
              </w:r>
            </w:smartTag>
            <w:r w:rsidRPr="00823493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827" w:type="dxa"/>
          </w:tcPr>
          <w:p w:rsidR="004A3D29" w:rsidRPr="00823493" w:rsidRDefault="004A3D29" w:rsidP="00BD55B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09" w:type="dxa"/>
          </w:tcPr>
          <w:p w:rsidR="004A3D29" w:rsidRPr="00823493" w:rsidRDefault="004A3D29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A3D29" w:rsidRPr="00823493" w:rsidTr="00525C14">
        <w:tc>
          <w:tcPr>
            <w:tcW w:w="1684" w:type="dxa"/>
            <w:vAlign w:val="center"/>
          </w:tcPr>
          <w:p w:rsidR="004A3D29" w:rsidRPr="00823493" w:rsidRDefault="004A3D29" w:rsidP="00A174C1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1.</w:t>
            </w:r>
            <w:r w:rsidRPr="00823493">
              <w:rPr>
                <w:rFonts w:ascii="標楷體" w:eastAsia="標楷體" w:hAnsi="標楷體" w:hint="eastAsia"/>
              </w:rPr>
              <w:t>慣性抽抽樂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A3718D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將瓶口上放置一張名片紙。在瓶口位置的紙上方，垂直放置一根長金屬螺絲</w:t>
            </w:r>
            <w:r w:rsidRPr="00823493">
              <w:rPr>
                <w:rFonts w:ascii="標楷體" w:eastAsia="標楷體" w:hAnsi="標楷體"/>
              </w:rPr>
              <w:t>(</w:t>
            </w:r>
            <w:r w:rsidRPr="00823493">
              <w:rPr>
                <w:rFonts w:ascii="標楷體" w:eastAsia="標楷體" w:hAnsi="標楷體" w:hint="eastAsia"/>
              </w:rPr>
              <w:t>需能落入瓶口</w:t>
            </w:r>
            <w:r w:rsidRPr="00823493">
              <w:rPr>
                <w:rFonts w:ascii="標楷體" w:eastAsia="標楷體" w:hAnsi="標楷體"/>
              </w:rPr>
              <w:t>)</w:t>
            </w:r>
            <w:r w:rsidRPr="00823493">
              <w:rPr>
                <w:rFonts w:ascii="標楷體" w:eastAsia="標楷體" w:hAnsi="標楷體" w:hint="eastAsia"/>
              </w:rPr>
              <w:t>。迅速抽出名片，使螺絲掉入瓶中，即可過關。</w:t>
            </w:r>
          </w:p>
        </w:tc>
        <w:tc>
          <w:tcPr>
            <w:tcW w:w="3827" w:type="dxa"/>
            <w:vAlign w:val="center"/>
          </w:tcPr>
          <w:p w:rsidR="004A3D29" w:rsidRPr="00823493" w:rsidRDefault="004A3D29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牛頓第一定律：慣性定律。物體</w:t>
            </w:r>
          </w:p>
          <w:p w:rsidR="004A3D29" w:rsidRPr="00823493" w:rsidRDefault="004A3D29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因為慣性</w:t>
            </w:r>
            <w:r w:rsidRPr="00823493">
              <w:rPr>
                <w:rFonts w:ascii="標楷體" w:eastAsia="標楷體" w:hAnsi="標楷體"/>
              </w:rPr>
              <w:t>"</w:t>
            </w:r>
            <w:r w:rsidRPr="00823493">
              <w:rPr>
                <w:rFonts w:ascii="標楷體" w:eastAsia="標楷體" w:hAnsi="標楷體" w:hint="eastAsia"/>
              </w:rPr>
              <w:t>動者恆動，靜者恆靜</w:t>
            </w:r>
            <w:r w:rsidRPr="00823493">
              <w:rPr>
                <w:rFonts w:ascii="標楷體" w:eastAsia="標楷體" w:hAnsi="標楷體"/>
              </w:rPr>
              <w:t>"</w:t>
            </w:r>
          </w:p>
          <w:p w:rsidR="004A3D29" w:rsidRPr="00823493" w:rsidRDefault="004A3D29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的特性，當受到外力作用抽走的</w:t>
            </w:r>
          </w:p>
          <w:p w:rsidR="004A3D29" w:rsidRPr="00823493" w:rsidRDefault="004A3D29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厚紙板，從杯口移開後，處於靜</w:t>
            </w:r>
          </w:p>
          <w:p w:rsidR="004A3D29" w:rsidRPr="00823493" w:rsidRDefault="004A3D29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態的木條，仍停留在原處，因而</w:t>
            </w:r>
          </w:p>
          <w:p w:rsidR="004A3D29" w:rsidRPr="00823493" w:rsidRDefault="004A3D29" w:rsidP="00A3718D">
            <w:pPr>
              <w:ind w:left="341" w:hangingChars="142" w:hanging="341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掉入瓶中。</w:t>
            </w:r>
          </w:p>
        </w:tc>
        <w:tc>
          <w:tcPr>
            <w:tcW w:w="709" w:type="dxa"/>
          </w:tcPr>
          <w:p w:rsidR="004A3D29" w:rsidRPr="00823493" w:rsidRDefault="004A3D29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3D29" w:rsidRPr="00823493" w:rsidTr="008C2A34">
        <w:tc>
          <w:tcPr>
            <w:tcW w:w="1684" w:type="dxa"/>
            <w:vAlign w:val="center"/>
          </w:tcPr>
          <w:p w:rsidR="004A3D29" w:rsidRPr="00823493" w:rsidRDefault="004A3D29" w:rsidP="00AE0108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瑞利球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依據瑞利球的製作步驟組合瑞利球展品。</w:t>
            </w:r>
          </w:p>
          <w:p w:rsidR="004A3D29" w:rsidRPr="00823493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將瑞利球展品放置水平桌面。將玻璃珠放置在吸管軌道的低處。觀察吸管軌道最低處玻璃珠的運動情形。</w:t>
            </w:r>
          </w:p>
        </w:tc>
        <w:tc>
          <w:tcPr>
            <w:tcW w:w="3827" w:type="dxa"/>
            <w:vAlign w:val="center"/>
          </w:tcPr>
          <w:p w:rsidR="004A3D29" w:rsidRPr="00823493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重力位能與動能轉換：學習有關斜面、重力作用及重力位能與動能轉換間的關係。</w:t>
            </w:r>
          </w:p>
        </w:tc>
        <w:tc>
          <w:tcPr>
            <w:tcW w:w="709" w:type="dxa"/>
          </w:tcPr>
          <w:p w:rsidR="004A3D29" w:rsidRPr="00823493" w:rsidRDefault="004A3D29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3D29" w:rsidRPr="00823493" w:rsidTr="008C2A34">
        <w:tc>
          <w:tcPr>
            <w:tcW w:w="1684" w:type="dxa"/>
            <w:vAlign w:val="center"/>
          </w:tcPr>
          <w:p w:rsidR="004A3D29" w:rsidRPr="00823493" w:rsidRDefault="004A3D29" w:rsidP="00995F8D">
            <w:pPr>
              <w:pStyle w:val="PlainTex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  <w:r w:rsidRPr="00823493">
              <w:rPr>
                <w:rFonts w:ascii="標楷體" w:eastAsia="標楷體" w:hAnsi="標楷體" w:cs="Times New Roman"/>
              </w:rPr>
              <w:t>.</w:t>
            </w:r>
            <w:r w:rsidRPr="00823493">
              <w:rPr>
                <w:rFonts w:ascii="標楷體" w:eastAsia="標楷體" w:hAnsi="標楷體" w:cs="Times New Roman" w:hint="eastAsia"/>
              </w:rPr>
              <w:t>跳豆地鼠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995F8D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操作者將跳豆擺至鑽地道具的洞內即可。觀察跳豆運動情形。</w:t>
            </w:r>
          </w:p>
        </w:tc>
        <w:tc>
          <w:tcPr>
            <w:tcW w:w="3827" w:type="dxa"/>
            <w:vAlign w:val="center"/>
          </w:tcPr>
          <w:p w:rsidR="004A3D29" w:rsidRPr="00823493" w:rsidRDefault="004A3D29" w:rsidP="00995F8D">
            <w:pPr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學習跳豆因中間的彈珠滾動而造成重心轉移，使跳豆不斷的跳動。</w:t>
            </w:r>
          </w:p>
        </w:tc>
        <w:tc>
          <w:tcPr>
            <w:tcW w:w="709" w:type="dxa"/>
          </w:tcPr>
          <w:p w:rsidR="004A3D29" w:rsidRPr="00823493" w:rsidRDefault="004A3D29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3D29" w:rsidRPr="00823493" w:rsidTr="00F17E4B">
        <w:tc>
          <w:tcPr>
            <w:tcW w:w="1684" w:type="dxa"/>
            <w:vAlign w:val="center"/>
          </w:tcPr>
          <w:p w:rsidR="004A3D29" w:rsidRPr="00FC1129" w:rsidRDefault="004A3D29" w:rsidP="00863343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t xml:space="preserve"> </w:t>
            </w:r>
            <w:r w:rsidRPr="00AE0108">
              <w:rPr>
                <w:rFonts w:ascii="標楷體" w:eastAsia="標楷體" w:hAnsi="標楷體" w:hint="eastAsia"/>
                <w:color w:val="000000"/>
              </w:rPr>
              <w:t>超感應單擺</w:t>
            </w:r>
          </w:p>
        </w:tc>
        <w:tc>
          <w:tcPr>
            <w:tcW w:w="2410" w:type="dxa"/>
            <w:vAlign w:val="center"/>
          </w:tcPr>
          <w:p w:rsidR="004A3D29" w:rsidRPr="002769C7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Fonts w:ascii="標楷體" w:eastAsia="標楷體" w:hAnsi="標楷體" w:hint="eastAsia"/>
              </w:rPr>
              <w:t>搖動木條，讓指定的擺產生大幅度搖動即可過關。</w:t>
            </w:r>
          </w:p>
        </w:tc>
        <w:tc>
          <w:tcPr>
            <w:tcW w:w="3827" w:type="dxa"/>
            <w:vAlign w:val="center"/>
          </w:tcPr>
          <w:p w:rsidR="004A3D29" w:rsidRPr="002769C7" w:rsidRDefault="004A3D29" w:rsidP="00F15F0E">
            <w:pPr>
              <w:jc w:val="both"/>
              <w:rPr>
                <w:rFonts w:ascii="標楷體" w:eastAsia="標楷體" w:hAnsi="標楷體"/>
              </w:rPr>
            </w:pPr>
            <w:r w:rsidRPr="002769C7">
              <w:rPr>
                <w:rStyle w:val="googqs-tidbit1"/>
                <w:rFonts w:ascii="標楷體" w:eastAsia="標楷體" w:hAnsi="標楷體" w:hint="eastAsia"/>
                <w:color w:val="000000"/>
              </w:rPr>
              <w:t>共振現象</w:t>
            </w:r>
            <w:r w:rsidRPr="002769C7">
              <w:rPr>
                <w:rFonts w:ascii="標楷體" w:eastAsia="標楷體" w:hAnsi="標楷體" w:hint="eastAsia"/>
                <w:color w:val="000000"/>
              </w:rPr>
              <w:t>：</w:t>
            </w:r>
            <w:r w:rsidRPr="002769C7">
              <w:rPr>
                <w:rFonts w:ascii="標楷體" w:eastAsia="標楷體" w:hAnsi="標楷體" w:hint="eastAsia"/>
              </w:rPr>
              <w:t>在自然界中，每種物體都有其特定的自然頻率，當外來的振動源與物體的自然頻率一致，會引起物體振動的現象。</w:t>
            </w:r>
          </w:p>
        </w:tc>
        <w:tc>
          <w:tcPr>
            <w:tcW w:w="709" w:type="dxa"/>
          </w:tcPr>
          <w:p w:rsidR="004A3D29" w:rsidRPr="00823493" w:rsidRDefault="004A3D29" w:rsidP="00863343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3D29" w:rsidRPr="00823493" w:rsidTr="00A9099E">
        <w:tc>
          <w:tcPr>
            <w:tcW w:w="1684" w:type="dxa"/>
            <w:vAlign w:val="center"/>
          </w:tcPr>
          <w:p w:rsidR="004A3D29" w:rsidRPr="005B0615" w:rsidRDefault="004A3D29" w:rsidP="00995F8D">
            <w:pPr>
              <w:pStyle w:val="PlainTex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Pr="005B0615">
              <w:rPr>
                <w:rFonts w:ascii="標楷體" w:eastAsia="標楷體" w:hAnsi="標楷體" w:hint="eastAsia"/>
                <w:color w:val="000000"/>
              </w:rPr>
              <w:t>毛根蟲運動</w:t>
            </w:r>
          </w:p>
        </w:tc>
        <w:tc>
          <w:tcPr>
            <w:tcW w:w="2410" w:type="dxa"/>
            <w:vAlign w:val="center"/>
          </w:tcPr>
          <w:p w:rsidR="004A3D29" w:rsidRPr="005B0615" w:rsidRDefault="004A3D29" w:rsidP="00995F8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操作者將毛根蟲放至毛根蟲軌道的一端。</w:t>
            </w:r>
          </w:p>
          <w:p w:rsidR="004A3D29" w:rsidRPr="005B0615" w:rsidRDefault="004A3D29" w:rsidP="00995F8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再拿已貼好砂紙的摩擦棒摩擦軌道上其中一端鐵釘側邊。觀察毛根蟲運動情形。</w:t>
            </w:r>
          </w:p>
        </w:tc>
        <w:tc>
          <w:tcPr>
            <w:tcW w:w="3827" w:type="dxa"/>
            <w:vAlign w:val="center"/>
          </w:tcPr>
          <w:p w:rsidR="004A3D29" w:rsidRPr="005B0615" w:rsidRDefault="004A3D29" w:rsidP="00995F8D">
            <w:pPr>
              <w:pStyle w:val="1"/>
              <w:ind w:leftChars="0" w:left="59"/>
              <w:jc w:val="both"/>
              <w:rPr>
                <w:rFonts w:ascii="標楷體" w:eastAsia="標楷體" w:hAnsi="標楷體"/>
                <w:color w:val="000000"/>
              </w:rPr>
            </w:pPr>
            <w:r w:rsidRPr="005B0615">
              <w:rPr>
                <w:rFonts w:ascii="標楷體" w:eastAsia="標楷體" w:hAnsi="標楷體" w:hint="eastAsia"/>
                <w:color w:val="000000"/>
              </w:rPr>
              <w:t>學習「毛根蟲」毛順方向與摩擦棒摩擦軌道上鐵釘產生振動後其運動的關係。</w:t>
            </w:r>
          </w:p>
        </w:tc>
        <w:tc>
          <w:tcPr>
            <w:tcW w:w="709" w:type="dxa"/>
            <w:vAlign w:val="center"/>
          </w:tcPr>
          <w:p w:rsidR="004A3D29" w:rsidRPr="005B0615" w:rsidRDefault="004A3D29" w:rsidP="00995F8D">
            <w:pPr>
              <w:pStyle w:val="PlainText"/>
              <w:rPr>
                <w:rFonts w:ascii="標楷體" w:eastAsia="標楷體" w:hAnsi="標楷體"/>
                <w:color w:val="000000"/>
              </w:rPr>
            </w:pPr>
          </w:p>
        </w:tc>
      </w:tr>
      <w:tr w:rsidR="004A3D29" w:rsidRPr="00823493" w:rsidTr="00BD55B4">
        <w:tc>
          <w:tcPr>
            <w:tcW w:w="1684" w:type="dxa"/>
            <w:vAlign w:val="center"/>
          </w:tcPr>
          <w:p w:rsidR="004A3D29" w:rsidRPr="00823493" w:rsidRDefault="004A3D29" w:rsidP="00F2344B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6.</w:t>
            </w:r>
            <w:r w:rsidRPr="00823493">
              <w:rPr>
                <w:rFonts w:ascii="標楷體" w:eastAsia="標楷體" w:hAnsi="標楷體" w:hint="eastAsia"/>
              </w:rPr>
              <w:t>站瓶遊戲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F2344B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手持帶有金屬環之吊桿。將吊桿前端以繩索固定金屬環套在玻璃瓶口位置，再將玻璃瓶一端舉起後，使之站立於水平地面上。</w:t>
            </w:r>
          </w:p>
        </w:tc>
        <w:tc>
          <w:tcPr>
            <w:tcW w:w="3827" w:type="dxa"/>
            <w:vAlign w:val="center"/>
          </w:tcPr>
          <w:p w:rsidR="004A3D29" w:rsidRPr="00823493" w:rsidRDefault="004A3D29" w:rsidP="00F2344B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玻璃瓶靠在地面一端為支點，金屬環套住瓶口上拉時，套住瓶口之接觸點為施力點，如此產生一力矩，方能使玻璃瓶站立。</w:t>
            </w:r>
          </w:p>
        </w:tc>
        <w:tc>
          <w:tcPr>
            <w:tcW w:w="709" w:type="dxa"/>
          </w:tcPr>
          <w:p w:rsidR="004A3D29" w:rsidRPr="00823493" w:rsidRDefault="004A3D29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3D29" w:rsidRPr="00823493" w:rsidTr="00BD55B4">
        <w:tc>
          <w:tcPr>
            <w:tcW w:w="1684" w:type="dxa"/>
            <w:vAlign w:val="center"/>
          </w:tcPr>
          <w:p w:rsidR="004A3D29" w:rsidRPr="00823493" w:rsidRDefault="004A3D29" w:rsidP="00F2344B">
            <w:pPr>
              <w:pStyle w:val="PlainTex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7.</w:t>
            </w:r>
            <w:r w:rsidRPr="00823493">
              <w:rPr>
                <w:rFonts w:ascii="標楷體" w:eastAsia="標楷體" w:hAnsi="標楷體" w:hint="eastAsia"/>
              </w:rPr>
              <w:t>龍洗</w:t>
            </w:r>
          </w:p>
        </w:tc>
        <w:tc>
          <w:tcPr>
            <w:tcW w:w="2410" w:type="dxa"/>
            <w:vAlign w:val="center"/>
          </w:tcPr>
          <w:p w:rsidR="004A3D29" w:rsidRPr="00823493" w:rsidRDefault="004A3D29" w:rsidP="00F2344B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闖關者在兩個洗耳上來回摩擦發出共鳴聲，即過關。</w:t>
            </w:r>
          </w:p>
        </w:tc>
        <w:tc>
          <w:tcPr>
            <w:tcW w:w="3827" w:type="dxa"/>
            <w:vAlign w:val="center"/>
          </w:tcPr>
          <w:p w:rsidR="004A3D29" w:rsidRPr="00823493" w:rsidRDefault="004A3D29" w:rsidP="00F2344B">
            <w:pPr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摩擦力：利用雙手與龍洗摩擦力使其產生振動。共振：當龍洗振動頻率恰與水振動頻率相同時，便可觀察到盆中的水與龍洗盆因共振而產生搖晃，甚至濺起水花。</w:t>
            </w:r>
          </w:p>
        </w:tc>
        <w:tc>
          <w:tcPr>
            <w:tcW w:w="709" w:type="dxa"/>
          </w:tcPr>
          <w:p w:rsidR="004A3D29" w:rsidRPr="00823493" w:rsidRDefault="004A3D29" w:rsidP="00BD55B4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3D29" w:rsidRPr="00823493" w:rsidTr="00F40911">
        <w:tc>
          <w:tcPr>
            <w:tcW w:w="1684" w:type="dxa"/>
            <w:vAlign w:val="center"/>
          </w:tcPr>
          <w:p w:rsidR="004A3D29" w:rsidRPr="00823493" w:rsidRDefault="004A3D29" w:rsidP="00A371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/>
              </w:rPr>
              <w:t>8.</w:t>
            </w:r>
            <w:r w:rsidRPr="00823493">
              <w:rPr>
                <w:rFonts w:ascii="標楷體" w:eastAsia="標楷體" w:hAnsi="標楷體" w:hint="eastAsia"/>
              </w:rPr>
              <w:t>電腦互動遊戲</w:t>
            </w:r>
          </w:p>
        </w:tc>
        <w:tc>
          <w:tcPr>
            <w:tcW w:w="2410" w:type="dxa"/>
          </w:tcPr>
          <w:p w:rsidR="004A3D29" w:rsidRPr="00823493" w:rsidRDefault="004A3D29" w:rsidP="00A3718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以網路學習教材</w:t>
            </w:r>
            <w:r w:rsidRPr="00823493">
              <w:rPr>
                <w:rFonts w:ascii="標楷體" w:eastAsia="標楷體" w:hAnsi="標楷體"/>
              </w:rPr>
              <w:t>:</w:t>
            </w:r>
            <w:r w:rsidRPr="00823493">
              <w:rPr>
                <w:rFonts w:ascii="標楷體" w:eastAsia="標楷體" w:hAnsi="標楷體" w:hint="eastAsia"/>
              </w:rPr>
              <w:t>科學大冒險、超時空奇遇之旅、生命的奇幻世界及奇普島之半導體歷險及線上學習教材</w:t>
            </w:r>
            <w:r w:rsidRPr="00823493">
              <w:rPr>
                <w:rFonts w:ascii="標楷體" w:eastAsia="標楷體" w:hAnsi="標楷體"/>
              </w:rPr>
              <w:t>:</w:t>
            </w:r>
            <w:r w:rsidRPr="00823493">
              <w:rPr>
                <w:rFonts w:ascii="標楷體" w:eastAsia="標楷體" w:hAnsi="標楷體" w:hint="eastAsia"/>
              </w:rPr>
              <w:t>認識蕨類</w:t>
            </w:r>
            <w:r w:rsidRPr="00823493">
              <w:rPr>
                <w:rFonts w:ascii="標楷體" w:eastAsia="標楷體" w:hAnsi="標楷體"/>
              </w:rPr>
              <w:t>-</w:t>
            </w:r>
            <w:r w:rsidRPr="00823493">
              <w:rPr>
                <w:rFonts w:ascii="標楷體" w:eastAsia="標楷體" w:hAnsi="標楷體" w:hint="eastAsia"/>
              </w:rPr>
              <w:t>”蕨”對機密、玩”物理”探究竟設計的互動學習遊戲來作為闖關活動設計。</w:t>
            </w:r>
          </w:p>
        </w:tc>
        <w:tc>
          <w:tcPr>
            <w:tcW w:w="3827" w:type="dxa"/>
          </w:tcPr>
          <w:p w:rsidR="004A3D29" w:rsidRPr="00823493" w:rsidRDefault="004A3D29" w:rsidP="00A3718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23493">
              <w:rPr>
                <w:rFonts w:ascii="標楷體" w:eastAsia="標楷體" w:hAnsi="標楷體" w:hint="eastAsia"/>
              </w:rPr>
              <w:t>藉由電腦互動式學習遊戲，民眾可學習到一般基礎科學的原理及其應用。</w:t>
            </w:r>
          </w:p>
        </w:tc>
        <w:tc>
          <w:tcPr>
            <w:tcW w:w="709" w:type="dxa"/>
          </w:tcPr>
          <w:p w:rsidR="004A3D29" w:rsidRPr="00823493" w:rsidRDefault="004A3D29" w:rsidP="00A3718D">
            <w:pPr>
              <w:tabs>
                <w:tab w:val="num" w:pos="104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4A3D29" w:rsidRPr="00823493" w:rsidRDefault="004A3D29" w:rsidP="004210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参、到校服務</w:t>
      </w:r>
      <w:r w:rsidRPr="00823493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5/25</w:t>
      </w:r>
      <w:r w:rsidRPr="00823493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6/5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4A3D29" w:rsidRPr="00823493" w:rsidRDefault="004A3D29" w:rsidP="004210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一、科學演示體驗</w:t>
      </w:r>
      <w:r w:rsidRPr="00823493">
        <w:rPr>
          <w:rFonts w:ascii="標楷體" w:eastAsia="標楷體" w:hAnsi="標楷體"/>
          <w:sz w:val="28"/>
          <w:szCs w:val="28"/>
        </w:rPr>
        <w:t>:</w:t>
      </w:r>
      <w:r w:rsidRPr="00823493">
        <w:rPr>
          <w:rFonts w:ascii="標楷體" w:eastAsia="標楷體" w:hAnsi="標楷體" w:hint="eastAsia"/>
          <w:sz w:val="28"/>
          <w:szCs w:val="28"/>
        </w:rPr>
        <w:t>氣球親親嘴、水母天上飄</w:t>
      </w:r>
    </w:p>
    <w:p w:rsidR="004A3D29" w:rsidRPr="00823493" w:rsidRDefault="004A3D29" w:rsidP="004210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二、</w:t>
      </w:r>
      <w:r w:rsidRPr="00823493">
        <w:rPr>
          <w:rFonts w:ascii="標楷體" w:eastAsia="標楷體" w:hAnsi="標楷體"/>
          <w:sz w:val="28"/>
          <w:szCs w:val="28"/>
        </w:rPr>
        <w:t>6</w:t>
      </w:r>
      <w:r w:rsidRPr="00823493">
        <w:rPr>
          <w:rFonts w:ascii="標楷體" w:eastAsia="標楷體" w:hAnsi="標楷體" w:hint="eastAsia"/>
          <w:sz w:val="28"/>
          <w:szCs w:val="28"/>
        </w:rPr>
        <w:t>項益智器材</w:t>
      </w:r>
    </w:p>
    <w:p w:rsidR="004A3D29" w:rsidRPr="00823493" w:rsidRDefault="004A3D29" w:rsidP="004210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三、</w:t>
      </w:r>
      <w:r w:rsidRPr="00823493"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項積木及</w:t>
      </w:r>
      <w:r w:rsidRPr="00823493">
        <w:rPr>
          <w:rFonts w:ascii="標楷體" w:eastAsia="標楷體" w:hAnsi="標楷體"/>
          <w:sz w:val="28"/>
          <w:szCs w:val="28"/>
        </w:rPr>
        <w:t>3</w:t>
      </w:r>
      <w:r w:rsidRPr="00823493">
        <w:rPr>
          <w:rFonts w:ascii="標楷體" w:eastAsia="標楷體" w:hAnsi="標楷體" w:hint="eastAsia"/>
          <w:sz w:val="28"/>
          <w:szCs w:val="28"/>
        </w:rPr>
        <w:t>項解環</w:t>
      </w:r>
    </w:p>
    <w:p w:rsidR="004A3D29" w:rsidRDefault="004A3D29" w:rsidP="004210B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23493">
        <w:rPr>
          <w:rFonts w:ascii="標楷體" w:eastAsia="標楷體" w:hAnsi="標楷體" w:hint="eastAsia"/>
          <w:sz w:val="28"/>
          <w:szCs w:val="28"/>
        </w:rPr>
        <w:t>四、基礎科學展品展示教學</w:t>
      </w:r>
    </w:p>
    <w:p w:rsidR="004A3D29" w:rsidRPr="00823493" w:rsidRDefault="004A3D2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肆、教師研習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時間另訂</w:t>
      </w:r>
    </w:p>
    <w:sectPr w:rsidR="004A3D29" w:rsidRPr="00823493" w:rsidSect="0006337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29" w:rsidRDefault="004A3D29" w:rsidP="004346AD">
      <w:r>
        <w:separator/>
      </w:r>
    </w:p>
  </w:endnote>
  <w:endnote w:type="continuationSeparator" w:id="0">
    <w:p w:rsidR="004A3D29" w:rsidRDefault="004A3D29" w:rsidP="0043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29" w:rsidRDefault="004A3D29" w:rsidP="00145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D29" w:rsidRDefault="004A3D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29" w:rsidRDefault="004A3D29" w:rsidP="00145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4A3D29" w:rsidRDefault="004A3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29" w:rsidRDefault="004A3D29" w:rsidP="004346AD">
      <w:r>
        <w:separator/>
      </w:r>
    </w:p>
  </w:footnote>
  <w:footnote w:type="continuationSeparator" w:id="0">
    <w:p w:rsidR="004A3D29" w:rsidRDefault="004A3D29" w:rsidP="00434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92F"/>
    <w:multiLevelType w:val="hybridMultilevel"/>
    <w:tmpl w:val="6A8E205A"/>
    <w:lvl w:ilvl="0" w:tplc="551EB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4B0A08"/>
    <w:multiLevelType w:val="hybridMultilevel"/>
    <w:tmpl w:val="DE9E0F30"/>
    <w:lvl w:ilvl="0" w:tplc="C0528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44866E2"/>
    <w:multiLevelType w:val="hybridMultilevel"/>
    <w:tmpl w:val="66D8DCF0"/>
    <w:lvl w:ilvl="0" w:tplc="E8FE0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5400DA"/>
    <w:multiLevelType w:val="hybridMultilevel"/>
    <w:tmpl w:val="6C428F1C"/>
    <w:lvl w:ilvl="0" w:tplc="E8FE0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D33563E"/>
    <w:multiLevelType w:val="hybridMultilevel"/>
    <w:tmpl w:val="664AC50A"/>
    <w:lvl w:ilvl="0" w:tplc="C0528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2D90B80"/>
    <w:multiLevelType w:val="hybridMultilevel"/>
    <w:tmpl w:val="66D8DCF0"/>
    <w:lvl w:ilvl="0" w:tplc="E8FE0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DD344A"/>
    <w:multiLevelType w:val="hybridMultilevel"/>
    <w:tmpl w:val="BD364DB2"/>
    <w:lvl w:ilvl="0" w:tplc="551EB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6AF1E7D"/>
    <w:multiLevelType w:val="hybridMultilevel"/>
    <w:tmpl w:val="6C428F1C"/>
    <w:lvl w:ilvl="0" w:tplc="E8FE0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94C5C16"/>
    <w:multiLevelType w:val="hybridMultilevel"/>
    <w:tmpl w:val="C442B18C"/>
    <w:lvl w:ilvl="0" w:tplc="C0528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04C4D12"/>
    <w:multiLevelType w:val="hybridMultilevel"/>
    <w:tmpl w:val="F98CFD48"/>
    <w:lvl w:ilvl="0" w:tplc="6060C47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0D773C0"/>
    <w:multiLevelType w:val="hybridMultilevel"/>
    <w:tmpl w:val="C442B18C"/>
    <w:lvl w:ilvl="0" w:tplc="C0528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1084C76"/>
    <w:multiLevelType w:val="hybridMultilevel"/>
    <w:tmpl w:val="2718519E"/>
    <w:lvl w:ilvl="0" w:tplc="F828B3B8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1BB540A"/>
    <w:multiLevelType w:val="hybridMultilevel"/>
    <w:tmpl w:val="73BA26C0"/>
    <w:lvl w:ilvl="0" w:tplc="E13EC5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D2D"/>
    <w:rsid w:val="00003DC2"/>
    <w:rsid w:val="00014A4C"/>
    <w:rsid w:val="00034746"/>
    <w:rsid w:val="0005350B"/>
    <w:rsid w:val="0006337D"/>
    <w:rsid w:val="0008181E"/>
    <w:rsid w:val="000A2EF8"/>
    <w:rsid w:val="000A5150"/>
    <w:rsid w:val="000A5ECD"/>
    <w:rsid w:val="000B7E66"/>
    <w:rsid w:val="000C4768"/>
    <w:rsid w:val="000E0901"/>
    <w:rsid w:val="000E4283"/>
    <w:rsid w:val="000F552B"/>
    <w:rsid w:val="00104AAA"/>
    <w:rsid w:val="00121AE2"/>
    <w:rsid w:val="00123793"/>
    <w:rsid w:val="0013516F"/>
    <w:rsid w:val="001455B4"/>
    <w:rsid w:val="00152FD9"/>
    <w:rsid w:val="0016623A"/>
    <w:rsid w:val="0017061E"/>
    <w:rsid w:val="001A71EC"/>
    <w:rsid w:val="001C3ED5"/>
    <w:rsid w:val="001D3E8C"/>
    <w:rsid w:val="002107BE"/>
    <w:rsid w:val="002109A8"/>
    <w:rsid w:val="00216247"/>
    <w:rsid w:val="00225211"/>
    <w:rsid w:val="0023540D"/>
    <w:rsid w:val="00251AE2"/>
    <w:rsid w:val="002769C7"/>
    <w:rsid w:val="00277791"/>
    <w:rsid w:val="00281A45"/>
    <w:rsid w:val="002937D9"/>
    <w:rsid w:val="002A1B65"/>
    <w:rsid w:val="002C36EC"/>
    <w:rsid w:val="002D67BF"/>
    <w:rsid w:val="0031406A"/>
    <w:rsid w:val="00321590"/>
    <w:rsid w:val="00334A27"/>
    <w:rsid w:val="00342A94"/>
    <w:rsid w:val="00345AC4"/>
    <w:rsid w:val="00354D3A"/>
    <w:rsid w:val="0036029B"/>
    <w:rsid w:val="00361D53"/>
    <w:rsid w:val="00362B30"/>
    <w:rsid w:val="00365C6F"/>
    <w:rsid w:val="00397594"/>
    <w:rsid w:val="003D0C6A"/>
    <w:rsid w:val="003D3711"/>
    <w:rsid w:val="003F2FC1"/>
    <w:rsid w:val="003F6986"/>
    <w:rsid w:val="00402B61"/>
    <w:rsid w:val="00415DAA"/>
    <w:rsid w:val="004210B8"/>
    <w:rsid w:val="004245FD"/>
    <w:rsid w:val="004346AD"/>
    <w:rsid w:val="00435113"/>
    <w:rsid w:val="004424B7"/>
    <w:rsid w:val="004426CD"/>
    <w:rsid w:val="0044458F"/>
    <w:rsid w:val="004700A2"/>
    <w:rsid w:val="00470295"/>
    <w:rsid w:val="00474D89"/>
    <w:rsid w:val="004933C3"/>
    <w:rsid w:val="004A3D29"/>
    <w:rsid w:val="004A7717"/>
    <w:rsid w:val="004E027C"/>
    <w:rsid w:val="004F1711"/>
    <w:rsid w:val="004F1780"/>
    <w:rsid w:val="004F3993"/>
    <w:rsid w:val="00502FA2"/>
    <w:rsid w:val="005047AF"/>
    <w:rsid w:val="00521EE0"/>
    <w:rsid w:val="00525C14"/>
    <w:rsid w:val="00542D2D"/>
    <w:rsid w:val="005449B0"/>
    <w:rsid w:val="0054607C"/>
    <w:rsid w:val="00550A6A"/>
    <w:rsid w:val="00555826"/>
    <w:rsid w:val="00563028"/>
    <w:rsid w:val="00573860"/>
    <w:rsid w:val="00580D80"/>
    <w:rsid w:val="00587D7D"/>
    <w:rsid w:val="005935D2"/>
    <w:rsid w:val="005B0615"/>
    <w:rsid w:val="005C10AF"/>
    <w:rsid w:val="005C5BFA"/>
    <w:rsid w:val="005C7861"/>
    <w:rsid w:val="005D444E"/>
    <w:rsid w:val="005F30AD"/>
    <w:rsid w:val="00605A41"/>
    <w:rsid w:val="006133DB"/>
    <w:rsid w:val="0061391C"/>
    <w:rsid w:val="006331CE"/>
    <w:rsid w:val="00635F96"/>
    <w:rsid w:val="0063759E"/>
    <w:rsid w:val="00654B2F"/>
    <w:rsid w:val="006658EC"/>
    <w:rsid w:val="006679A6"/>
    <w:rsid w:val="00675299"/>
    <w:rsid w:val="00686AC4"/>
    <w:rsid w:val="00687DB4"/>
    <w:rsid w:val="00693795"/>
    <w:rsid w:val="006937C7"/>
    <w:rsid w:val="006B43AB"/>
    <w:rsid w:val="006C0EC4"/>
    <w:rsid w:val="006E25E5"/>
    <w:rsid w:val="006E2F44"/>
    <w:rsid w:val="006E59A1"/>
    <w:rsid w:val="006F1FA1"/>
    <w:rsid w:val="00706308"/>
    <w:rsid w:val="00711866"/>
    <w:rsid w:val="00717662"/>
    <w:rsid w:val="0073198D"/>
    <w:rsid w:val="00743449"/>
    <w:rsid w:val="00746D8B"/>
    <w:rsid w:val="00755363"/>
    <w:rsid w:val="00756BFC"/>
    <w:rsid w:val="00760BF5"/>
    <w:rsid w:val="00772F73"/>
    <w:rsid w:val="00785172"/>
    <w:rsid w:val="00797108"/>
    <w:rsid w:val="007B5A18"/>
    <w:rsid w:val="007C30AB"/>
    <w:rsid w:val="007C7FD4"/>
    <w:rsid w:val="007D1789"/>
    <w:rsid w:val="007D6F7C"/>
    <w:rsid w:val="007E2377"/>
    <w:rsid w:val="007E7291"/>
    <w:rsid w:val="007F4E1A"/>
    <w:rsid w:val="007F778B"/>
    <w:rsid w:val="008025AA"/>
    <w:rsid w:val="00803230"/>
    <w:rsid w:val="008108C5"/>
    <w:rsid w:val="008124B5"/>
    <w:rsid w:val="00823493"/>
    <w:rsid w:val="008237DB"/>
    <w:rsid w:val="00833F9E"/>
    <w:rsid w:val="008412CD"/>
    <w:rsid w:val="008611C5"/>
    <w:rsid w:val="00863343"/>
    <w:rsid w:val="0087256B"/>
    <w:rsid w:val="00873673"/>
    <w:rsid w:val="00894601"/>
    <w:rsid w:val="008A44AE"/>
    <w:rsid w:val="008C1FC0"/>
    <w:rsid w:val="008C2A34"/>
    <w:rsid w:val="008D2FA9"/>
    <w:rsid w:val="008F1364"/>
    <w:rsid w:val="008F32D8"/>
    <w:rsid w:val="0090348F"/>
    <w:rsid w:val="009064EB"/>
    <w:rsid w:val="00925CAC"/>
    <w:rsid w:val="0093732B"/>
    <w:rsid w:val="009429E6"/>
    <w:rsid w:val="0094638E"/>
    <w:rsid w:val="00947BE6"/>
    <w:rsid w:val="00953DD6"/>
    <w:rsid w:val="00961F4E"/>
    <w:rsid w:val="00993368"/>
    <w:rsid w:val="00995F8D"/>
    <w:rsid w:val="009B0C29"/>
    <w:rsid w:val="009B58E0"/>
    <w:rsid w:val="009E1DD8"/>
    <w:rsid w:val="00A03677"/>
    <w:rsid w:val="00A05278"/>
    <w:rsid w:val="00A131A4"/>
    <w:rsid w:val="00A16A5B"/>
    <w:rsid w:val="00A174C1"/>
    <w:rsid w:val="00A2194B"/>
    <w:rsid w:val="00A30EDA"/>
    <w:rsid w:val="00A31ACF"/>
    <w:rsid w:val="00A3718D"/>
    <w:rsid w:val="00A66887"/>
    <w:rsid w:val="00A73692"/>
    <w:rsid w:val="00A9099E"/>
    <w:rsid w:val="00A93FA6"/>
    <w:rsid w:val="00AA583F"/>
    <w:rsid w:val="00AA69F9"/>
    <w:rsid w:val="00AB3E38"/>
    <w:rsid w:val="00AC43D5"/>
    <w:rsid w:val="00AD07AE"/>
    <w:rsid w:val="00AE0108"/>
    <w:rsid w:val="00AE418A"/>
    <w:rsid w:val="00AE4FE1"/>
    <w:rsid w:val="00AE5FE8"/>
    <w:rsid w:val="00AF2D81"/>
    <w:rsid w:val="00AF32DB"/>
    <w:rsid w:val="00B15978"/>
    <w:rsid w:val="00B21BE5"/>
    <w:rsid w:val="00B22025"/>
    <w:rsid w:val="00B354DD"/>
    <w:rsid w:val="00B85522"/>
    <w:rsid w:val="00BA0702"/>
    <w:rsid w:val="00BA0D67"/>
    <w:rsid w:val="00BB1E9E"/>
    <w:rsid w:val="00BC36A8"/>
    <w:rsid w:val="00BC525D"/>
    <w:rsid w:val="00BC63DE"/>
    <w:rsid w:val="00BD55B4"/>
    <w:rsid w:val="00BD7F9E"/>
    <w:rsid w:val="00BE0E10"/>
    <w:rsid w:val="00BE2787"/>
    <w:rsid w:val="00BE47C0"/>
    <w:rsid w:val="00BF0C0B"/>
    <w:rsid w:val="00C002C2"/>
    <w:rsid w:val="00C04C9F"/>
    <w:rsid w:val="00C059C7"/>
    <w:rsid w:val="00C07C31"/>
    <w:rsid w:val="00C144A9"/>
    <w:rsid w:val="00C36E9F"/>
    <w:rsid w:val="00C4460C"/>
    <w:rsid w:val="00C90356"/>
    <w:rsid w:val="00C9151E"/>
    <w:rsid w:val="00C96CE3"/>
    <w:rsid w:val="00CA2211"/>
    <w:rsid w:val="00CA4AEE"/>
    <w:rsid w:val="00CA5918"/>
    <w:rsid w:val="00CF4D35"/>
    <w:rsid w:val="00D00810"/>
    <w:rsid w:val="00D01052"/>
    <w:rsid w:val="00D23758"/>
    <w:rsid w:val="00D319F4"/>
    <w:rsid w:val="00D33052"/>
    <w:rsid w:val="00D47896"/>
    <w:rsid w:val="00D64326"/>
    <w:rsid w:val="00D76557"/>
    <w:rsid w:val="00D957A3"/>
    <w:rsid w:val="00DB0F92"/>
    <w:rsid w:val="00DC3D8C"/>
    <w:rsid w:val="00DE46F2"/>
    <w:rsid w:val="00DF257F"/>
    <w:rsid w:val="00DF5CB9"/>
    <w:rsid w:val="00E10589"/>
    <w:rsid w:val="00E157BF"/>
    <w:rsid w:val="00E21B02"/>
    <w:rsid w:val="00E3584A"/>
    <w:rsid w:val="00E37BB5"/>
    <w:rsid w:val="00E4496B"/>
    <w:rsid w:val="00E52BB4"/>
    <w:rsid w:val="00E631F3"/>
    <w:rsid w:val="00E71070"/>
    <w:rsid w:val="00E713BF"/>
    <w:rsid w:val="00E92402"/>
    <w:rsid w:val="00E933F5"/>
    <w:rsid w:val="00EB6F7A"/>
    <w:rsid w:val="00EC4369"/>
    <w:rsid w:val="00EC5397"/>
    <w:rsid w:val="00EE6093"/>
    <w:rsid w:val="00F11AF1"/>
    <w:rsid w:val="00F15F0E"/>
    <w:rsid w:val="00F16AD1"/>
    <w:rsid w:val="00F17E4B"/>
    <w:rsid w:val="00F2344B"/>
    <w:rsid w:val="00F34620"/>
    <w:rsid w:val="00F37FCF"/>
    <w:rsid w:val="00F40911"/>
    <w:rsid w:val="00F5562E"/>
    <w:rsid w:val="00F61F25"/>
    <w:rsid w:val="00F6439D"/>
    <w:rsid w:val="00F64492"/>
    <w:rsid w:val="00F97CAC"/>
    <w:rsid w:val="00FA1140"/>
    <w:rsid w:val="00FC1129"/>
    <w:rsid w:val="00FC6322"/>
    <w:rsid w:val="00FD2659"/>
    <w:rsid w:val="00FE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2D"/>
    <w:pPr>
      <w:widowControl w:val="0"/>
    </w:pPr>
    <w:rPr>
      <w:rFonts w:ascii="Times New Roman" w:hAnsi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2D2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42D2D"/>
    <w:rPr>
      <w:rFonts w:ascii="Arial" w:eastAsia="新細明體" w:hAnsi="Arial" w:cs="Times New Roman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rsid w:val="00542D2D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D2D"/>
    <w:rPr>
      <w:rFonts w:ascii="Times New Roman" w:eastAsia="新細明體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2D2D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42D2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4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46AD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2D67B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758"/>
    <w:pPr>
      <w:ind w:leftChars="200" w:left="480"/>
    </w:pPr>
    <w:rPr>
      <w:rFonts w:ascii="Calibri" w:hAnsi="Calibri"/>
      <w:szCs w:val="22"/>
    </w:rPr>
  </w:style>
  <w:style w:type="paragraph" w:styleId="PlainText">
    <w:name w:val="Plain Text"/>
    <w:basedOn w:val="Normal"/>
    <w:link w:val="PlainTextChar"/>
    <w:uiPriority w:val="99"/>
    <w:rsid w:val="004426CD"/>
    <w:rPr>
      <w:rFonts w:ascii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426CD"/>
    <w:rPr>
      <w:rFonts w:ascii="Calibri" w:eastAsia="新細明體" w:hAnsi="Courier New" w:cs="Courier New"/>
      <w:sz w:val="24"/>
      <w:szCs w:val="24"/>
    </w:rPr>
  </w:style>
  <w:style w:type="character" w:customStyle="1" w:styleId="googqs-tidbit1">
    <w:name w:val="goog_qs-tidbit1"/>
    <w:basedOn w:val="DefaultParagraphFont"/>
    <w:uiPriority w:val="99"/>
    <w:rsid w:val="004426C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C5BFA"/>
    <w:rPr>
      <w:rFonts w:cs="Times New Roman"/>
      <w:color w:val="0000FF"/>
      <w:u w:val="single"/>
    </w:rPr>
  </w:style>
  <w:style w:type="character" w:customStyle="1" w:styleId="ft">
    <w:name w:val="ft"/>
    <w:basedOn w:val="DefaultParagraphFont"/>
    <w:uiPriority w:val="99"/>
    <w:rsid w:val="00675299"/>
    <w:rPr>
      <w:rFonts w:cs="Times New Roman"/>
    </w:rPr>
  </w:style>
  <w:style w:type="paragraph" w:customStyle="1" w:styleId="1">
    <w:name w:val="清單段落1"/>
    <w:basedOn w:val="Normal"/>
    <w:uiPriority w:val="99"/>
    <w:rsid w:val="005B0615"/>
    <w:pPr>
      <w:ind w:leftChars="200" w:left="480"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9336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368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rsid w:val="001237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6%84%9F%E6%87%89%E9%9B%BB%E5%8B%95%E5%8B%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837</Words>
  <Characters>4776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104年行動科教館花蓮縣科學巡迴教育活動內容</dc:title>
  <dc:subject/>
  <dc:creator>楊東泰</dc:creator>
  <cp:keywords/>
  <dc:description/>
  <cp:lastModifiedBy>USER</cp:lastModifiedBy>
  <cp:revision>2</cp:revision>
  <cp:lastPrinted>2014-10-08T01:27:00Z</cp:lastPrinted>
  <dcterms:created xsi:type="dcterms:W3CDTF">2015-05-11T05:04:00Z</dcterms:created>
  <dcterms:modified xsi:type="dcterms:W3CDTF">2015-05-11T05:04:00Z</dcterms:modified>
</cp:coreProperties>
</file>