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1D" w:rsidRPr="00041122" w:rsidRDefault="00041122" w:rsidP="00824D1D">
      <w:pPr>
        <w:ind w:leftChars="-157" w:left="-283" w:rightChars="-158" w:right="-284"/>
        <w:jc w:val="center"/>
        <w:rPr>
          <w:rFonts w:ascii="標楷體" w:eastAsia="標楷體" w:hAnsi="標楷體"/>
          <w:b/>
          <w:noProof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-586105</wp:posOffset>
                </wp:positionH>
                <wp:positionV relativeFrom="paragraph">
                  <wp:posOffset>-428626</wp:posOffset>
                </wp:positionV>
                <wp:extent cx="723900" cy="409575"/>
                <wp:effectExtent l="0" t="0" r="1905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122" w:rsidRPr="00041122" w:rsidRDefault="00041122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04112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6.15pt;margin-top:-33.75pt;width:57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" fillcolor="white [3201]" strokeweight=".5pt">
                <v:textbox>
                  <w:txbxContent>
                    <w:p w:rsidR="00041122" w:rsidRPr="00041122" w:rsidRDefault="00041122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041122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824D1D" w:rsidRPr="00041122">
        <w:rPr>
          <w:rFonts w:ascii="標楷體" w:eastAsia="標楷體" w:hAnsi="標楷體" w:hint="eastAsia"/>
          <w:b/>
          <w:noProof/>
          <w:sz w:val="36"/>
          <w:szCs w:val="36"/>
        </w:rPr>
        <w:t>102年度「校園正確用藥教育議題結合教育政策之研究」計畫</w:t>
      </w:r>
    </w:p>
    <w:p w:rsidR="00824D1D" w:rsidRPr="00041122" w:rsidRDefault="00824D1D" w:rsidP="00824D1D">
      <w:pPr>
        <w:jc w:val="center"/>
        <w:rPr>
          <w:rFonts w:ascii="標楷體" w:eastAsia="標楷體" w:hAnsi="標楷體"/>
          <w:b/>
          <w:noProof/>
          <w:sz w:val="36"/>
          <w:szCs w:val="36"/>
        </w:rPr>
      </w:pPr>
      <w:r w:rsidRPr="00041122">
        <w:rPr>
          <w:rFonts w:ascii="標楷體" w:eastAsia="標楷體" w:hAnsi="標楷體" w:hint="eastAsia"/>
          <w:b/>
          <w:noProof/>
          <w:sz w:val="36"/>
          <w:szCs w:val="36"/>
        </w:rPr>
        <w:t>正確用藥教育中心學校遴選審查會會議</w:t>
      </w:r>
      <w:r w:rsidR="00C43D39" w:rsidRPr="00041122">
        <w:rPr>
          <w:rFonts w:ascii="標楷體" w:eastAsia="標楷體" w:hAnsi="標楷體" w:hint="eastAsia"/>
          <w:b/>
          <w:noProof/>
          <w:sz w:val="36"/>
          <w:szCs w:val="36"/>
        </w:rPr>
        <w:t>議程</w:t>
      </w:r>
    </w:p>
    <w:p w:rsidR="00824D1D" w:rsidRPr="00041122" w:rsidRDefault="00824D1D" w:rsidP="00824D1D">
      <w:pPr>
        <w:snapToGrid w:val="0"/>
        <w:spacing w:before="100" w:beforeAutospacing="1" w:after="100" w:afterAutospacing="1" w:line="300" w:lineRule="atLeast"/>
        <w:rPr>
          <w:rFonts w:eastAsia="標楷體"/>
          <w:b/>
          <w:sz w:val="28"/>
          <w:szCs w:val="28"/>
        </w:rPr>
      </w:pPr>
    </w:p>
    <w:p w:rsidR="00824D1D" w:rsidRPr="00041122" w:rsidRDefault="00824D1D" w:rsidP="00824D1D">
      <w:pPr>
        <w:snapToGrid w:val="0"/>
        <w:spacing w:before="100" w:beforeAutospacing="1" w:after="100" w:afterAutospacing="1" w:line="300" w:lineRule="atLeast"/>
        <w:rPr>
          <w:rFonts w:eastAsia="標楷體"/>
          <w:sz w:val="28"/>
          <w:szCs w:val="28"/>
        </w:rPr>
      </w:pPr>
      <w:r w:rsidRPr="00041122">
        <w:rPr>
          <w:rFonts w:eastAsia="標楷體"/>
          <w:b/>
          <w:sz w:val="28"/>
          <w:szCs w:val="28"/>
        </w:rPr>
        <w:t>時間：</w:t>
      </w:r>
      <w:r w:rsidR="00B97D5F" w:rsidRPr="00041122">
        <w:rPr>
          <w:rFonts w:eastAsia="標楷體" w:hint="eastAsia"/>
          <w:sz w:val="28"/>
          <w:szCs w:val="28"/>
        </w:rPr>
        <w:t>102</w:t>
      </w:r>
      <w:r w:rsidRPr="00041122">
        <w:rPr>
          <w:rFonts w:eastAsia="標楷體"/>
          <w:sz w:val="28"/>
          <w:szCs w:val="28"/>
        </w:rPr>
        <w:t>年</w:t>
      </w:r>
      <w:r w:rsidRPr="00041122">
        <w:rPr>
          <w:rFonts w:eastAsia="標楷體" w:hint="eastAsia"/>
          <w:sz w:val="28"/>
          <w:szCs w:val="28"/>
        </w:rPr>
        <w:t>4</w:t>
      </w:r>
      <w:r w:rsidRPr="00041122">
        <w:rPr>
          <w:rFonts w:eastAsia="標楷體"/>
          <w:sz w:val="28"/>
          <w:szCs w:val="28"/>
        </w:rPr>
        <w:t>月</w:t>
      </w:r>
      <w:r w:rsidRPr="00041122">
        <w:rPr>
          <w:rFonts w:eastAsia="標楷體" w:hint="eastAsia"/>
          <w:sz w:val="28"/>
          <w:szCs w:val="28"/>
        </w:rPr>
        <w:t>3</w:t>
      </w:r>
      <w:r w:rsidRPr="00041122">
        <w:rPr>
          <w:rFonts w:eastAsia="標楷體"/>
          <w:sz w:val="28"/>
          <w:szCs w:val="28"/>
        </w:rPr>
        <w:t>日（星期</w:t>
      </w:r>
      <w:r w:rsidRPr="00041122">
        <w:rPr>
          <w:rFonts w:eastAsia="標楷體" w:hint="eastAsia"/>
          <w:sz w:val="28"/>
          <w:szCs w:val="28"/>
        </w:rPr>
        <w:t>三</w:t>
      </w:r>
      <w:r w:rsidRPr="00041122">
        <w:rPr>
          <w:rFonts w:eastAsia="標楷體"/>
          <w:sz w:val="28"/>
          <w:szCs w:val="28"/>
        </w:rPr>
        <w:t>）</w:t>
      </w:r>
      <w:r w:rsidRPr="00041122">
        <w:rPr>
          <w:rFonts w:eastAsia="標楷體" w:hint="eastAsia"/>
          <w:sz w:val="28"/>
          <w:szCs w:val="28"/>
        </w:rPr>
        <w:t>下午</w:t>
      </w:r>
      <w:r w:rsidRPr="00041122">
        <w:rPr>
          <w:rFonts w:eastAsia="標楷體" w:hint="eastAsia"/>
          <w:sz w:val="28"/>
          <w:szCs w:val="28"/>
        </w:rPr>
        <w:t>6</w:t>
      </w:r>
      <w:r w:rsidRPr="00041122">
        <w:rPr>
          <w:rFonts w:eastAsia="標楷體"/>
          <w:sz w:val="28"/>
          <w:szCs w:val="28"/>
        </w:rPr>
        <w:t>時</w:t>
      </w:r>
      <w:r w:rsidRPr="00041122">
        <w:rPr>
          <w:rFonts w:eastAsia="標楷體" w:hint="eastAsia"/>
          <w:sz w:val="28"/>
          <w:szCs w:val="28"/>
        </w:rPr>
        <w:t>30</w:t>
      </w:r>
      <w:r w:rsidRPr="00041122">
        <w:rPr>
          <w:rFonts w:eastAsia="標楷體"/>
          <w:sz w:val="28"/>
          <w:szCs w:val="28"/>
        </w:rPr>
        <w:t>分</w:t>
      </w:r>
    </w:p>
    <w:p w:rsidR="00824D1D" w:rsidRPr="00041122" w:rsidRDefault="00824D1D" w:rsidP="00824D1D">
      <w:pPr>
        <w:snapToGrid w:val="0"/>
        <w:spacing w:before="100" w:beforeAutospacing="1" w:after="100" w:afterAutospacing="1" w:line="300" w:lineRule="atLeast"/>
        <w:jc w:val="both"/>
        <w:rPr>
          <w:rFonts w:eastAsia="標楷體"/>
          <w:sz w:val="28"/>
          <w:szCs w:val="28"/>
        </w:rPr>
      </w:pPr>
      <w:r w:rsidRPr="00041122">
        <w:rPr>
          <w:rFonts w:eastAsia="標楷體"/>
          <w:b/>
          <w:sz w:val="28"/>
          <w:szCs w:val="28"/>
        </w:rPr>
        <w:t>地點：</w:t>
      </w:r>
      <w:r w:rsidRPr="00041122">
        <w:rPr>
          <w:rFonts w:eastAsia="標楷體" w:hint="eastAsia"/>
          <w:sz w:val="28"/>
          <w:szCs w:val="28"/>
        </w:rPr>
        <w:t>國立臺灣師範大學</w:t>
      </w:r>
      <w:r w:rsidRPr="00041122">
        <w:rPr>
          <w:rFonts w:eastAsia="標楷體" w:hint="eastAsia"/>
          <w:sz w:val="28"/>
          <w:szCs w:val="28"/>
        </w:rPr>
        <w:t xml:space="preserve"> </w:t>
      </w:r>
      <w:r w:rsidRPr="00041122">
        <w:rPr>
          <w:rFonts w:eastAsia="標楷體" w:hint="eastAsia"/>
          <w:sz w:val="28"/>
          <w:szCs w:val="28"/>
        </w:rPr>
        <w:t>誠大樓</w:t>
      </w:r>
      <w:r w:rsidRPr="00041122">
        <w:rPr>
          <w:rFonts w:eastAsia="標楷體" w:hint="eastAsia"/>
          <w:sz w:val="28"/>
          <w:szCs w:val="28"/>
        </w:rPr>
        <w:t>5</w:t>
      </w:r>
      <w:r w:rsidRPr="00041122">
        <w:rPr>
          <w:rFonts w:eastAsia="標楷體" w:hint="eastAsia"/>
          <w:sz w:val="28"/>
          <w:szCs w:val="28"/>
        </w:rPr>
        <w:t>樓</w:t>
      </w:r>
      <w:r w:rsidRPr="00041122">
        <w:rPr>
          <w:rFonts w:eastAsia="標楷體" w:hint="eastAsia"/>
          <w:sz w:val="28"/>
          <w:szCs w:val="28"/>
        </w:rPr>
        <w:t xml:space="preserve"> </w:t>
      </w:r>
      <w:proofErr w:type="gramStart"/>
      <w:r w:rsidRPr="00041122">
        <w:rPr>
          <w:rFonts w:eastAsia="標楷體" w:hint="eastAsia"/>
          <w:sz w:val="28"/>
          <w:szCs w:val="28"/>
        </w:rPr>
        <w:t>碩班教室</w:t>
      </w:r>
      <w:proofErr w:type="gramEnd"/>
    </w:p>
    <w:p w:rsidR="00824D1D" w:rsidRPr="00041122" w:rsidRDefault="00824D1D" w:rsidP="00824D1D">
      <w:pPr>
        <w:widowControl/>
        <w:adjustRightInd w:val="0"/>
        <w:snapToGrid w:val="0"/>
        <w:spacing w:before="100" w:beforeAutospacing="1" w:after="100" w:afterAutospacing="1" w:line="300" w:lineRule="atLeast"/>
        <w:rPr>
          <w:rFonts w:eastAsia="標楷體"/>
          <w:u w:val="single"/>
        </w:rPr>
      </w:pPr>
      <w:r w:rsidRPr="00041122">
        <w:rPr>
          <w:rFonts w:eastAsia="標楷體"/>
          <w:b/>
          <w:sz w:val="28"/>
          <w:szCs w:val="28"/>
        </w:rPr>
        <w:t>主持人：</w:t>
      </w:r>
      <w:r w:rsidRPr="00041122">
        <w:rPr>
          <w:rFonts w:eastAsia="標楷體" w:hint="eastAsia"/>
          <w:sz w:val="28"/>
          <w:szCs w:val="28"/>
        </w:rPr>
        <w:t>張鳳琴副教授</w:t>
      </w:r>
      <w:r w:rsidRPr="00041122">
        <w:rPr>
          <w:rFonts w:eastAsia="標楷體" w:hint="eastAsia"/>
          <w:sz w:val="28"/>
          <w:szCs w:val="28"/>
        </w:rPr>
        <w:t xml:space="preserve">                   </w:t>
      </w:r>
      <w:r w:rsidRPr="00041122">
        <w:rPr>
          <w:rFonts w:eastAsia="標楷體" w:hAnsi="標楷體"/>
          <w:sz w:val="28"/>
        </w:rPr>
        <w:t>紀錄：</w:t>
      </w:r>
      <w:r w:rsidRPr="00041122">
        <w:rPr>
          <w:rFonts w:eastAsia="標楷體" w:hAnsi="標楷體" w:hint="eastAsia"/>
          <w:sz w:val="28"/>
        </w:rPr>
        <w:t>陳琦雅</w:t>
      </w:r>
    </w:p>
    <w:p w:rsidR="00824D1D" w:rsidRPr="00041122" w:rsidRDefault="00824D1D" w:rsidP="00824D1D">
      <w:pPr>
        <w:snapToGrid w:val="0"/>
        <w:spacing w:beforeLines="30" w:before="73" w:afterLines="30" w:after="73" w:line="240" w:lineRule="atLeast"/>
        <w:ind w:left="1443" w:hangingChars="515" w:hanging="1443"/>
        <w:rPr>
          <w:rFonts w:ascii="標楷體" w:eastAsia="標楷體" w:hAnsi="標楷體" w:cs="新細明體"/>
          <w:kern w:val="0"/>
          <w:szCs w:val="28"/>
        </w:rPr>
      </w:pPr>
      <w:r w:rsidRPr="00041122">
        <w:rPr>
          <w:rFonts w:eastAsia="標楷體" w:hint="eastAsia"/>
          <w:b/>
          <w:sz w:val="28"/>
          <w:szCs w:val="28"/>
        </w:rPr>
        <w:t>出席人員：</w:t>
      </w:r>
      <w:r w:rsidRPr="00041122">
        <w:rPr>
          <w:rFonts w:ascii="標楷體" w:eastAsia="標楷體" w:hAnsi="標楷體" w:cs="新細明體" w:hint="eastAsia"/>
          <w:kern w:val="0"/>
          <w:sz w:val="24"/>
          <w:szCs w:val="24"/>
        </w:rPr>
        <w:t>財團法人國範文教基金會紀雪雲主委、財團法人醫院評鑑暨醫療品質策進會黃莉蓉組長、新</w:t>
      </w:r>
      <w:proofErr w:type="gramStart"/>
      <w:r w:rsidRPr="00041122">
        <w:rPr>
          <w:rFonts w:ascii="標楷體" w:eastAsia="標楷體" w:hAnsi="標楷體" w:cs="新細明體" w:hint="eastAsia"/>
          <w:kern w:val="0"/>
          <w:sz w:val="24"/>
          <w:szCs w:val="24"/>
        </w:rPr>
        <w:t>北市立積穗</w:t>
      </w:r>
      <w:proofErr w:type="gramEnd"/>
      <w:r w:rsidRPr="00041122">
        <w:rPr>
          <w:rFonts w:ascii="標楷體" w:eastAsia="標楷體" w:hAnsi="標楷體" w:cs="新細明體" w:hint="eastAsia"/>
          <w:kern w:val="0"/>
          <w:sz w:val="24"/>
          <w:szCs w:val="24"/>
        </w:rPr>
        <w:t>國中龍芝寧主任</w:t>
      </w:r>
      <w:r w:rsidR="00051B82" w:rsidRPr="00041122">
        <w:rPr>
          <w:rFonts w:ascii="標楷體" w:eastAsia="標楷體" w:hAnsi="標楷體" w:cs="新細明體" w:hint="eastAsia"/>
          <w:kern w:val="0"/>
          <w:sz w:val="24"/>
          <w:szCs w:val="24"/>
        </w:rPr>
        <w:t>、</w:t>
      </w:r>
      <w:r w:rsidR="005D6EF3" w:rsidRPr="00041122">
        <w:rPr>
          <w:rFonts w:ascii="標楷體" w:eastAsia="標楷體" w:hAnsi="標楷體" w:cs="新細明體" w:hint="eastAsia"/>
          <w:kern w:val="0"/>
          <w:sz w:val="24"/>
          <w:szCs w:val="24"/>
        </w:rPr>
        <w:t>計畫研究助理陳琦雅、計畫研究助理楊俊龍</w:t>
      </w:r>
    </w:p>
    <w:p w:rsidR="00824D1D" w:rsidRPr="00041122" w:rsidRDefault="00824D1D" w:rsidP="00824D1D">
      <w:pPr>
        <w:snapToGrid w:val="0"/>
        <w:spacing w:before="100" w:beforeAutospacing="1" w:after="100" w:afterAutospacing="1" w:line="300" w:lineRule="atLeast"/>
        <w:jc w:val="both"/>
        <w:rPr>
          <w:rFonts w:eastAsia="標楷體"/>
          <w:b/>
          <w:sz w:val="28"/>
          <w:szCs w:val="28"/>
        </w:rPr>
      </w:pPr>
      <w:r w:rsidRPr="00041122">
        <w:rPr>
          <w:rFonts w:eastAsia="標楷體" w:hint="eastAsia"/>
          <w:b/>
          <w:sz w:val="28"/>
          <w:szCs w:val="28"/>
        </w:rPr>
        <w:t>壹、</w:t>
      </w:r>
      <w:r w:rsidRPr="00041122">
        <w:rPr>
          <w:rFonts w:eastAsia="標楷體"/>
          <w:b/>
          <w:sz w:val="28"/>
          <w:szCs w:val="28"/>
        </w:rPr>
        <w:t>主席致詞</w:t>
      </w:r>
    </w:p>
    <w:p w:rsidR="00824D1D" w:rsidRPr="00041122" w:rsidRDefault="00824D1D" w:rsidP="00183114">
      <w:pPr>
        <w:snapToGrid w:val="0"/>
        <w:spacing w:before="100" w:beforeAutospacing="1" w:after="100" w:afterAutospacing="1" w:line="360" w:lineRule="auto"/>
        <w:ind w:leftChars="295" w:left="531"/>
        <w:rPr>
          <w:rFonts w:ascii="標楷體" w:eastAsia="標楷體" w:hAnsi="標楷體"/>
          <w:sz w:val="28"/>
          <w:szCs w:val="28"/>
        </w:rPr>
      </w:pPr>
      <w:r w:rsidRPr="00041122">
        <w:rPr>
          <w:rFonts w:eastAsia="標楷體" w:hint="eastAsia"/>
          <w:sz w:val="28"/>
          <w:szCs w:val="28"/>
        </w:rPr>
        <w:t xml:space="preserve">     </w:t>
      </w:r>
      <w:proofErr w:type="gramStart"/>
      <w:r w:rsidRPr="00041122">
        <w:rPr>
          <w:rFonts w:eastAsia="標楷體" w:hint="eastAsia"/>
          <w:sz w:val="28"/>
          <w:szCs w:val="28"/>
        </w:rPr>
        <w:t>102</w:t>
      </w:r>
      <w:proofErr w:type="gramEnd"/>
      <w:r w:rsidRPr="00041122">
        <w:rPr>
          <w:rFonts w:eastAsia="標楷體" w:hint="eastAsia"/>
          <w:sz w:val="28"/>
          <w:szCs w:val="28"/>
        </w:rPr>
        <w:t>年度「校園正確用藥教育議題結合教育政策之研究」</w:t>
      </w:r>
      <w:r w:rsidRPr="00041122">
        <w:rPr>
          <w:rFonts w:ascii="標楷體" w:eastAsia="標楷體" w:hAnsi="標楷體" w:hint="eastAsia"/>
          <w:sz w:val="28"/>
          <w:szCs w:val="28"/>
        </w:rPr>
        <w:t>計畫簡介、遴選審查標準說明及審查會議程序。</w:t>
      </w:r>
    </w:p>
    <w:p w:rsidR="00B97D5F" w:rsidRPr="00041122" w:rsidRDefault="00B97D5F" w:rsidP="00183114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jc w:val="both"/>
        <w:rPr>
          <w:rFonts w:eastAsia="標楷體"/>
          <w:b/>
          <w:sz w:val="28"/>
          <w:szCs w:val="28"/>
        </w:rPr>
      </w:pPr>
      <w:r w:rsidRPr="00041122">
        <w:rPr>
          <w:rFonts w:eastAsia="標楷體" w:hint="eastAsia"/>
          <w:b/>
          <w:sz w:val="28"/>
          <w:szCs w:val="28"/>
        </w:rPr>
        <w:t>報告事項</w:t>
      </w:r>
    </w:p>
    <w:p w:rsidR="00183114" w:rsidRPr="00183114" w:rsidRDefault="00183114" w:rsidP="00183114">
      <w:pPr>
        <w:snapToGrid w:val="0"/>
        <w:spacing w:before="100" w:beforeAutospacing="1" w:after="100" w:afterAutospacing="1" w:line="360" w:lineRule="auto"/>
        <w:ind w:leftChars="295" w:left="53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183114">
        <w:rPr>
          <w:rFonts w:eastAsia="標楷體" w:hint="eastAsia"/>
          <w:sz w:val="28"/>
          <w:szCs w:val="28"/>
        </w:rPr>
        <w:t>本次評選會議</w:t>
      </w:r>
      <w:r w:rsidR="005D6EF3" w:rsidRPr="00183114">
        <w:rPr>
          <w:rFonts w:eastAsia="標楷體" w:hint="eastAsia"/>
          <w:sz w:val="28"/>
          <w:szCs w:val="28"/>
        </w:rPr>
        <w:t>，</w:t>
      </w:r>
      <w:r w:rsidRPr="00183114">
        <w:rPr>
          <w:rFonts w:eastAsia="標楷體" w:hint="eastAsia"/>
          <w:sz w:val="28"/>
          <w:szCs w:val="28"/>
        </w:rPr>
        <w:t>先由委員進行書面審查，再召開評選會</w:t>
      </w:r>
      <w:r w:rsidR="003F3993">
        <w:rPr>
          <w:rFonts w:eastAsia="標楷體" w:hint="eastAsia"/>
          <w:sz w:val="28"/>
          <w:szCs w:val="28"/>
        </w:rPr>
        <w:t>議</w:t>
      </w:r>
      <w:r w:rsidRPr="00183114">
        <w:rPr>
          <w:rFonts w:eastAsia="標楷體" w:hint="eastAsia"/>
          <w:sz w:val="28"/>
          <w:szCs w:val="28"/>
        </w:rPr>
        <w:t>。</w:t>
      </w:r>
      <w:r w:rsidR="005D6EF3" w:rsidRPr="00183114">
        <w:rPr>
          <w:rFonts w:eastAsia="標楷體" w:hint="eastAsia"/>
          <w:sz w:val="28"/>
          <w:szCs w:val="28"/>
        </w:rPr>
        <w:t>遴選</w:t>
      </w:r>
      <w:proofErr w:type="gramStart"/>
      <w:r w:rsidR="005D6EF3" w:rsidRPr="00183114">
        <w:rPr>
          <w:rFonts w:eastAsia="標楷體" w:hint="eastAsia"/>
          <w:sz w:val="28"/>
          <w:szCs w:val="28"/>
        </w:rPr>
        <w:t>計畫依評選配</w:t>
      </w:r>
      <w:proofErr w:type="gramEnd"/>
      <w:r w:rsidR="005D6EF3" w:rsidRPr="00183114">
        <w:rPr>
          <w:rFonts w:eastAsia="標楷體" w:hint="eastAsia"/>
          <w:sz w:val="28"/>
          <w:szCs w:val="28"/>
        </w:rPr>
        <w:t>分，分為三個部分，計畫周延可行性</w:t>
      </w:r>
      <w:proofErr w:type="gramStart"/>
      <w:r w:rsidR="005D6EF3" w:rsidRPr="00183114">
        <w:rPr>
          <w:rFonts w:eastAsia="標楷體" w:hint="eastAsia"/>
          <w:sz w:val="28"/>
          <w:szCs w:val="28"/>
        </w:rPr>
        <w:t>佔</w:t>
      </w:r>
      <w:proofErr w:type="gramEnd"/>
      <w:r w:rsidR="005D6EF3" w:rsidRPr="00183114">
        <w:rPr>
          <w:rFonts w:eastAsia="標楷體" w:hint="eastAsia"/>
          <w:sz w:val="28"/>
          <w:szCs w:val="28"/>
        </w:rPr>
        <w:t>50%</w:t>
      </w:r>
      <w:r w:rsidR="005D6EF3" w:rsidRPr="00183114">
        <w:rPr>
          <w:rFonts w:eastAsia="標楷體" w:hint="eastAsia"/>
          <w:sz w:val="28"/>
          <w:szCs w:val="28"/>
        </w:rPr>
        <w:t>、參加意願與主動性</w:t>
      </w:r>
      <w:proofErr w:type="gramStart"/>
      <w:r w:rsidR="005D6EF3" w:rsidRPr="00183114">
        <w:rPr>
          <w:rFonts w:eastAsia="標楷體" w:hint="eastAsia"/>
          <w:sz w:val="28"/>
          <w:szCs w:val="28"/>
        </w:rPr>
        <w:t>佔</w:t>
      </w:r>
      <w:proofErr w:type="gramEnd"/>
      <w:r w:rsidR="005D6EF3" w:rsidRPr="00183114">
        <w:rPr>
          <w:rFonts w:eastAsia="標楷體" w:hint="eastAsia"/>
          <w:sz w:val="28"/>
          <w:szCs w:val="28"/>
        </w:rPr>
        <w:t>25%</w:t>
      </w:r>
      <w:r w:rsidR="005D6EF3" w:rsidRPr="00183114">
        <w:rPr>
          <w:rFonts w:eastAsia="標楷體" w:hint="eastAsia"/>
          <w:sz w:val="28"/>
          <w:szCs w:val="28"/>
        </w:rPr>
        <w:t>、參加人力</w:t>
      </w:r>
      <w:proofErr w:type="gramStart"/>
      <w:r w:rsidR="005D6EF3" w:rsidRPr="00183114">
        <w:rPr>
          <w:rFonts w:eastAsia="標楷體" w:hint="eastAsia"/>
          <w:sz w:val="28"/>
          <w:szCs w:val="28"/>
        </w:rPr>
        <w:t>佔</w:t>
      </w:r>
      <w:proofErr w:type="gramEnd"/>
      <w:r w:rsidR="005D6EF3" w:rsidRPr="00183114">
        <w:rPr>
          <w:rFonts w:eastAsia="標楷體" w:hint="eastAsia"/>
          <w:sz w:val="28"/>
          <w:szCs w:val="28"/>
        </w:rPr>
        <w:t>25%</w:t>
      </w:r>
      <w:r w:rsidR="005D6EF3" w:rsidRPr="00183114">
        <w:rPr>
          <w:rFonts w:eastAsia="標楷體" w:hint="eastAsia"/>
          <w:sz w:val="28"/>
          <w:szCs w:val="28"/>
        </w:rPr>
        <w:t>。</w:t>
      </w:r>
      <w:r w:rsidR="00B97D5F" w:rsidRPr="00183114">
        <w:rPr>
          <w:rFonts w:eastAsia="標楷體" w:hint="eastAsia"/>
          <w:sz w:val="28"/>
          <w:szCs w:val="28"/>
        </w:rPr>
        <w:t>計畫周延可行性，係指中心學校應辦事項。</w:t>
      </w:r>
      <w:r w:rsidR="005D6EF3" w:rsidRPr="00183114">
        <w:rPr>
          <w:rFonts w:eastAsia="標楷體" w:hint="eastAsia"/>
          <w:sz w:val="28"/>
          <w:szCs w:val="28"/>
        </w:rPr>
        <w:t>參加意願與主動性，係指教育</w:t>
      </w:r>
      <w:r w:rsidR="00F77EA8">
        <w:rPr>
          <w:rFonts w:eastAsia="標楷體" w:hint="eastAsia"/>
          <w:sz w:val="28"/>
          <w:szCs w:val="28"/>
        </w:rPr>
        <w:t>(</w:t>
      </w:r>
      <w:r w:rsidR="00F77EA8">
        <w:rPr>
          <w:rFonts w:eastAsia="標楷體" w:hint="eastAsia"/>
          <w:sz w:val="28"/>
          <w:szCs w:val="28"/>
        </w:rPr>
        <w:t>局</w:t>
      </w:r>
      <w:r w:rsidR="00F77EA8">
        <w:rPr>
          <w:rFonts w:eastAsia="標楷體" w:hint="eastAsia"/>
          <w:sz w:val="28"/>
          <w:szCs w:val="28"/>
        </w:rPr>
        <w:t>)</w:t>
      </w:r>
      <w:r w:rsidR="005D6EF3" w:rsidRPr="00183114">
        <w:rPr>
          <w:rFonts w:eastAsia="標楷體" w:hint="eastAsia"/>
          <w:sz w:val="28"/>
          <w:szCs w:val="28"/>
        </w:rPr>
        <w:t>處和主辦學校校長的支持度及承辦單位的意願。參加人力除校內人員外，係</w:t>
      </w:r>
      <w:proofErr w:type="gramStart"/>
      <w:r w:rsidR="005D6EF3" w:rsidRPr="00183114">
        <w:rPr>
          <w:rFonts w:eastAsia="標楷體" w:hint="eastAsia"/>
          <w:sz w:val="28"/>
          <w:szCs w:val="28"/>
        </w:rPr>
        <w:t>指校群</w:t>
      </w:r>
      <w:proofErr w:type="gramEnd"/>
      <w:r w:rsidR="005D6EF3" w:rsidRPr="00183114">
        <w:rPr>
          <w:rFonts w:eastAsia="標楷體" w:hint="eastAsia"/>
          <w:sz w:val="28"/>
          <w:szCs w:val="28"/>
        </w:rPr>
        <w:t>及健康促進地方輔導團和正確用藥教育資源中心及</w:t>
      </w:r>
      <w:r w:rsidR="003F3993">
        <w:rPr>
          <w:rFonts w:eastAsia="標楷體" w:hint="eastAsia"/>
          <w:sz w:val="28"/>
          <w:szCs w:val="28"/>
        </w:rPr>
        <w:t>縣</w:t>
      </w:r>
      <w:r w:rsidR="003F3993">
        <w:rPr>
          <w:rFonts w:eastAsia="標楷體" w:hint="eastAsia"/>
          <w:sz w:val="28"/>
          <w:szCs w:val="28"/>
        </w:rPr>
        <w:t>(</w:t>
      </w:r>
      <w:r w:rsidR="003F3993">
        <w:rPr>
          <w:rFonts w:eastAsia="標楷體" w:hint="eastAsia"/>
          <w:sz w:val="28"/>
          <w:szCs w:val="28"/>
        </w:rPr>
        <w:t>市</w:t>
      </w:r>
      <w:r w:rsidR="003F3993">
        <w:rPr>
          <w:rFonts w:eastAsia="標楷體" w:hint="eastAsia"/>
          <w:sz w:val="28"/>
          <w:szCs w:val="28"/>
        </w:rPr>
        <w:t>)</w:t>
      </w:r>
      <w:r w:rsidR="005D6EF3" w:rsidRPr="00183114">
        <w:rPr>
          <w:rFonts w:eastAsia="標楷體" w:hint="eastAsia"/>
          <w:sz w:val="28"/>
          <w:szCs w:val="28"/>
        </w:rPr>
        <w:t>衛生局、藥師公會代表、基層醫療單位</w:t>
      </w:r>
      <w:r w:rsidR="00761A6F" w:rsidRPr="00183114">
        <w:rPr>
          <w:rFonts w:eastAsia="標楷體" w:hint="eastAsia"/>
          <w:sz w:val="28"/>
          <w:szCs w:val="28"/>
        </w:rPr>
        <w:t>的合作</w:t>
      </w:r>
      <w:r w:rsidR="005D6EF3" w:rsidRPr="00183114">
        <w:rPr>
          <w:rFonts w:eastAsia="標楷體" w:hint="eastAsia"/>
          <w:sz w:val="28"/>
          <w:szCs w:val="28"/>
        </w:rPr>
        <w:t>等。</w:t>
      </w:r>
    </w:p>
    <w:p w:rsidR="00B97D5F" w:rsidRPr="00041122" w:rsidRDefault="00B97D5F" w:rsidP="00B97D5F">
      <w:pPr>
        <w:numPr>
          <w:ilvl w:val="0"/>
          <w:numId w:val="1"/>
        </w:num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041122">
        <w:rPr>
          <w:rFonts w:eastAsia="標楷體" w:hint="eastAsia"/>
          <w:b/>
          <w:sz w:val="28"/>
          <w:szCs w:val="28"/>
        </w:rPr>
        <w:t>審查結果</w:t>
      </w:r>
    </w:p>
    <w:p w:rsidR="00B97D5F" w:rsidRPr="00041122" w:rsidRDefault="00B97D5F" w:rsidP="00761A6F">
      <w:pPr>
        <w:numPr>
          <w:ilvl w:val="0"/>
          <w:numId w:val="17"/>
        </w:numPr>
        <w:snapToGrid w:val="0"/>
        <w:spacing w:before="100" w:beforeAutospacing="1" w:after="100" w:afterAutospacing="1" w:line="480" w:lineRule="auto"/>
        <w:ind w:left="1985" w:hanging="851"/>
        <w:rPr>
          <w:rFonts w:ascii="標楷體" w:eastAsia="標楷體" w:hAnsi="標楷體"/>
          <w:sz w:val="28"/>
          <w:szCs w:val="28"/>
        </w:rPr>
      </w:pPr>
      <w:r w:rsidRPr="00041122">
        <w:rPr>
          <w:rFonts w:ascii="標楷體" w:eastAsia="標楷體" w:hAnsi="標楷體" w:hint="eastAsia"/>
          <w:sz w:val="28"/>
          <w:szCs w:val="28"/>
        </w:rPr>
        <w:t>審查結果及核定經費詳見附件。</w:t>
      </w:r>
    </w:p>
    <w:p w:rsidR="005D6EF3" w:rsidRPr="00041122" w:rsidRDefault="005D6EF3" w:rsidP="00761A6F">
      <w:pPr>
        <w:numPr>
          <w:ilvl w:val="0"/>
          <w:numId w:val="17"/>
        </w:numPr>
        <w:snapToGrid w:val="0"/>
        <w:spacing w:before="100" w:beforeAutospacing="1" w:after="100" w:afterAutospacing="1" w:line="480" w:lineRule="auto"/>
        <w:ind w:left="1985" w:hanging="851"/>
        <w:rPr>
          <w:rFonts w:ascii="標楷體" w:eastAsia="標楷體" w:hAnsi="標楷體"/>
          <w:sz w:val="28"/>
          <w:szCs w:val="28"/>
        </w:rPr>
      </w:pPr>
      <w:r w:rsidRPr="00041122">
        <w:rPr>
          <w:rFonts w:ascii="標楷體" w:eastAsia="標楷體" w:hAnsi="標楷體" w:hint="eastAsia"/>
          <w:sz w:val="28"/>
          <w:szCs w:val="28"/>
        </w:rPr>
        <w:t>校內工作團隊應包含健康相關教師，以將正確用藥納入課</w:t>
      </w:r>
      <w:r w:rsidRPr="00041122">
        <w:rPr>
          <w:rFonts w:ascii="標楷體" w:eastAsia="標楷體" w:hAnsi="標楷體" w:hint="eastAsia"/>
          <w:sz w:val="28"/>
          <w:szCs w:val="28"/>
        </w:rPr>
        <w:lastRenderedPageBreak/>
        <w:t>程教學，落實教學。</w:t>
      </w:r>
    </w:p>
    <w:p w:rsidR="00355317" w:rsidRDefault="00355317" w:rsidP="00355317">
      <w:pPr>
        <w:numPr>
          <w:ilvl w:val="0"/>
          <w:numId w:val="17"/>
        </w:numPr>
        <w:snapToGrid w:val="0"/>
        <w:spacing w:before="100" w:beforeAutospacing="1" w:after="100" w:afterAutospacing="1" w:line="480" w:lineRule="auto"/>
        <w:ind w:left="1985" w:hanging="851"/>
        <w:rPr>
          <w:rFonts w:ascii="標楷體" w:eastAsia="標楷體" w:hAnsi="標楷體"/>
          <w:sz w:val="28"/>
          <w:szCs w:val="28"/>
        </w:rPr>
      </w:pPr>
      <w:r w:rsidRPr="00355317">
        <w:rPr>
          <w:rFonts w:ascii="標楷體" w:eastAsia="標楷體" w:hAnsi="標楷體" w:hint="eastAsia"/>
          <w:sz w:val="28"/>
          <w:szCs w:val="28"/>
        </w:rPr>
        <w:t>部分縣市中心與種子學校未包含國小、國中、高中(職)各級學校，考量有些縣(市)</w:t>
      </w:r>
      <w:r w:rsidR="003F3993">
        <w:rPr>
          <w:rFonts w:ascii="標楷體" w:eastAsia="標楷體" w:hAnsi="標楷體" w:hint="eastAsia"/>
          <w:sz w:val="28"/>
          <w:szCs w:val="28"/>
        </w:rPr>
        <w:t>種子學校係輪流擔任，仍同意其執行，</w:t>
      </w:r>
      <w:r w:rsidRPr="00355317">
        <w:rPr>
          <w:rFonts w:ascii="標楷體" w:eastAsia="標楷體" w:hAnsi="標楷體" w:hint="eastAsia"/>
          <w:sz w:val="28"/>
          <w:szCs w:val="28"/>
        </w:rPr>
        <w:t>然建議教育局</w:t>
      </w:r>
      <w:r w:rsidR="003F3993">
        <w:rPr>
          <w:rFonts w:ascii="標楷體" w:eastAsia="標楷體" w:hAnsi="標楷體" w:hint="eastAsia"/>
          <w:sz w:val="28"/>
          <w:szCs w:val="28"/>
        </w:rPr>
        <w:t>(</w:t>
      </w:r>
      <w:r w:rsidRPr="00355317">
        <w:rPr>
          <w:rFonts w:ascii="標楷體" w:eastAsia="標楷體" w:hAnsi="標楷體" w:hint="eastAsia"/>
          <w:sz w:val="28"/>
          <w:szCs w:val="28"/>
        </w:rPr>
        <w:t>處</w:t>
      </w:r>
      <w:r w:rsidR="003F3993">
        <w:rPr>
          <w:rFonts w:ascii="標楷體" w:eastAsia="標楷體" w:hAnsi="標楷體" w:hint="eastAsia"/>
          <w:sz w:val="28"/>
          <w:szCs w:val="28"/>
        </w:rPr>
        <w:t>)於</w:t>
      </w:r>
      <w:r w:rsidRPr="00355317">
        <w:rPr>
          <w:rFonts w:ascii="標楷體" w:eastAsia="標楷體" w:hAnsi="標楷體" w:hint="eastAsia"/>
          <w:sz w:val="28"/>
          <w:szCs w:val="28"/>
        </w:rPr>
        <w:t>下年度</w:t>
      </w:r>
      <w:r>
        <w:rPr>
          <w:rFonts w:ascii="標楷體" w:eastAsia="標楷體" w:hAnsi="標楷體" w:hint="eastAsia"/>
          <w:sz w:val="28"/>
          <w:szCs w:val="28"/>
        </w:rPr>
        <w:t>鼓勵</w:t>
      </w:r>
      <w:r w:rsidRPr="00355317">
        <w:rPr>
          <w:rFonts w:ascii="標楷體" w:eastAsia="標楷體" w:hAnsi="標楷體" w:hint="eastAsia"/>
          <w:sz w:val="28"/>
          <w:szCs w:val="28"/>
        </w:rPr>
        <w:t>各級學校參與校園正確用藥計畫之推動。</w:t>
      </w:r>
    </w:p>
    <w:p w:rsidR="00AE3727" w:rsidRPr="00041122" w:rsidRDefault="005D6EF3" w:rsidP="00355317">
      <w:pPr>
        <w:numPr>
          <w:ilvl w:val="0"/>
          <w:numId w:val="17"/>
        </w:numPr>
        <w:snapToGrid w:val="0"/>
        <w:spacing w:before="100" w:beforeAutospacing="1" w:after="100" w:afterAutospacing="1" w:line="480" w:lineRule="auto"/>
        <w:ind w:left="1985" w:hanging="851"/>
        <w:rPr>
          <w:rFonts w:ascii="標楷體" w:eastAsia="標楷體" w:hAnsi="標楷體"/>
          <w:sz w:val="28"/>
          <w:szCs w:val="28"/>
        </w:rPr>
      </w:pPr>
      <w:r w:rsidRPr="00041122">
        <w:rPr>
          <w:rFonts w:ascii="標楷體" w:eastAsia="標楷體" w:hAnsi="標楷體" w:hint="eastAsia"/>
          <w:sz w:val="28"/>
          <w:szCs w:val="28"/>
        </w:rPr>
        <w:t>由於本計畫經費有限，</w:t>
      </w:r>
      <w:r w:rsidR="00AE3727" w:rsidRPr="00041122">
        <w:rPr>
          <w:rFonts w:ascii="標楷體" w:eastAsia="標楷體" w:hAnsi="標楷體" w:hint="eastAsia"/>
          <w:sz w:val="28"/>
          <w:szCs w:val="28"/>
        </w:rPr>
        <w:t>種子學校經費編列，1所10</w:t>
      </w:r>
      <w:r w:rsidR="00051B82" w:rsidRPr="00041122">
        <w:rPr>
          <w:rFonts w:ascii="標楷體" w:eastAsia="標楷體" w:hAnsi="標楷體" w:hint="eastAsia"/>
          <w:sz w:val="28"/>
          <w:szCs w:val="28"/>
        </w:rPr>
        <w:t>,</w:t>
      </w:r>
      <w:r w:rsidR="00AE3727" w:rsidRPr="00041122">
        <w:rPr>
          <w:rFonts w:ascii="標楷體" w:eastAsia="標楷體" w:hAnsi="標楷體" w:hint="eastAsia"/>
          <w:sz w:val="28"/>
          <w:szCs w:val="28"/>
        </w:rPr>
        <w:t>000元整，若超過5所，各縣市種子學校經費以50</w:t>
      </w:r>
      <w:r w:rsidR="00051B82" w:rsidRPr="00041122">
        <w:rPr>
          <w:rFonts w:ascii="標楷體" w:eastAsia="標楷體" w:hAnsi="標楷體" w:hint="eastAsia"/>
          <w:sz w:val="28"/>
          <w:szCs w:val="28"/>
        </w:rPr>
        <w:t>,</w:t>
      </w:r>
      <w:r w:rsidR="00AE3727" w:rsidRPr="00041122">
        <w:rPr>
          <w:rFonts w:ascii="標楷體" w:eastAsia="標楷體" w:hAnsi="標楷體" w:hint="eastAsia"/>
          <w:sz w:val="28"/>
          <w:szCs w:val="28"/>
        </w:rPr>
        <w:t>000</w:t>
      </w:r>
      <w:r w:rsidR="00795650">
        <w:rPr>
          <w:rFonts w:ascii="標楷體" w:eastAsia="標楷體" w:hAnsi="標楷體" w:hint="eastAsia"/>
          <w:sz w:val="28"/>
          <w:szCs w:val="28"/>
        </w:rPr>
        <w:t>元為上限</w:t>
      </w:r>
      <w:r w:rsidR="00AE3727" w:rsidRPr="00041122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B97D5F" w:rsidRPr="00041122" w:rsidRDefault="00B97D5F" w:rsidP="00761A6F">
      <w:pPr>
        <w:snapToGrid w:val="0"/>
        <w:spacing w:before="100" w:beforeAutospacing="1" w:after="100" w:afterAutospacing="1" w:line="480" w:lineRule="auto"/>
        <w:ind w:left="1134"/>
        <w:rPr>
          <w:rFonts w:ascii="標楷體" w:eastAsia="標楷體" w:hAnsi="標楷體"/>
          <w:sz w:val="28"/>
          <w:szCs w:val="28"/>
        </w:rPr>
      </w:pPr>
    </w:p>
    <w:p w:rsidR="00AD02BD" w:rsidRPr="00041122" w:rsidRDefault="00824D1D" w:rsidP="00AD02BD">
      <w:pPr>
        <w:pStyle w:val="a3"/>
        <w:spacing w:before="100" w:beforeAutospacing="1" w:after="100" w:afterAutospacing="1"/>
        <w:ind w:leftChars="59" w:left="106" w:firstLine="0"/>
        <w:jc w:val="center"/>
        <w:rPr>
          <w:b/>
          <w:szCs w:val="28"/>
        </w:rPr>
        <w:sectPr w:rsidR="00AD02BD" w:rsidRPr="00041122" w:rsidSect="002D3A50">
          <w:pgSz w:w="11907" w:h="16840" w:code="9"/>
          <w:pgMar w:top="975" w:right="1418" w:bottom="1418" w:left="1418" w:header="567" w:footer="992" w:gutter="0"/>
          <w:pgNumType w:fmt="ideographDigital"/>
          <w:cols w:space="425"/>
          <w:docGrid w:type="lines" w:linePitch="245" w:charSpace="-3687"/>
        </w:sectPr>
      </w:pPr>
      <w:r w:rsidRPr="00041122">
        <w:rPr>
          <w:b/>
          <w:szCs w:val="28"/>
        </w:rPr>
        <w:br w:type="page"/>
      </w:r>
    </w:p>
    <w:tbl>
      <w:tblPr>
        <w:tblpPr w:leftFromText="180" w:rightFromText="180" w:tblpX="350" w:tblpYSpec="bottom"/>
        <w:tblW w:w="137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2"/>
        <w:gridCol w:w="2658"/>
        <w:gridCol w:w="2622"/>
        <w:gridCol w:w="3537"/>
        <w:gridCol w:w="1773"/>
        <w:gridCol w:w="2426"/>
      </w:tblGrid>
      <w:tr w:rsidR="00041122" w:rsidRPr="00041122" w:rsidTr="007F620C">
        <w:trPr>
          <w:trHeight w:val="294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Trebuchet MS" w:eastAsia="標楷體" w:hAnsi="標楷體"/>
                <w:b/>
                <w:sz w:val="24"/>
                <w:szCs w:val="24"/>
              </w:rPr>
            </w:pPr>
            <w:r w:rsidRPr="00041122">
              <w:rPr>
                <w:rFonts w:ascii="Trebuchet MS" w:eastAsia="標楷體" w:hAnsi="標楷體" w:hint="eastAsia"/>
                <w:b/>
                <w:sz w:val="24"/>
                <w:szCs w:val="24"/>
              </w:rPr>
              <w:lastRenderedPageBreak/>
              <w:t>編號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Trebuchet MS" w:eastAsia="標楷體" w:hAnsi="標楷體"/>
                <w:b/>
                <w:sz w:val="24"/>
                <w:szCs w:val="24"/>
              </w:rPr>
            </w:pPr>
            <w:r w:rsidRPr="00041122">
              <w:rPr>
                <w:rFonts w:ascii="標楷體" w:hAnsi="標楷體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9F6EB" wp14:editId="0F4253F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-513715</wp:posOffset>
                      </wp:positionV>
                      <wp:extent cx="7762875" cy="390525"/>
                      <wp:effectExtent l="0" t="0" r="9525" b="952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28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489F" w:rsidRPr="00AD02BD" w:rsidRDefault="00A4489F" w:rsidP="007F620C">
                                  <w:pPr>
                                    <w:pStyle w:val="a3"/>
                                    <w:spacing w:before="100" w:beforeAutospacing="1" w:after="100" w:afterAutospacing="1"/>
                                    <w:ind w:leftChars="296" w:left="2133"/>
                                    <w:rPr>
                                      <w:rFonts w:ascii="標楷體" w:hAnsi="標楷體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1B4306">
                                    <w:rPr>
                                      <w:rFonts w:ascii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102年度「校園正確用藥教育議題結合教育政策之研究」中心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種子</w:t>
                                  </w:r>
                                  <w:r w:rsidRPr="001B4306">
                                    <w:rPr>
                                      <w:rFonts w:ascii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學校遴選經費編列表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14.85pt;margin-top:-40.45pt;width:611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" fillcolor="white [3201]" stroked="f" strokeweight=".5pt">
                      <v:textbox>
                        <w:txbxContent>
                          <w:p w:rsidR="00A4489F" w:rsidRPr="00AD02BD" w:rsidRDefault="00A4489F" w:rsidP="007F620C">
                            <w:pPr>
                              <w:pStyle w:val="a3"/>
                              <w:spacing w:before="100" w:beforeAutospacing="1" w:after="100" w:afterAutospacing="1"/>
                              <w:ind w:leftChars="296" w:left="2133"/>
                              <w:rPr>
                                <w:rFonts w:ascii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306">
                              <w:rPr>
                                <w:rFonts w:ascii="標楷體" w:hAnsi="標楷體" w:hint="eastAsia"/>
                                <w:b/>
                                <w:sz w:val="30"/>
                                <w:szCs w:val="30"/>
                              </w:rPr>
                              <w:t>102年度「校園正確用藥教育議題結合教育政策之研究」中心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sz w:val="30"/>
                                <w:szCs w:val="30"/>
                              </w:rPr>
                              <w:t>種子</w:t>
                            </w:r>
                            <w:r w:rsidRPr="001B4306">
                              <w:rPr>
                                <w:rFonts w:ascii="標楷體" w:hAnsi="標楷體" w:hint="eastAsia"/>
                                <w:b/>
                                <w:sz w:val="30"/>
                                <w:szCs w:val="30"/>
                              </w:rPr>
                              <w:t>學校遴選經費編列表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1122">
              <w:rPr>
                <w:rFonts w:ascii="Trebuchet MS" w:eastAsia="標楷體" w:hAnsi="標楷體" w:hint="eastAsia"/>
                <w:b/>
                <w:sz w:val="24"/>
                <w:szCs w:val="24"/>
              </w:rPr>
              <w:t>中心學校名稱</w:t>
            </w:r>
          </w:p>
        </w:tc>
        <w:tc>
          <w:tcPr>
            <w:tcW w:w="262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Trebuchet MS" w:eastAsia="標楷體" w:hAnsi="Trebuchet MS"/>
                <w:b/>
                <w:sz w:val="24"/>
                <w:szCs w:val="24"/>
              </w:rPr>
            </w:pPr>
            <w:r w:rsidRPr="00041122">
              <w:rPr>
                <w:rFonts w:ascii="Trebuchet MS" w:eastAsia="標楷體" w:hAnsi="Trebuchet MS" w:hint="eastAsia"/>
                <w:b/>
                <w:sz w:val="24"/>
                <w:szCs w:val="24"/>
              </w:rPr>
              <w:t>中心學校原申請經費</w:t>
            </w:r>
          </w:p>
        </w:tc>
        <w:tc>
          <w:tcPr>
            <w:tcW w:w="353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Trebuchet MS" w:eastAsia="標楷體" w:hAnsi="Trebuchet MS"/>
                <w:b/>
                <w:sz w:val="24"/>
                <w:szCs w:val="24"/>
              </w:rPr>
            </w:pPr>
            <w:r w:rsidRPr="00041122">
              <w:rPr>
                <w:rFonts w:ascii="Trebuchet MS" w:eastAsia="標楷體" w:hAnsi="Trebuchet MS" w:hint="eastAsia"/>
                <w:b/>
                <w:sz w:val="24"/>
                <w:szCs w:val="24"/>
              </w:rPr>
              <w:t>中心學校核列經費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Trebuchet MS" w:eastAsia="標楷體" w:hAnsi="Trebuchet MS"/>
                <w:b/>
                <w:sz w:val="24"/>
                <w:szCs w:val="24"/>
              </w:rPr>
            </w:pPr>
            <w:r w:rsidRPr="00041122">
              <w:rPr>
                <w:rFonts w:ascii="Trebuchet MS" w:eastAsia="標楷體" w:hAnsi="Trebuchet MS" w:hint="eastAsia"/>
                <w:b/>
                <w:sz w:val="24"/>
                <w:szCs w:val="24"/>
              </w:rPr>
              <w:t>種子學校</w:t>
            </w:r>
            <w:proofErr w:type="gramStart"/>
            <w:r w:rsidRPr="00041122">
              <w:rPr>
                <w:rFonts w:ascii="Trebuchet MS" w:eastAsia="標楷體" w:hAnsi="Trebuchet MS" w:hint="eastAsia"/>
                <w:b/>
                <w:sz w:val="24"/>
                <w:szCs w:val="24"/>
              </w:rPr>
              <w:t>校</w:t>
            </w:r>
            <w:proofErr w:type="gramEnd"/>
            <w:r w:rsidRPr="00041122">
              <w:rPr>
                <w:rFonts w:ascii="Trebuchet MS" w:eastAsia="標楷體" w:hAnsi="Trebuchet MS" w:hint="eastAsia"/>
                <w:b/>
                <w:sz w:val="24"/>
                <w:szCs w:val="24"/>
              </w:rPr>
              <w:t>數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Trebuchet MS" w:eastAsia="標楷體" w:hAnsi="Trebuchet MS"/>
                <w:b/>
                <w:sz w:val="24"/>
                <w:szCs w:val="24"/>
              </w:rPr>
            </w:pPr>
            <w:r w:rsidRPr="00041122">
              <w:rPr>
                <w:rFonts w:ascii="Trebuchet MS" w:eastAsia="標楷體" w:hAnsi="Trebuchet MS" w:hint="eastAsia"/>
                <w:b/>
                <w:sz w:val="24"/>
                <w:szCs w:val="24"/>
              </w:rPr>
              <w:t>種子學校核列經費</w:t>
            </w:r>
          </w:p>
        </w:tc>
      </w:tr>
      <w:tr w:rsidR="00041122" w:rsidRPr="00041122" w:rsidTr="007F620C">
        <w:trPr>
          <w:trHeight w:val="454"/>
        </w:trPr>
        <w:tc>
          <w:tcPr>
            <w:tcW w:w="702" w:type="dxa"/>
            <w:tcBorders>
              <w:top w:val="thickThinSmallGap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658" w:type="dxa"/>
            <w:tcBorders>
              <w:top w:val="thickThinSmallGap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基隆市中山高級中學</w:t>
            </w:r>
          </w:p>
        </w:tc>
        <w:tc>
          <w:tcPr>
            <w:tcW w:w="2622" w:type="dxa"/>
            <w:tcBorders>
              <w:top w:val="thickThin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B650AC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100,000</w:t>
            </w:r>
          </w:p>
        </w:tc>
        <w:tc>
          <w:tcPr>
            <w:tcW w:w="3537" w:type="dxa"/>
            <w:tcBorders>
              <w:top w:val="thickThinSmallGap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40,000</w:t>
            </w:r>
          </w:p>
        </w:tc>
        <w:tc>
          <w:tcPr>
            <w:tcW w:w="1773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426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50,000</w:t>
            </w:r>
          </w:p>
        </w:tc>
      </w:tr>
      <w:tr w:rsidR="00041122" w:rsidRPr="00041122" w:rsidTr="007F620C">
        <w:trPr>
          <w:trHeight w:val="4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臺北市中正國民中學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B650AC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88,200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40,000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50,000</w:t>
            </w:r>
          </w:p>
        </w:tc>
      </w:tr>
      <w:tr w:rsidR="00041122" w:rsidRPr="00041122" w:rsidTr="007F620C">
        <w:trPr>
          <w:trHeight w:val="4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新北市重慶國民中學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B650AC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50,000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40,000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50,000</w:t>
            </w:r>
          </w:p>
        </w:tc>
      </w:tr>
      <w:tr w:rsidR="00041122" w:rsidRPr="00041122" w:rsidTr="007F620C">
        <w:trPr>
          <w:trHeight w:val="4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桃園縣田心國民小學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B650AC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/>
                <w:sz w:val="24"/>
                <w:szCs w:val="24"/>
              </w:rPr>
              <w:t>50,000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40,000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50,000</w:t>
            </w:r>
          </w:p>
        </w:tc>
      </w:tr>
      <w:tr w:rsidR="00041122" w:rsidRPr="00041122" w:rsidTr="007F620C">
        <w:trPr>
          <w:trHeight w:val="4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新竹市三民國民中學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B650AC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70,000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40,000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50,000</w:t>
            </w:r>
          </w:p>
        </w:tc>
      </w:tr>
      <w:tr w:rsidR="00041122" w:rsidRPr="00041122" w:rsidTr="007F620C">
        <w:trPr>
          <w:trHeight w:val="4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新竹縣大肚國民小學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B650AC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65,800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40,000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50,000</w:t>
            </w:r>
          </w:p>
        </w:tc>
      </w:tr>
      <w:tr w:rsidR="00041122" w:rsidRPr="00041122" w:rsidTr="007F620C">
        <w:trPr>
          <w:trHeight w:val="4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苗栗縣後龍國民中學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B650AC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50,000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40,000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4112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30,000</w:t>
            </w:r>
          </w:p>
        </w:tc>
      </w:tr>
      <w:tr w:rsidR="00041122" w:rsidRPr="00041122" w:rsidTr="007F620C">
        <w:trPr>
          <w:trHeight w:val="4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proofErr w:type="gramStart"/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臺</w:t>
            </w:r>
            <w:proofErr w:type="gramEnd"/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中市文山國民小學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B650AC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/>
                <w:sz w:val="24"/>
                <w:szCs w:val="24"/>
              </w:rPr>
              <w:t>10,000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40,000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50,000</w:t>
            </w:r>
          </w:p>
        </w:tc>
      </w:tr>
      <w:tr w:rsidR="00041122" w:rsidRPr="00041122" w:rsidTr="007F620C">
        <w:trPr>
          <w:trHeight w:val="4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雲林縣華山國民小學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B650AC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/>
                <w:sz w:val="24"/>
                <w:szCs w:val="24"/>
              </w:rPr>
              <w:t>70,000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40,000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40,000</w:t>
            </w:r>
          </w:p>
        </w:tc>
      </w:tr>
      <w:tr w:rsidR="00041122" w:rsidRPr="00041122" w:rsidTr="007F620C">
        <w:trPr>
          <w:trHeight w:val="4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嘉義市北興國民中學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B650AC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/>
                <w:sz w:val="24"/>
                <w:szCs w:val="24"/>
              </w:rPr>
              <w:t>70,000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40,000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40,000</w:t>
            </w:r>
          </w:p>
        </w:tc>
      </w:tr>
      <w:tr w:rsidR="00041122" w:rsidRPr="00041122" w:rsidTr="007F620C">
        <w:trPr>
          <w:trHeight w:val="4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嘉義縣貴林國民小學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B650AC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/>
                <w:sz w:val="24"/>
                <w:szCs w:val="24"/>
              </w:rPr>
              <w:t>70,000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40,000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50,000</w:t>
            </w:r>
          </w:p>
        </w:tc>
      </w:tr>
      <w:tr w:rsidR="00041122" w:rsidRPr="00041122" w:rsidTr="007F620C">
        <w:trPr>
          <w:trHeight w:val="4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proofErr w:type="gramStart"/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臺</w:t>
            </w:r>
            <w:proofErr w:type="gramEnd"/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南市重溪國民小學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B650AC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/>
                <w:sz w:val="24"/>
                <w:szCs w:val="24"/>
              </w:rPr>
              <w:t>100,000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40,000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40,000</w:t>
            </w:r>
          </w:p>
        </w:tc>
      </w:tr>
      <w:tr w:rsidR="00041122" w:rsidRPr="00041122" w:rsidTr="007F620C">
        <w:trPr>
          <w:trHeight w:val="4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proofErr w:type="gramStart"/>
            <w:r w:rsidRPr="00041122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高雄市福誠高級中學</w:t>
            </w:r>
            <w:proofErr w:type="gramEnd"/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182E14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/>
                <w:sz w:val="24"/>
                <w:szCs w:val="24"/>
              </w:rPr>
              <w:t>70,000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40,000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50,000</w:t>
            </w:r>
          </w:p>
        </w:tc>
      </w:tr>
      <w:tr w:rsidR="00041122" w:rsidRPr="00041122" w:rsidTr="007F620C">
        <w:trPr>
          <w:trHeight w:val="4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屏東縣南州國民中學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182E14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110,000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45,000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30,000</w:t>
            </w:r>
          </w:p>
        </w:tc>
      </w:tr>
      <w:tr w:rsidR="00041122" w:rsidRPr="00041122" w:rsidTr="007F620C">
        <w:trPr>
          <w:trHeight w:val="4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宜蘭縣宜蘭國民小學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182E14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/>
                <w:sz w:val="24"/>
                <w:szCs w:val="24"/>
              </w:rPr>
              <w:t>70,000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40,000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50,000</w:t>
            </w:r>
          </w:p>
        </w:tc>
      </w:tr>
      <w:tr w:rsidR="00041122" w:rsidRPr="00041122" w:rsidTr="007F620C">
        <w:trPr>
          <w:trHeight w:val="4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花蓮縣觀音國民小學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182E14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/>
                <w:sz w:val="24"/>
                <w:szCs w:val="24"/>
              </w:rPr>
              <w:t>100,000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45,000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50,000</w:t>
            </w:r>
          </w:p>
        </w:tc>
      </w:tr>
      <w:tr w:rsidR="00041122" w:rsidRPr="00041122" w:rsidTr="007F620C">
        <w:trPr>
          <w:trHeight w:val="4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proofErr w:type="gramStart"/>
            <w:r w:rsidRPr="00041122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臺</w:t>
            </w:r>
            <w:proofErr w:type="gramEnd"/>
            <w:r w:rsidRPr="00041122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東縣寶桑國民中學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182E14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/>
                <w:sz w:val="24"/>
                <w:szCs w:val="24"/>
              </w:rPr>
              <w:t>70,000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45,000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50,000</w:t>
            </w:r>
          </w:p>
        </w:tc>
      </w:tr>
      <w:tr w:rsidR="00041122" w:rsidRPr="00041122" w:rsidTr="007F620C">
        <w:trPr>
          <w:trHeight w:val="4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澎湖縣中興國民小學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89F" w:rsidRPr="00041122" w:rsidRDefault="00182E14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/>
                <w:sz w:val="24"/>
                <w:szCs w:val="24"/>
              </w:rPr>
              <w:t>70,000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50,000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50,000</w:t>
            </w:r>
          </w:p>
        </w:tc>
      </w:tr>
      <w:tr w:rsidR="00041122" w:rsidRPr="00041122" w:rsidTr="007F620C">
        <w:trPr>
          <w:trHeight w:val="4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89F" w:rsidRPr="00041122" w:rsidRDefault="00A4489F" w:rsidP="00B650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金門縣金鼎國民小學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89F" w:rsidRPr="00041122" w:rsidRDefault="00182E14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/>
                <w:sz w:val="24"/>
                <w:szCs w:val="24"/>
              </w:rPr>
              <w:t>70,000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45,000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89F" w:rsidRPr="00041122" w:rsidRDefault="00A4489F" w:rsidP="00B650AC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30,000</w:t>
            </w:r>
          </w:p>
        </w:tc>
      </w:tr>
    </w:tbl>
    <w:p w:rsidR="00AD02BD" w:rsidRPr="00041122" w:rsidRDefault="00AD02BD" w:rsidP="00A4489F">
      <w:pPr>
        <w:pStyle w:val="a3"/>
        <w:spacing w:before="100" w:beforeAutospacing="1" w:after="100" w:afterAutospacing="1"/>
        <w:ind w:leftChars="59" w:left="106" w:firstLine="0"/>
        <w:rPr>
          <w:rFonts w:ascii="標楷體" w:hAnsi="標楷體"/>
          <w:b/>
          <w:sz w:val="30"/>
          <w:szCs w:val="30"/>
        </w:rPr>
        <w:sectPr w:rsidR="00AD02BD" w:rsidRPr="00041122" w:rsidSect="00A4489F">
          <w:pgSz w:w="16840" w:h="11907" w:orient="landscape" w:code="9"/>
          <w:pgMar w:top="567" w:right="975" w:bottom="567" w:left="1418" w:header="567" w:footer="992" w:gutter="0"/>
          <w:pgNumType w:fmt="ideographDigital"/>
          <w:cols w:space="425"/>
          <w:textDirection w:val="tbRl"/>
          <w:docGrid w:type="lines" w:linePitch="245" w:charSpace="-3687"/>
        </w:sectPr>
      </w:pPr>
    </w:p>
    <w:p w:rsidR="00824D1D" w:rsidRPr="00041122" w:rsidRDefault="009D3105" w:rsidP="00AD02BD">
      <w:pPr>
        <w:pStyle w:val="a3"/>
        <w:spacing w:before="100" w:beforeAutospacing="1" w:after="100" w:afterAutospacing="1"/>
        <w:ind w:leftChars="27" w:left="1649"/>
        <w:rPr>
          <w:rFonts w:ascii="標楷體" w:hAnsi="標楷體"/>
          <w:b/>
          <w:sz w:val="30"/>
          <w:szCs w:val="30"/>
        </w:rPr>
      </w:pPr>
      <w:r w:rsidRPr="00041122">
        <w:rPr>
          <w:rFonts w:ascii="標楷體" w:hAnsi="標楷體" w:hint="eastAsia"/>
          <w:b/>
          <w:sz w:val="30"/>
          <w:szCs w:val="30"/>
        </w:rPr>
        <w:lastRenderedPageBreak/>
        <w:t>102</w:t>
      </w:r>
      <w:r w:rsidR="00824D1D" w:rsidRPr="00041122">
        <w:rPr>
          <w:rFonts w:ascii="標楷體" w:hAnsi="標楷體" w:hint="eastAsia"/>
          <w:b/>
          <w:sz w:val="30"/>
          <w:szCs w:val="30"/>
        </w:rPr>
        <w:t>年度「校園正確用藥教育議題結合教育政策之研究」</w:t>
      </w:r>
    </w:p>
    <w:p w:rsidR="00824D1D" w:rsidRPr="00041122" w:rsidRDefault="00824D1D" w:rsidP="002031FD">
      <w:pPr>
        <w:pStyle w:val="a3"/>
        <w:spacing w:before="100" w:beforeAutospacing="1" w:after="100" w:afterAutospacing="1"/>
        <w:ind w:leftChars="59" w:left="106" w:firstLine="0"/>
        <w:jc w:val="center"/>
        <w:rPr>
          <w:rFonts w:ascii="標楷體" w:hAnsi="標楷體"/>
          <w:b/>
          <w:sz w:val="30"/>
          <w:szCs w:val="30"/>
        </w:rPr>
      </w:pPr>
      <w:r w:rsidRPr="00041122">
        <w:rPr>
          <w:rFonts w:ascii="標楷體" w:hAnsi="標楷體" w:hint="eastAsia"/>
          <w:b/>
          <w:sz w:val="30"/>
          <w:szCs w:val="30"/>
        </w:rPr>
        <w:t>中心學校遴選審查會委員審查意見</w:t>
      </w:r>
    </w:p>
    <w:tbl>
      <w:tblPr>
        <w:tblpPr w:leftFromText="180" w:rightFromText="180" w:vertAnchor="text" w:tblpY="1"/>
        <w:tblOverlap w:val="never"/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268"/>
        <w:gridCol w:w="6379"/>
      </w:tblGrid>
      <w:tr w:rsidR="00041122" w:rsidRPr="00041122" w:rsidTr="00AD02BD">
        <w:trPr>
          <w:trHeight w:val="473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D1FA0" w:rsidRPr="00041122" w:rsidRDefault="00DD1FA0" w:rsidP="00F60028">
            <w:pPr>
              <w:snapToGrid w:val="0"/>
              <w:spacing w:line="200" w:lineRule="atLeast"/>
              <w:jc w:val="center"/>
              <w:rPr>
                <w:rFonts w:ascii="Trebuchet MS" w:eastAsia="標楷體" w:hAnsi="標楷體"/>
                <w:b/>
                <w:sz w:val="24"/>
                <w:szCs w:val="24"/>
              </w:rPr>
            </w:pPr>
            <w:r w:rsidRPr="00041122">
              <w:rPr>
                <w:rFonts w:ascii="Trebuchet MS" w:eastAsia="標楷體" w:hAnsi="標楷體" w:hint="eastAsia"/>
                <w:b/>
                <w:sz w:val="24"/>
                <w:szCs w:val="24"/>
              </w:rPr>
              <w:t>編號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1FA0" w:rsidRPr="00041122" w:rsidRDefault="00DD1FA0" w:rsidP="00F60028">
            <w:pPr>
              <w:snapToGrid w:val="0"/>
              <w:spacing w:line="200" w:lineRule="atLeast"/>
              <w:jc w:val="center"/>
              <w:rPr>
                <w:rFonts w:ascii="Trebuchet MS" w:eastAsia="標楷體" w:hAnsi="標楷體"/>
                <w:b/>
                <w:sz w:val="24"/>
                <w:szCs w:val="24"/>
              </w:rPr>
            </w:pPr>
            <w:r w:rsidRPr="00041122">
              <w:rPr>
                <w:rFonts w:ascii="Trebuchet MS" w:eastAsia="標楷體" w:hAnsi="標楷體" w:hint="eastAsia"/>
                <w:b/>
                <w:sz w:val="24"/>
                <w:szCs w:val="24"/>
              </w:rPr>
              <w:t>中心學校名稱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FA0" w:rsidRPr="00041122" w:rsidRDefault="00DD1FA0" w:rsidP="00F60028">
            <w:pPr>
              <w:snapToGrid w:val="0"/>
              <w:spacing w:line="200" w:lineRule="atLeast"/>
              <w:jc w:val="center"/>
              <w:rPr>
                <w:rFonts w:ascii="Trebuchet MS" w:eastAsia="標楷體" w:hAnsi="Trebuchet MS"/>
                <w:b/>
                <w:sz w:val="24"/>
                <w:szCs w:val="24"/>
              </w:rPr>
            </w:pPr>
            <w:r w:rsidRPr="00041122">
              <w:rPr>
                <w:rFonts w:ascii="Trebuchet MS" w:eastAsia="標楷體" w:hAnsi="Trebuchet MS" w:hint="eastAsia"/>
                <w:b/>
                <w:sz w:val="24"/>
                <w:szCs w:val="24"/>
              </w:rPr>
              <w:t>委員審查意見</w:t>
            </w:r>
          </w:p>
        </w:tc>
      </w:tr>
      <w:tr w:rsidR="00041122" w:rsidRPr="00041122" w:rsidTr="00AD02BD">
        <w:trPr>
          <w:trHeight w:val="524"/>
        </w:trPr>
        <w:tc>
          <w:tcPr>
            <w:tcW w:w="595" w:type="dxa"/>
            <w:tcBorders>
              <w:top w:val="thickThinSmallGap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D1FA0" w:rsidRPr="00041122" w:rsidRDefault="00DD1FA0" w:rsidP="00552667">
            <w:pPr>
              <w:snapToGrid w:val="0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thickThinSmallGap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FA0" w:rsidRPr="00041122" w:rsidRDefault="00DD1FA0" w:rsidP="00552667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基隆市中山高級中學</w:t>
            </w:r>
          </w:p>
        </w:tc>
        <w:tc>
          <w:tcPr>
            <w:tcW w:w="6379" w:type="dxa"/>
            <w:tcBorders>
              <w:top w:val="thickThinSmallGap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D1FA0" w:rsidRPr="00041122" w:rsidRDefault="00DD1FA0" w:rsidP="007D01EF">
            <w:pPr>
              <w:pStyle w:val="a9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請強化資源運用與連結</w:t>
            </w:r>
            <w:r w:rsidR="00606178" w:rsidRPr="0004112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F94050" w:rsidRDefault="00F94050" w:rsidP="00F94050">
            <w:pPr>
              <w:pStyle w:val="a9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建議增加健康教師參與，以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利課程發展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及強化正確用藥教學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D1FA0" w:rsidRPr="00041122" w:rsidRDefault="00DD1FA0" w:rsidP="00540654">
            <w:pPr>
              <w:pStyle w:val="a9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建議增加教案徵選、全國性行銷及「925正確用藥日」等活動辦理。</w:t>
            </w:r>
          </w:p>
          <w:p w:rsidR="00673AC8" w:rsidRPr="00041122" w:rsidRDefault="00DD1FA0" w:rsidP="00C82129">
            <w:pPr>
              <w:pStyle w:val="a9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建議全市推動上能</w:t>
            </w:r>
            <w:proofErr w:type="gramStart"/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結合健促議題</w:t>
            </w:r>
            <w:proofErr w:type="gramEnd"/>
            <w:r w:rsidR="004B7E7F" w:rsidRPr="00041122">
              <w:rPr>
                <w:rFonts w:ascii="標楷體" w:eastAsia="標楷體" w:hAnsi="標楷體" w:hint="eastAsia"/>
                <w:sz w:val="24"/>
                <w:szCs w:val="24"/>
              </w:rPr>
              <w:t>來</w:t>
            </w:r>
            <w:r w:rsidR="00673AC8" w:rsidRPr="00041122">
              <w:rPr>
                <w:rFonts w:ascii="標楷體" w:eastAsia="標楷體" w:hAnsi="標楷體" w:hint="eastAsia"/>
                <w:sz w:val="24"/>
                <w:szCs w:val="24"/>
              </w:rPr>
              <w:t>擴大參與。</w:t>
            </w:r>
          </w:p>
          <w:p w:rsidR="00DD1FA0" w:rsidRPr="00041122" w:rsidRDefault="00673AC8" w:rsidP="00673AC8">
            <w:pPr>
              <w:pStyle w:val="a9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建議透過相關會議、工作坊、網路等進行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國小、國中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、高中特色之分享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041122" w:rsidRPr="00041122" w:rsidTr="00AD02BD">
        <w:trPr>
          <w:trHeight w:val="535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D1FA0" w:rsidRPr="00041122" w:rsidRDefault="00DD1FA0" w:rsidP="00552667">
            <w:pPr>
              <w:snapToGrid w:val="0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FA0" w:rsidRPr="00041122" w:rsidRDefault="00DD1FA0" w:rsidP="00552667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臺北市中正國民中學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D1FA0" w:rsidRPr="00041122" w:rsidRDefault="00DD1FA0" w:rsidP="007A577A">
            <w:pPr>
              <w:pStyle w:val="a9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台北市推動用藥教育計畫已數年，可思考如何推展至縣市其他學校。</w:t>
            </w:r>
          </w:p>
          <w:p w:rsidR="00DD1FA0" w:rsidRPr="00041122" w:rsidRDefault="00DD1FA0" w:rsidP="007A577A">
            <w:pPr>
              <w:pStyle w:val="a9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建議台北市教育局能協助教師增能或全市觀摩</w:t>
            </w:r>
            <w:r w:rsidR="00606178" w:rsidRPr="00041122">
              <w:rPr>
                <w:rFonts w:ascii="標楷體" w:eastAsia="標楷體" w:hAnsi="標楷體" w:hint="eastAsia"/>
                <w:sz w:val="24"/>
                <w:szCs w:val="24"/>
              </w:rPr>
              <w:t>，並且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能分國小、國中、高中三組，</w:t>
            </w:r>
            <w:r w:rsidR="00606178" w:rsidRPr="00041122">
              <w:rPr>
                <w:rFonts w:ascii="標楷體" w:eastAsia="標楷體" w:hAnsi="標楷體" w:hint="eastAsia"/>
                <w:sz w:val="24"/>
                <w:szCs w:val="24"/>
              </w:rPr>
              <w:t>來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推動</w:t>
            </w:r>
            <w:r w:rsidR="00606178" w:rsidRPr="00041122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層級學校</w:t>
            </w:r>
            <w:r w:rsidR="00606178" w:rsidRPr="00041122">
              <w:rPr>
                <w:rFonts w:ascii="標楷體" w:eastAsia="標楷體" w:hAnsi="標楷體" w:hint="eastAsia"/>
                <w:sz w:val="24"/>
                <w:szCs w:val="24"/>
              </w:rPr>
              <w:t>發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展。</w:t>
            </w:r>
          </w:p>
          <w:p w:rsidR="00DD1FA0" w:rsidRPr="00041122" w:rsidRDefault="00183114" w:rsidP="007A577A">
            <w:pPr>
              <w:pStyle w:val="a9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建議增加健康教師參與，以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利課程發展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及強化正確用藥教學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041122" w:rsidRPr="00041122" w:rsidTr="00AD02BD">
        <w:trPr>
          <w:trHeight w:val="535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D1FA0" w:rsidRPr="00041122" w:rsidRDefault="00DD1FA0" w:rsidP="00552667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FA0" w:rsidRPr="00041122" w:rsidRDefault="00DD1FA0" w:rsidP="00552667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新北市重慶國民中學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D1FA0" w:rsidRPr="00041122" w:rsidRDefault="00DD1FA0" w:rsidP="00606178">
            <w:pPr>
              <w:pStyle w:val="a9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麥迪森小學堂已推動三年，建議可進一步配合今年</w:t>
            </w:r>
            <w:r w:rsidR="00606178" w:rsidRPr="00041122">
              <w:rPr>
                <w:rFonts w:ascii="標楷體" w:eastAsia="標楷體" w:hAnsi="標楷體" w:hint="eastAsia"/>
                <w:sz w:val="24"/>
                <w:szCs w:val="24"/>
              </w:rPr>
              <w:t>宣導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重點，推動進階版的麥迪森中學堂。</w:t>
            </w:r>
          </w:p>
          <w:p w:rsidR="00DD1FA0" w:rsidRPr="00041122" w:rsidRDefault="00DD1FA0" w:rsidP="00606178">
            <w:pPr>
              <w:pStyle w:val="a9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計畫定調本年度已扎根教育為主，宜從課程及生活技巧增能。</w:t>
            </w:r>
          </w:p>
          <w:p w:rsidR="00DD1FA0" w:rsidRPr="00041122" w:rsidRDefault="00606178" w:rsidP="00606178">
            <w:pPr>
              <w:pStyle w:val="a9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計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畫工作內容可再加強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績優教學觀摩、成果觀摩。</w:t>
            </w:r>
          </w:p>
          <w:p w:rsidR="00F94050" w:rsidRDefault="00F94050" w:rsidP="00606178">
            <w:pPr>
              <w:pStyle w:val="a9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建議增加健康教師參與，以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利課程發展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及強化正確用藥教學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606178" w:rsidRPr="00041122" w:rsidRDefault="009F15C5" w:rsidP="00606178">
            <w:pPr>
              <w:pStyle w:val="a9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建議行動研究之實施內容可再增強，於研究方法、對照組學校上進行詳細</w:t>
            </w:r>
            <w:proofErr w:type="gramStart"/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畫</w:t>
            </w:r>
            <w:r w:rsidR="00183114">
              <w:rPr>
                <w:rFonts w:ascii="標楷體" w:eastAsia="標楷體" w:hAnsi="標楷體" w:hint="eastAsia"/>
                <w:sz w:val="24"/>
                <w:szCs w:val="24"/>
              </w:rPr>
              <w:t>與執行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041122" w:rsidRPr="00041122" w:rsidTr="00AD02BD">
        <w:trPr>
          <w:trHeight w:val="535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D1FA0" w:rsidRPr="00041122" w:rsidRDefault="00DD1FA0" w:rsidP="00552667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FA0" w:rsidRPr="00041122" w:rsidRDefault="00DD1FA0" w:rsidP="00552667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桃園縣田心國民小學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D1FA0" w:rsidRPr="00041122" w:rsidRDefault="004B630B" w:rsidP="005770DF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中心學校有所異動，應與先前中心學校合作，進行經驗分享，建議可將既有良好的社區關係、志工合作進行傳承。</w:t>
            </w:r>
          </w:p>
          <w:p w:rsidR="00DD1FA0" w:rsidRPr="00041122" w:rsidRDefault="00673AC8" w:rsidP="002D3A50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建議可</w:t>
            </w:r>
            <w:r w:rsidR="004B630B" w:rsidRPr="00041122">
              <w:rPr>
                <w:rFonts w:ascii="標楷體" w:eastAsia="標楷體" w:hAnsi="標楷體" w:hint="eastAsia"/>
                <w:sz w:val="24"/>
                <w:szCs w:val="24"/>
              </w:rPr>
              <w:t>再增強</w:t>
            </w:r>
            <w:r w:rsidR="001950DF" w:rsidRPr="00041122">
              <w:rPr>
                <w:rFonts w:ascii="標楷體" w:eastAsia="標楷體" w:hAnsi="標楷體" w:hint="eastAsia"/>
                <w:sz w:val="24"/>
                <w:szCs w:val="24"/>
              </w:rPr>
              <w:t>人力</w:t>
            </w:r>
            <w:r w:rsidR="004B630B" w:rsidRPr="00041122">
              <w:rPr>
                <w:rFonts w:ascii="標楷體" w:eastAsia="標楷體" w:hAnsi="標楷體" w:hint="eastAsia"/>
                <w:sz w:val="24"/>
                <w:szCs w:val="24"/>
              </w:rPr>
              <w:t>配置與</w:t>
            </w:r>
            <w:proofErr w:type="gramStart"/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畫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4B7E7F" w:rsidRPr="00041122" w:rsidRDefault="004B630B" w:rsidP="00D00389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工作內容可再</w:t>
            </w:r>
            <w:r w:rsidR="00673AC8" w:rsidRPr="00041122">
              <w:rPr>
                <w:rFonts w:ascii="標楷體" w:eastAsia="標楷體" w:hAnsi="標楷體" w:hint="eastAsia"/>
                <w:sz w:val="24"/>
                <w:szCs w:val="24"/>
              </w:rPr>
              <w:t>增強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，績優教學觀摩、成果觀摩</w:t>
            </w:r>
            <w:r w:rsidR="004B7E7F" w:rsidRPr="00041122">
              <w:rPr>
                <w:rFonts w:ascii="標楷體" w:eastAsia="標楷體" w:hAnsi="標楷體" w:hint="eastAsia"/>
                <w:sz w:val="24"/>
                <w:szCs w:val="24"/>
              </w:rPr>
              <w:t>、增能工作坊</w:t>
            </w:r>
            <w:r w:rsidR="00673AC8" w:rsidRPr="00041122">
              <w:rPr>
                <w:rFonts w:ascii="標楷體" w:eastAsia="標楷體" w:hAnsi="標楷體" w:hint="eastAsia"/>
                <w:sz w:val="24"/>
                <w:szCs w:val="24"/>
              </w:rPr>
              <w:t>等</w:t>
            </w:r>
            <w:r w:rsidR="004B7E7F" w:rsidRPr="0004112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D1FA0" w:rsidRPr="00041122" w:rsidRDefault="00183114" w:rsidP="004B630B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建議行動研究之實施內容可再增強，於研究方法、對照組學校上進行詳細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畫與執行。</w:t>
            </w:r>
          </w:p>
        </w:tc>
      </w:tr>
      <w:tr w:rsidR="00041122" w:rsidRPr="00041122" w:rsidTr="00AD02BD">
        <w:trPr>
          <w:trHeight w:val="535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D1FA0" w:rsidRPr="00041122" w:rsidRDefault="00DD1FA0" w:rsidP="00552667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FA0" w:rsidRPr="00041122" w:rsidRDefault="00DD1FA0" w:rsidP="00552667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新竹市三民國民中學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D1FA0" w:rsidRPr="00041122" w:rsidRDefault="00673AC8" w:rsidP="00130E93">
            <w:pPr>
              <w:pStyle w:val="a9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建議落實課程教學並</w:t>
            </w:r>
            <w:r w:rsidR="00F77EA8" w:rsidRPr="00041122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在常態性活動再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加強。</w:t>
            </w:r>
          </w:p>
          <w:p w:rsidR="00DD1FA0" w:rsidRPr="00041122" w:rsidRDefault="004B630B" w:rsidP="00130E93">
            <w:pPr>
              <w:pStyle w:val="a9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全市已啟動正確用藥相關活動，可以全市為考量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設定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目標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D1FA0" w:rsidRPr="00041122" w:rsidRDefault="00DD1FA0" w:rsidP="00183114">
            <w:pPr>
              <w:pStyle w:val="a9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建議增加健康教師人力參與，</w:t>
            </w:r>
            <w:r w:rsidR="00183114" w:rsidRPr="00183114">
              <w:rPr>
                <w:rFonts w:ascii="標楷體" w:eastAsia="標楷體" w:hAnsi="標楷體" w:hint="eastAsia"/>
                <w:sz w:val="24"/>
                <w:szCs w:val="24"/>
              </w:rPr>
              <w:t>以利課程發展及強化正確用藥教學。</w:t>
            </w:r>
          </w:p>
        </w:tc>
      </w:tr>
      <w:tr w:rsidR="00041122" w:rsidRPr="00041122" w:rsidTr="00AD02BD">
        <w:trPr>
          <w:trHeight w:val="535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D1FA0" w:rsidRPr="00041122" w:rsidRDefault="00DD1FA0" w:rsidP="0055266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FA0" w:rsidRPr="00041122" w:rsidRDefault="00DD1FA0" w:rsidP="00552667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新竹縣大肚國民小學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D1FA0" w:rsidRPr="00041122" w:rsidRDefault="00673AC8" w:rsidP="00F60028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納入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地方藥師公會、正確用藥資源中心</w:t>
            </w:r>
            <w:r w:rsidR="001950DF" w:rsidRPr="00041122">
              <w:rPr>
                <w:rFonts w:ascii="標楷體" w:eastAsia="標楷體" w:hAnsi="標楷體" w:hint="eastAsia"/>
                <w:sz w:val="24"/>
                <w:szCs w:val="24"/>
              </w:rPr>
              <w:t>以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增進正確用藥計畫推展。</w:t>
            </w:r>
          </w:p>
          <w:p w:rsidR="00DD1FA0" w:rsidRPr="00041122" w:rsidRDefault="004B630B" w:rsidP="00F60028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</w:t>
            </w:r>
            <w:r w:rsidR="00673AC8" w:rsidRPr="00041122">
              <w:rPr>
                <w:rFonts w:ascii="標楷體" w:eastAsia="標楷體" w:hAnsi="標楷體" w:hint="eastAsia"/>
                <w:sz w:val="24"/>
                <w:szCs w:val="24"/>
              </w:rPr>
              <w:t>學校工作團隊</w:t>
            </w:r>
            <w:r w:rsidR="00183114">
              <w:rPr>
                <w:rFonts w:ascii="標楷體" w:eastAsia="標楷體" w:hAnsi="標楷體" w:hint="eastAsia"/>
                <w:sz w:val="24"/>
                <w:szCs w:val="24"/>
              </w:rPr>
              <w:t>可將合作單位的組織層級再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提高，</w:t>
            </w:r>
            <w:r w:rsidR="00673AC8" w:rsidRPr="00041122">
              <w:rPr>
                <w:rFonts w:ascii="標楷體" w:eastAsia="標楷體" w:hAnsi="標楷體" w:hint="eastAsia"/>
                <w:sz w:val="24"/>
                <w:szCs w:val="24"/>
              </w:rPr>
              <w:t>考</w:t>
            </w:r>
            <w:r w:rsidR="00673AC8" w:rsidRPr="00041122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量如何帶動全縣。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如衛生所與大肚國小關係良好，</w:t>
            </w:r>
            <w:r w:rsidR="00673AC8" w:rsidRPr="00041122">
              <w:rPr>
                <w:rFonts w:ascii="標楷體" w:eastAsia="標楷體" w:hAnsi="標楷體" w:hint="eastAsia"/>
                <w:sz w:val="24"/>
                <w:szCs w:val="24"/>
              </w:rPr>
              <w:t>可進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673AC8" w:rsidRPr="00041122">
              <w:rPr>
                <w:rFonts w:ascii="標楷體" w:eastAsia="標楷體" w:hAnsi="標楷體" w:hint="eastAsia"/>
                <w:sz w:val="24"/>
                <w:szCs w:val="24"/>
              </w:rPr>
              <w:t>步思考如何請衛生局與全縣各校配合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D1FA0" w:rsidRPr="00041122" w:rsidRDefault="004B630B" w:rsidP="00F60028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建議中心學校可強化教學，並落實、擴展至全縣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D1FA0" w:rsidRPr="00041122" w:rsidRDefault="00673AC8" w:rsidP="00F60028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建議增加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專家學者到校輔導機制。</w:t>
            </w:r>
          </w:p>
          <w:p w:rsidR="00DD1FA0" w:rsidRPr="00041122" w:rsidRDefault="000213C9" w:rsidP="00F60028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建議增進社區、藥師公會參與</w:t>
            </w:r>
            <w:r w:rsidR="001950DF" w:rsidRPr="0004112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041122" w:rsidRPr="00041122" w:rsidTr="00AD02BD">
        <w:trPr>
          <w:trHeight w:val="535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D1FA0" w:rsidRPr="00041122" w:rsidRDefault="00DD1FA0" w:rsidP="00552667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FA0" w:rsidRPr="00041122" w:rsidRDefault="00DD1FA0" w:rsidP="00552667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苗栗縣後龍國民中學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D1FA0" w:rsidRPr="00041122" w:rsidRDefault="000213C9" w:rsidP="002D3A50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建議在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藥師公會、社區藥師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的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人力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合作上</w:t>
            </w:r>
            <w:r w:rsidR="001950DF" w:rsidRPr="00041122">
              <w:rPr>
                <w:rFonts w:ascii="標楷體" w:eastAsia="標楷體" w:hAnsi="標楷體" w:hint="eastAsia"/>
                <w:sz w:val="24"/>
                <w:szCs w:val="24"/>
              </w:rPr>
              <w:t>可再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加強。</w:t>
            </w:r>
          </w:p>
          <w:p w:rsidR="00DD1FA0" w:rsidRPr="00041122" w:rsidRDefault="001950DF" w:rsidP="002D3A50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與藥師的合作</w:t>
            </w:r>
            <w:r w:rsidR="000213C9" w:rsidRPr="00041122">
              <w:rPr>
                <w:rFonts w:ascii="標楷體" w:eastAsia="標楷體" w:hAnsi="標楷體" w:hint="eastAsia"/>
                <w:sz w:val="24"/>
                <w:szCs w:val="24"/>
              </w:rPr>
              <w:t>上可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擴大</w:t>
            </w:r>
            <w:r w:rsidR="000213C9" w:rsidRPr="00041122">
              <w:rPr>
                <w:rFonts w:ascii="標楷體" w:eastAsia="標楷體" w:hAnsi="標楷體" w:hint="eastAsia"/>
                <w:sz w:val="24"/>
                <w:szCs w:val="24"/>
              </w:rPr>
              <w:t>至邀請經資源中心培訓之藥師擔任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種子學校諮詢藥師或校藥師。</w:t>
            </w:r>
          </w:p>
          <w:p w:rsidR="00DD1FA0" w:rsidRPr="00041122" w:rsidRDefault="00DD1FA0" w:rsidP="00612A4B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計畫內容完整，但</w:t>
            </w:r>
            <w:r w:rsidR="00674DEB" w:rsidRPr="00041122">
              <w:rPr>
                <w:rFonts w:ascii="標楷體" w:eastAsia="標楷體" w:hAnsi="標楷體" w:hint="eastAsia"/>
                <w:sz w:val="24"/>
                <w:szCs w:val="24"/>
              </w:rPr>
              <w:t>可再加強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教案徵選、925活動辦理</w:t>
            </w:r>
            <w:r w:rsidR="00674DEB" w:rsidRPr="00041122">
              <w:rPr>
                <w:rFonts w:ascii="標楷體" w:eastAsia="標楷體" w:hAnsi="標楷體" w:hint="eastAsia"/>
                <w:sz w:val="24"/>
                <w:szCs w:val="24"/>
              </w:rPr>
              <w:t>的部分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1950DF" w:rsidRPr="00041122" w:rsidRDefault="00183114" w:rsidP="001950DF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建議行動研究之實施內容可再增強，於研究方法、對照組學校上進行詳細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畫與執行。</w:t>
            </w:r>
          </w:p>
          <w:p w:rsidR="00DD1FA0" w:rsidRPr="00041122" w:rsidRDefault="00F32787" w:rsidP="00D00389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建議增加健康教師人力參與，</w:t>
            </w:r>
            <w:r w:rsidRPr="00183114">
              <w:rPr>
                <w:rFonts w:ascii="標楷體" w:eastAsia="標楷體" w:hAnsi="標楷體" w:hint="eastAsia"/>
                <w:sz w:val="24"/>
                <w:szCs w:val="24"/>
              </w:rPr>
              <w:t>以利課程發展及強化正確用藥教學。</w:t>
            </w:r>
          </w:p>
        </w:tc>
      </w:tr>
      <w:tr w:rsidR="00041122" w:rsidRPr="00041122" w:rsidTr="00AD02BD">
        <w:trPr>
          <w:trHeight w:val="535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D1FA0" w:rsidRPr="00041122" w:rsidRDefault="00DD1FA0" w:rsidP="00552667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FA0" w:rsidRPr="00041122" w:rsidRDefault="00DD1FA0" w:rsidP="00552667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</w:rPr>
            </w:pPr>
            <w:proofErr w:type="gramStart"/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臺</w:t>
            </w:r>
            <w:proofErr w:type="gramEnd"/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中市文山國民小學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D1FA0" w:rsidRPr="00041122" w:rsidRDefault="00183114" w:rsidP="001950DF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建議行動研究之實施內容可再增強，於研究方法、對照組學校上進行詳細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畫與執行。</w:t>
            </w:r>
          </w:p>
          <w:p w:rsidR="00DD1FA0" w:rsidRPr="00041122" w:rsidRDefault="00F94050" w:rsidP="00F60028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全市性活動積極，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建議朝全市性教學落實，推動</w:t>
            </w:r>
            <w:r w:rsidR="000213C9" w:rsidRPr="00041122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國小、國中、高中職教學。</w:t>
            </w:r>
          </w:p>
        </w:tc>
      </w:tr>
      <w:tr w:rsidR="00041122" w:rsidRPr="00041122" w:rsidTr="00AD02BD">
        <w:trPr>
          <w:trHeight w:val="535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D1FA0" w:rsidRPr="00041122" w:rsidRDefault="00DD1FA0" w:rsidP="00552667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FA0" w:rsidRPr="00041122" w:rsidRDefault="00DD1FA0" w:rsidP="00552667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雲林縣華山國民小學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213C9" w:rsidRPr="00041122" w:rsidRDefault="000213C9" w:rsidP="00F94050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建議參加人力可再加強規劃。</w:t>
            </w:r>
          </w:p>
          <w:p w:rsidR="00F94050" w:rsidRDefault="00F94050" w:rsidP="00F94050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建議增加健康教師參與，以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利課程發展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及強化正確用藥教學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1950DF" w:rsidRPr="00041122" w:rsidRDefault="00183114" w:rsidP="00F94050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建議行動研究之實施內容可再增強，於研究方法、對照組學校上進行詳細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畫與執行。</w:t>
            </w:r>
          </w:p>
          <w:p w:rsidR="00DD1FA0" w:rsidRPr="00041122" w:rsidRDefault="000213C9" w:rsidP="00F94050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整體工作項目完整，但建議工作內容可再詳細規劃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D1FA0" w:rsidRPr="00041122" w:rsidRDefault="001950DF" w:rsidP="00F94050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</w:t>
            </w:r>
            <w:r w:rsidR="00795650">
              <w:rPr>
                <w:rFonts w:ascii="標楷體" w:eastAsia="標楷體" w:hAnsi="標楷體" w:hint="eastAsia"/>
                <w:sz w:val="24"/>
                <w:szCs w:val="24"/>
              </w:rPr>
              <w:t>思考如何將正確用藥概念推展並帶領全縣推</w:t>
            </w:r>
            <w:r w:rsidR="000213C9" w:rsidRPr="00041122">
              <w:rPr>
                <w:rFonts w:ascii="標楷體" w:eastAsia="標楷體" w:hAnsi="標楷體" w:hint="eastAsia"/>
                <w:sz w:val="24"/>
                <w:szCs w:val="24"/>
              </w:rPr>
              <w:t>動，不單是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學校內容的執行。</w:t>
            </w:r>
          </w:p>
          <w:p w:rsidR="00DD1FA0" w:rsidRPr="00041122" w:rsidRDefault="001950DF" w:rsidP="00F94050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建議計畫重點</w:t>
            </w:r>
            <w:r w:rsidR="000213C9" w:rsidRPr="00041122">
              <w:rPr>
                <w:rFonts w:ascii="標楷體" w:eastAsia="標楷體" w:hAnsi="標楷體" w:hint="eastAsia"/>
                <w:sz w:val="24"/>
                <w:szCs w:val="24"/>
              </w:rPr>
              <w:t>著重在往下扎根，落實教學並加強和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鄰近藥師合作。</w:t>
            </w:r>
          </w:p>
        </w:tc>
      </w:tr>
      <w:tr w:rsidR="00041122" w:rsidRPr="00041122" w:rsidTr="00AD02BD">
        <w:trPr>
          <w:trHeight w:val="535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D1FA0" w:rsidRPr="00041122" w:rsidRDefault="00DD1FA0" w:rsidP="00552667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FA0" w:rsidRPr="00041122" w:rsidRDefault="00DD1FA0" w:rsidP="00552667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嘉義市北興國民中學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D1FA0" w:rsidRPr="00041122" w:rsidRDefault="001950DF" w:rsidP="00795650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建議加強與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地方藥師公會、正確用藥資源</w:t>
            </w:r>
            <w:r w:rsidR="000213C9" w:rsidRPr="00041122">
              <w:rPr>
                <w:rFonts w:ascii="標楷體" w:eastAsia="標楷體" w:hAnsi="標楷體" w:hint="eastAsia"/>
                <w:sz w:val="24"/>
                <w:szCs w:val="24"/>
              </w:rPr>
              <w:t>中心之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合作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1950DF" w:rsidRPr="00041122" w:rsidRDefault="00183114" w:rsidP="00795650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建議行動研究之實施內容可再增強，於研究方法、對照組學校上進行詳細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畫與執行。</w:t>
            </w:r>
          </w:p>
          <w:p w:rsidR="00795650" w:rsidRDefault="00795650" w:rsidP="00795650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建議增加健康教師參與，以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利課程發展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及強化正確用藥教學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0213C9" w:rsidRPr="00041122" w:rsidRDefault="000213C9" w:rsidP="00795650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建議將正確用藥</w:t>
            </w:r>
            <w:r w:rsidR="003F3993">
              <w:rPr>
                <w:rFonts w:ascii="標楷體" w:eastAsia="標楷體" w:hAnsi="標楷體" w:hint="eastAsia"/>
                <w:sz w:val="24"/>
                <w:szCs w:val="24"/>
              </w:rPr>
              <w:t>教育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推廣至其他學校。</w:t>
            </w:r>
          </w:p>
        </w:tc>
      </w:tr>
      <w:tr w:rsidR="00041122" w:rsidRPr="00041122" w:rsidTr="00AD02BD">
        <w:trPr>
          <w:trHeight w:val="535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D1FA0" w:rsidRPr="00041122" w:rsidRDefault="00DD1FA0" w:rsidP="00552667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FA0" w:rsidRPr="00041122" w:rsidRDefault="00DD1FA0" w:rsidP="00552667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嘉義縣貴林國民小學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32787" w:rsidRPr="00F32787" w:rsidRDefault="00F32787" w:rsidP="00F32787">
            <w:pPr>
              <w:pStyle w:val="a9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2787">
              <w:rPr>
                <w:rFonts w:ascii="標楷體" w:eastAsia="標楷體" w:hAnsi="標楷體" w:hint="eastAsia"/>
                <w:sz w:val="24"/>
                <w:szCs w:val="24"/>
              </w:rPr>
              <w:t>建議行動研究之實施內容可再增強，於研究方法、對照組學校上進行詳細</w:t>
            </w:r>
            <w:proofErr w:type="gramStart"/>
            <w:r w:rsidRPr="00F32787"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 w:rsidRPr="00F32787">
              <w:rPr>
                <w:rFonts w:ascii="標楷體" w:eastAsia="標楷體" w:hAnsi="標楷體" w:hint="eastAsia"/>
                <w:sz w:val="24"/>
                <w:szCs w:val="24"/>
              </w:rPr>
              <w:t>畫與執行。</w:t>
            </w:r>
          </w:p>
          <w:p w:rsidR="00DD1FA0" w:rsidRPr="00041122" w:rsidRDefault="000213C9" w:rsidP="001950DF">
            <w:pPr>
              <w:pStyle w:val="a9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行政支持強，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建議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可將正確用藥</w:t>
            </w:r>
            <w:r w:rsidR="003108C9" w:rsidRPr="00041122">
              <w:rPr>
                <w:rFonts w:ascii="標楷體" w:eastAsia="標楷體" w:hAnsi="標楷體" w:hint="eastAsia"/>
                <w:sz w:val="24"/>
                <w:szCs w:val="24"/>
              </w:rPr>
              <w:t>推動往更高的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學校層級，</w:t>
            </w:r>
            <w:r w:rsidR="003108C9" w:rsidRPr="00041122">
              <w:rPr>
                <w:rFonts w:ascii="標楷體" w:eastAsia="標楷體" w:hAnsi="標楷體" w:hint="eastAsia"/>
                <w:sz w:val="24"/>
                <w:szCs w:val="24"/>
              </w:rPr>
              <w:t>如: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國中、高中強化、落實。</w:t>
            </w:r>
          </w:p>
          <w:p w:rsidR="00DD1FA0" w:rsidRPr="00041122" w:rsidRDefault="001950DF" w:rsidP="00612A4B">
            <w:pPr>
              <w:pStyle w:val="a9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更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落實課程教學。</w:t>
            </w:r>
          </w:p>
        </w:tc>
      </w:tr>
      <w:tr w:rsidR="00041122" w:rsidRPr="00041122" w:rsidTr="00AD02BD">
        <w:trPr>
          <w:trHeight w:val="535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D1FA0" w:rsidRPr="00041122" w:rsidRDefault="00DD1FA0" w:rsidP="00552667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FA0" w:rsidRPr="00041122" w:rsidRDefault="00DD1FA0" w:rsidP="00552667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</w:rPr>
            </w:pPr>
            <w:proofErr w:type="gramStart"/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臺</w:t>
            </w:r>
            <w:proofErr w:type="gramEnd"/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南市重溪國民小學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108C9" w:rsidRPr="00041122" w:rsidRDefault="003108C9" w:rsidP="003108C9">
            <w:pPr>
              <w:pStyle w:val="a9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建議可更深耕落實教學。</w:t>
            </w:r>
          </w:p>
          <w:p w:rsidR="003108C9" w:rsidRPr="00041122" w:rsidRDefault="00F32787" w:rsidP="003108C9">
            <w:pPr>
              <w:pStyle w:val="a9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計畫內容有訂定全市目標，建議不只增強國小教師教學能力，可再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納入國中、高中職</w:t>
            </w:r>
            <w:r w:rsidR="003108C9" w:rsidRPr="00041122">
              <w:rPr>
                <w:rFonts w:ascii="標楷體" w:eastAsia="標楷體" w:hAnsi="標楷體" w:hint="eastAsia"/>
                <w:sz w:val="24"/>
                <w:szCs w:val="24"/>
              </w:rPr>
              <w:t>一同增能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D1FA0" w:rsidRPr="00041122" w:rsidRDefault="00183114" w:rsidP="003108C9">
            <w:pPr>
              <w:pStyle w:val="a9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建議行動研究之實施內容可再增強，於研究方法、對照組學校上進行詳細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畫與執行。</w:t>
            </w:r>
          </w:p>
        </w:tc>
      </w:tr>
      <w:tr w:rsidR="00041122" w:rsidRPr="00041122" w:rsidTr="00AD02BD">
        <w:trPr>
          <w:trHeight w:val="415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D1FA0" w:rsidRPr="00041122" w:rsidRDefault="00DD1FA0" w:rsidP="00552667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FA0" w:rsidRPr="00041122" w:rsidRDefault="00DD1FA0" w:rsidP="00552667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</w:rPr>
            </w:pPr>
            <w:proofErr w:type="gramStart"/>
            <w:r w:rsidRPr="00041122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高雄市福誠高級中學</w:t>
            </w:r>
            <w:proofErr w:type="gramEnd"/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32787" w:rsidRDefault="00F32787" w:rsidP="003108C9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建議增加健康教師人力參與，</w:t>
            </w:r>
            <w:r w:rsidRPr="00183114">
              <w:rPr>
                <w:rFonts w:ascii="標楷體" w:eastAsia="標楷體" w:hAnsi="標楷體" w:hint="eastAsia"/>
                <w:sz w:val="24"/>
                <w:szCs w:val="24"/>
              </w:rPr>
              <w:t>以利課程發展及強化正確</w:t>
            </w:r>
            <w:r w:rsidRPr="0018311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用藥教學。</w:t>
            </w:r>
          </w:p>
          <w:p w:rsidR="00DD1FA0" w:rsidRPr="00041122" w:rsidRDefault="00DD1FA0" w:rsidP="003108C9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計畫預計請新聞局運用大眾傳播媒體，</w:t>
            </w:r>
            <w:r w:rsidR="003108C9" w:rsidRPr="00041122">
              <w:rPr>
                <w:rFonts w:ascii="標楷體" w:eastAsia="標楷體" w:hAnsi="標楷體" w:hint="eastAsia"/>
                <w:sz w:val="24"/>
                <w:szCs w:val="24"/>
              </w:rPr>
              <w:t>建議可朝全市性行銷發展，搭配媒體使推廣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更具效果。</w:t>
            </w:r>
          </w:p>
        </w:tc>
      </w:tr>
      <w:tr w:rsidR="00041122" w:rsidRPr="00041122" w:rsidTr="00AD02BD">
        <w:trPr>
          <w:trHeight w:val="535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D1FA0" w:rsidRPr="00041122" w:rsidRDefault="00DD1FA0" w:rsidP="00552667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FA0" w:rsidRPr="00041122" w:rsidRDefault="00DD1FA0" w:rsidP="00552667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屏東縣南州國民中學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D1FA0" w:rsidRPr="00041122" w:rsidRDefault="000B2EC4" w:rsidP="001C7A21">
            <w:pPr>
              <w:pStyle w:val="a9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建議工作內容加強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教學觀摩、增能工作坊擴展辦法。</w:t>
            </w:r>
          </w:p>
          <w:p w:rsidR="00DD1FA0" w:rsidRPr="00041122" w:rsidRDefault="000B2EC4" w:rsidP="001C7A21">
            <w:pPr>
              <w:pStyle w:val="a9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中心學校</w:t>
            </w:r>
            <w:proofErr w:type="gramStart"/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與健促</w:t>
            </w:r>
            <w:proofErr w:type="gramEnd"/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學校合作良好，建議</w:t>
            </w:r>
            <w:proofErr w:type="gramStart"/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納入健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促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議題</w:t>
            </w:r>
            <w:proofErr w:type="gramEnd"/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一起推廣，可節省人力及資源。</w:t>
            </w:r>
          </w:p>
          <w:p w:rsidR="00DD1FA0" w:rsidRPr="00041122" w:rsidRDefault="003108C9" w:rsidP="001C7A21">
            <w:pPr>
              <w:pStyle w:val="a9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</w:t>
            </w:r>
            <w:r w:rsidR="000B2EC4" w:rsidRPr="00041122">
              <w:rPr>
                <w:rFonts w:ascii="標楷體" w:eastAsia="標楷體" w:hAnsi="標楷體" w:hint="eastAsia"/>
                <w:sz w:val="24"/>
                <w:szCs w:val="24"/>
              </w:rPr>
              <w:t>發展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國小、國中、高中之特色。</w:t>
            </w:r>
          </w:p>
          <w:p w:rsidR="003108C9" w:rsidRPr="00041122" w:rsidRDefault="00183114" w:rsidP="001C7A21">
            <w:pPr>
              <w:pStyle w:val="a9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建議行動研究之實施內容可再增強，於研究方法、對照組學校上進行詳細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畫與執行。</w:t>
            </w:r>
          </w:p>
        </w:tc>
      </w:tr>
      <w:tr w:rsidR="00041122" w:rsidRPr="00041122" w:rsidTr="009F15C5">
        <w:trPr>
          <w:trHeight w:val="1645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D1FA0" w:rsidRPr="00041122" w:rsidRDefault="00DD1FA0" w:rsidP="00552667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FA0" w:rsidRPr="00041122" w:rsidRDefault="00DD1FA0" w:rsidP="00552667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宜蘭縣宜蘭國民中學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F15C5" w:rsidRPr="00041122" w:rsidRDefault="00183114" w:rsidP="00795650">
            <w:pPr>
              <w:pStyle w:val="a9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建議行動研究之實施內容可再增強，於研究方法、對照組學校上進行詳細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畫與執行。</w:t>
            </w:r>
          </w:p>
          <w:p w:rsidR="00DD1FA0" w:rsidRPr="00041122" w:rsidRDefault="009F15C5" w:rsidP="00795650">
            <w:pPr>
              <w:pStyle w:val="a9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宜蘭各校目前有結合校藥師，建議增進校藥師功能以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 xml:space="preserve">建立其在校園推動正確用藥的角色。 </w:t>
            </w:r>
          </w:p>
          <w:p w:rsidR="00DD1FA0" w:rsidRPr="00795650" w:rsidRDefault="00795650" w:rsidP="00795650">
            <w:pPr>
              <w:pStyle w:val="a9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建議增加健康教師參與，以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利課程發展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及強化正確用藥教學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041122" w:rsidRPr="00041122" w:rsidTr="00AD02BD">
        <w:trPr>
          <w:trHeight w:val="535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D1FA0" w:rsidRPr="00041122" w:rsidRDefault="00DD1FA0" w:rsidP="00552667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FA0" w:rsidRPr="00041122" w:rsidRDefault="00DD1FA0" w:rsidP="00552667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花蓮縣觀音國民小學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D1FA0" w:rsidRPr="00122141" w:rsidRDefault="000B2EC4" w:rsidP="00122141">
            <w:pPr>
              <w:pStyle w:val="a9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22141">
              <w:rPr>
                <w:rFonts w:ascii="標楷體" w:eastAsia="標楷體" w:hAnsi="標楷體" w:hint="eastAsia"/>
                <w:sz w:val="24"/>
                <w:szCs w:val="24"/>
              </w:rPr>
              <w:t>建議工作內容可加強</w:t>
            </w:r>
            <w:r w:rsidR="009F15C5" w:rsidRPr="00122141">
              <w:rPr>
                <w:rFonts w:ascii="標楷體" w:eastAsia="標楷體" w:hAnsi="標楷體" w:hint="eastAsia"/>
                <w:sz w:val="24"/>
                <w:szCs w:val="24"/>
              </w:rPr>
              <w:t>教案徵選與</w:t>
            </w:r>
            <w:r w:rsidR="00DD1FA0" w:rsidRPr="00122141">
              <w:rPr>
                <w:rFonts w:ascii="標楷體" w:eastAsia="標楷體" w:hAnsi="標楷體" w:hint="eastAsia"/>
                <w:sz w:val="24"/>
                <w:szCs w:val="24"/>
              </w:rPr>
              <w:t>成果發表</w:t>
            </w:r>
            <w:r w:rsidRPr="00122141">
              <w:rPr>
                <w:rFonts w:ascii="標楷體" w:eastAsia="標楷體" w:hAnsi="標楷體" w:hint="eastAsia"/>
                <w:sz w:val="24"/>
                <w:szCs w:val="24"/>
              </w:rPr>
              <w:t>之規劃</w:t>
            </w:r>
            <w:r w:rsidR="00DD1FA0" w:rsidRPr="001221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D1FA0" w:rsidRPr="00041122" w:rsidRDefault="000B2EC4" w:rsidP="009F15C5">
            <w:pPr>
              <w:pStyle w:val="a9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中心學校發展各項創意活動時，可推展至其他學校，共創效果。</w:t>
            </w:r>
          </w:p>
          <w:p w:rsidR="009F15C5" w:rsidRPr="00041122" w:rsidRDefault="00183114" w:rsidP="009F15C5">
            <w:pPr>
              <w:pStyle w:val="a9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建議行動研究之實施內容可再增強，於研究方法、對照組學校上進行詳細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畫與執行。</w:t>
            </w:r>
          </w:p>
        </w:tc>
      </w:tr>
      <w:tr w:rsidR="00041122" w:rsidRPr="00041122" w:rsidTr="00AD02BD">
        <w:trPr>
          <w:trHeight w:val="535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D1FA0" w:rsidRPr="00041122" w:rsidRDefault="00DD1FA0" w:rsidP="00552667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FA0" w:rsidRPr="00041122" w:rsidRDefault="00DD1FA0" w:rsidP="00552667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</w:rPr>
            </w:pPr>
            <w:proofErr w:type="gramStart"/>
            <w:r w:rsidRPr="00041122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臺</w:t>
            </w:r>
            <w:proofErr w:type="gramEnd"/>
            <w:r w:rsidRPr="00041122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東縣寶桑國民中學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95650" w:rsidRDefault="00795650" w:rsidP="00795650">
            <w:pPr>
              <w:pStyle w:val="a9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建議增加健康教師參與，以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利課程發展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及強化正確用藥教學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D1FA0" w:rsidRPr="00041122" w:rsidRDefault="009F15C5" w:rsidP="00587EEA">
            <w:pPr>
              <w:pStyle w:val="a9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目標明確，社區結盟有擴展，中心種子學校均認真推動，建議將</w:t>
            </w:r>
            <w:r w:rsidR="000B2EC4" w:rsidRPr="00041122">
              <w:rPr>
                <w:rFonts w:ascii="標楷體" w:eastAsia="標楷體" w:hAnsi="標楷體" w:hint="eastAsia"/>
                <w:sz w:val="24"/>
                <w:szCs w:val="24"/>
              </w:rPr>
              <w:t>成果</w:t>
            </w: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進行各校</w:t>
            </w:r>
            <w:r w:rsidR="000B2EC4" w:rsidRPr="00041122">
              <w:rPr>
                <w:rFonts w:ascii="標楷體" w:eastAsia="標楷體" w:hAnsi="標楷體" w:hint="eastAsia"/>
                <w:sz w:val="24"/>
                <w:szCs w:val="24"/>
              </w:rPr>
              <w:t>觀摩，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提升至</w:t>
            </w:r>
            <w:r w:rsidR="000B2EC4" w:rsidRPr="00041122">
              <w:rPr>
                <w:rFonts w:ascii="標楷體" w:eastAsia="標楷體" w:hAnsi="標楷體" w:hint="eastAsia"/>
                <w:sz w:val="24"/>
                <w:szCs w:val="24"/>
              </w:rPr>
              <w:t>以全縣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推動</w:t>
            </w:r>
            <w:r w:rsidR="000B2EC4" w:rsidRPr="00041122">
              <w:rPr>
                <w:rFonts w:ascii="標楷體" w:eastAsia="標楷體" w:hAnsi="標楷體" w:hint="eastAsia"/>
                <w:sz w:val="24"/>
                <w:szCs w:val="24"/>
              </w:rPr>
              <w:t>為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重點。</w:t>
            </w:r>
          </w:p>
          <w:p w:rsidR="009F15C5" w:rsidRPr="00041122" w:rsidRDefault="00183114" w:rsidP="00587EEA">
            <w:pPr>
              <w:pStyle w:val="a9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建議行動研究之實施內容可再增強，於研究方法、對照組學校上進行詳細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畫與執行。</w:t>
            </w:r>
          </w:p>
        </w:tc>
      </w:tr>
      <w:tr w:rsidR="00041122" w:rsidRPr="00041122" w:rsidTr="009F15C5">
        <w:trPr>
          <w:trHeight w:val="1917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D1FA0" w:rsidRPr="00041122" w:rsidRDefault="00DD1FA0" w:rsidP="00552667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FA0" w:rsidRPr="00041122" w:rsidRDefault="00DD1FA0" w:rsidP="00552667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澎湖縣中興國民小學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D1FA0" w:rsidRPr="00041122" w:rsidRDefault="000B2EC4" w:rsidP="00AE3727">
            <w:pPr>
              <w:pStyle w:val="a9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建議工作內容增加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教案徵選、925正確用藥日活動辦理、。</w:t>
            </w:r>
          </w:p>
          <w:p w:rsidR="00DD1FA0" w:rsidRPr="00041122" w:rsidRDefault="009F15C5" w:rsidP="00AE3727">
            <w:pPr>
              <w:pStyle w:val="a9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小藥局已成立多年，建議考量結合社區藥師，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幫忙其他學校建立虛擬藥局，以利情境教學。</w:t>
            </w:r>
          </w:p>
          <w:p w:rsidR="00DD1FA0" w:rsidRPr="00041122" w:rsidRDefault="000B2EC4" w:rsidP="009F15C5">
            <w:pPr>
              <w:pStyle w:val="a9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建議強化市府的支持及全縣的推展</w:t>
            </w:r>
            <w:r w:rsidR="00DD1FA0" w:rsidRPr="0004112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F15C5" w:rsidRPr="00041122" w:rsidRDefault="00183114" w:rsidP="009F15C5">
            <w:pPr>
              <w:pStyle w:val="a9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建議行動研究之實施內容可再增強，於研究方法、對照組學校上進行詳細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畫與執行。</w:t>
            </w:r>
          </w:p>
        </w:tc>
      </w:tr>
      <w:tr w:rsidR="00041122" w:rsidRPr="00041122" w:rsidTr="00AD02BD">
        <w:trPr>
          <w:trHeight w:val="535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1FA0" w:rsidRPr="00041122" w:rsidRDefault="00DD1FA0" w:rsidP="00552667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1FA0" w:rsidRPr="00041122" w:rsidRDefault="00DD1FA0" w:rsidP="00552667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122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金門縣金鼎國民小學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15C5" w:rsidRPr="00041122" w:rsidRDefault="009F15C5" w:rsidP="009F15C5">
            <w:pPr>
              <w:pStyle w:val="a9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由於中心學校異動，建議可著重經驗的傳承，藉由之前中心學校的成果分享來強化今年推動。</w:t>
            </w:r>
          </w:p>
          <w:p w:rsidR="009F15C5" w:rsidRPr="00041122" w:rsidRDefault="00122141" w:rsidP="009F15C5">
            <w:pPr>
              <w:pStyle w:val="a9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建議人力組織與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資源用運</w:t>
            </w:r>
            <w:r w:rsidR="00256487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再</w:t>
            </w:r>
            <w:r w:rsidR="009F15C5" w:rsidRPr="00041122">
              <w:rPr>
                <w:rFonts w:ascii="標楷體" w:eastAsia="標楷體" w:hAnsi="標楷體" w:hint="eastAsia"/>
                <w:sz w:val="24"/>
                <w:szCs w:val="24"/>
              </w:rPr>
              <w:t>強</w:t>
            </w:r>
            <w:r w:rsidR="00256487">
              <w:rPr>
                <w:rFonts w:ascii="標楷體" w:eastAsia="標楷體" w:hAnsi="標楷體" w:hint="eastAsia"/>
                <w:sz w:val="24"/>
                <w:szCs w:val="24"/>
              </w:rPr>
              <w:t>化</w:t>
            </w:r>
            <w:r w:rsidR="009F15C5" w:rsidRPr="0004112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F15C5" w:rsidRPr="00041122" w:rsidRDefault="009F15C5" w:rsidP="009F15C5">
            <w:pPr>
              <w:pStyle w:val="a9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41122">
              <w:rPr>
                <w:rFonts w:ascii="標楷體" w:eastAsia="標楷體" w:hAnsi="標楷體" w:hint="eastAsia"/>
                <w:sz w:val="24"/>
                <w:szCs w:val="24"/>
              </w:rPr>
              <w:t>建議工作內容可詳細規劃正確用藥比賽活動。</w:t>
            </w:r>
          </w:p>
          <w:p w:rsidR="00DD1FA0" w:rsidRPr="00041122" w:rsidRDefault="00183114" w:rsidP="00690BDD">
            <w:pPr>
              <w:pStyle w:val="a9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建議行動研究之實施內容可再增強，於研究方法、對照組學校上進行詳細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畫與執行。</w:t>
            </w:r>
          </w:p>
        </w:tc>
      </w:tr>
    </w:tbl>
    <w:p w:rsidR="001963B0" w:rsidRPr="00041122" w:rsidRDefault="001963B0"/>
    <w:sectPr w:rsidR="001963B0" w:rsidRPr="00041122" w:rsidSect="00AD02BD">
      <w:pgSz w:w="11907" w:h="16840" w:code="9"/>
      <w:pgMar w:top="975" w:right="1418" w:bottom="1418" w:left="1418" w:header="567" w:footer="992" w:gutter="0"/>
      <w:pgNumType w:fmt="ideographDigital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55" w:rsidRDefault="00FA2955" w:rsidP="00D6104E">
      <w:r>
        <w:separator/>
      </w:r>
    </w:p>
  </w:endnote>
  <w:endnote w:type="continuationSeparator" w:id="0">
    <w:p w:rsidR="00FA2955" w:rsidRDefault="00FA2955" w:rsidP="00D6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55" w:rsidRDefault="00FA2955" w:rsidP="00D6104E">
      <w:r>
        <w:separator/>
      </w:r>
    </w:p>
  </w:footnote>
  <w:footnote w:type="continuationSeparator" w:id="0">
    <w:p w:rsidR="00FA2955" w:rsidRDefault="00FA2955" w:rsidP="00D61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EE9"/>
    <w:multiLevelType w:val="hybridMultilevel"/>
    <w:tmpl w:val="C8981D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58210D"/>
    <w:multiLevelType w:val="hybridMultilevel"/>
    <w:tmpl w:val="77C689AA"/>
    <w:lvl w:ilvl="0" w:tplc="0D0CE9A8">
      <w:start w:val="1"/>
      <w:numFmt w:val="taiwaneseCountingThousand"/>
      <w:lvlText w:val="%1、"/>
      <w:lvlJc w:val="left"/>
      <w:pPr>
        <w:ind w:left="2845" w:hanging="17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">
    <w:nsid w:val="10FC4330"/>
    <w:multiLevelType w:val="hybridMultilevel"/>
    <w:tmpl w:val="97BA56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5F46CCE"/>
    <w:multiLevelType w:val="hybridMultilevel"/>
    <w:tmpl w:val="77C689AA"/>
    <w:lvl w:ilvl="0" w:tplc="0D0CE9A8">
      <w:start w:val="1"/>
      <w:numFmt w:val="taiwaneseCountingThousand"/>
      <w:lvlText w:val="%1、"/>
      <w:lvlJc w:val="left"/>
      <w:pPr>
        <w:ind w:left="2845" w:hanging="17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">
    <w:nsid w:val="22FC46C8"/>
    <w:multiLevelType w:val="hybridMultilevel"/>
    <w:tmpl w:val="610C8F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3EC3DA8"/>
    <w:multiLevelType w:val="hybridMultilevel"/>
    <w:tmpl w:val="53902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DF1035B"/>
    <w:multiLevelType w:val="hybridMultilevel"/>
    <w:tmpl w:val="06C068DE"/>
    <w:lvl w:ilvl="0" w:tplc="8C60C0E8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434D2B"/>
    <w:multiLevelType w:val="hybridMultilevel"/>
    <w:tmpl w:val="0DCA61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1FC7917"/>
    <w:multiLevelType w:val="hybridMultilevel"/>
    <w:tmpl w:val="6E88E7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C341141"/>
    <w:multiLevelType w:val="hybridMultilevel"/>
    <w:tmpl w:val="20F4A5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CBA20B0"/>
    <w:multiLevelType w:val="hybridMultilevel"/>
    <w:tmpl w:val="E7869E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0084F3A"/>
    <w:multiLevelType w:val="hybridMultilevel"/>
    <w:tmpl w:val="923A4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2094D6A"/>
    <w:multiLevelType w:val="hybridMultilevel"/>
    <w:tmpl w:val="452AB73E"/>
    <w:lvl w:ilvl="0" w:tplc="04090001">
      <w:start w:val="1"/>
      <w:numFmt w:val="bullet"/>
      <w:lvlText w:val=""/>
      <w:lvlJc w:val="left"/>
      <w:pPr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80"/>
      </w:pPr>
      <w:rPr>
        <w:rFonts w:ascii="Wingdings" w:hAnsi="Wingdings" w:hint="default"/>
      </w:rPr>
    </w:lvl>
  </w:abstractNum>
  <w:abstractNum w:abstractNumId="13">
    <w:nsid w:val="64E568E7"/>
    <w:multiLevelType w:val="hybridMultilevel"/>
    <w:tmpl w:val="57EA02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E4342B6"/>
    <w:multiLevelType w:val="hybridMultilevel"/>
    <w:tmpl w:val="A26474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0542942"/>
    <w:multiLevelType w:val="hybridMultilevel"/>
    <w:tmpl w:val="354AA9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1162869"/>
    <w:multiLevelType w:val="hybridMultilevel"/>
    <w:tmpl w:val="E7B0F0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BA2596B"/>
    <w:multiLevelType w:val="hybridMultilevel"/>
    <w:tmpl w:val="A9ACADE6"/>
    <w:lvl w:ilvl="0" w:tplc="38B4BE08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7"/>
  </w:num>
  <w:num w:numId="5">
    <w:abstractNumId w:val="12"/>
  </w:num>
  <w:num w:numId="6">
    <w:abstractNumId w:val="11"/>
  </w:num>
  <w:num w:numId="7">
    <w:abstractNumId w:val="14"/>
  </w:num>
  <w:num w:numId="8">
    <w:abstractNumId w:val="9"/>
  </w:num>
  <w:num w:numId="9">
    <w:abstractNumId w:val="16"/>
  </w:num>
  <w:num w:numId="10">
    <w:abstractNumId w:val="5"/>
  </w:num>
  <w:num w:numId="11">
    <w:abstractNumId w:val="0"/>
  </w:num>
  <w:num w:numId="12">
    <w:abstractNumId w:val="2"/>
  </w:num>
  <w:num w:numId="13">
    <w:abstractNumId w:val="15"/>
  </w:num>
  <w:num w:numId="14">
    <w:abstractNumId w:val="10"/>
  </w:num>
  <w:num w:numId="15">
    <w:abstractNumId w:val="4"/>
  </w:num>
  <w:num w:numId="16">
    <w:abstractNumId w:val="8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81"/>
  <w:drawingGridVerticalSpacing w:val="2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1D"/>
    <w:rsid w:val="0000111D"/>
    <w:rsid w:val="000213C9"/>
    <w:rsid w:val="00041122"/>
    <w:rsid w:val="00051B82"/>
    <w:rsid w:val="000A4D23"/>
    <w:rsid w:val="000B2EC4"/>
    <w:rsid w:val="000E541D"/>
    <w:rsid w:val="00122141"/>
    <w:rsid w:val="00130E93"/>
    <w:rsid w:val="001752F4"/>
    <w:rsid w:val="00182E14"/>
    <w:rsid w:val="00183114"/>
    <w:rsid w:val="001950DF"/>
    <w:rsid w:val="001963B0"/>
    <w:rsid w:val="001B4306"/>
    <w:rsid w:val="001C7A21"/>
    <w:rsid w:val="002031FD"/>
    <w:rsid w:val="00213CCB"/>
    <w:rsid w:val="00256487"/>
    <w:rsid w:val="0027068D"/>
    <w:rsid w:val="002D3A50"/>
    <w:rsid w:val="003108C9"/>
    <w:rsid w:val="00355317"/>
    <w:rsid w:val="003676A4"/>
    <w:rsid w:val="00381453"/>
    <w:rsid w:val="003C7A03"/>
    <w:rsid w:val="003F3993"/>
    <w:rsid w:val="004B630B"/>
    <w:rsid w:val="004B7E7F"/>
    <w:rsid w:val="004D4718"/>
    <w:rsid w:val="0053649F"/>
    <w:rsid w:val="00540654"/>
    <w:rsid w:val="00546F2D"/>
    <w:rsid w:val="00552667"/>
    <w:rsid w:val="005770DF"/>
    <w:rsid w:val="00587EEA"/>
    <w:rsid w:val="00597718"/>
    <w:rsid w:val="005D6EF3"/>
    <w:rsid w:val="00606178"/>
    <w:rsid w:val="00612A4B"/>
    <w:rsid w:val="006172E8"/>
    <w:rsid w:val="00673AC8"/>
    <w:rsid w:val="00674DEB"/>
    <w:rsid w:val="00690BDD"/>
    <w:rsid w:val="00744858"/>
    <w:rsid w:val="007577F9"/>
    <w:rsid w:val="00761A6F"/>
    <w:rsid w:val="00766D84"/>
    <w:rsid w:val="00795650"/>
    <w:rsid w:val="007A577A"/>
    <w:rsid w:val="007D01EF"/>
    <w:rsid w:val="007D37F2"/>
    <w:rsid w:val="007F620C"/>
    <w:rsid w:val="00824D1D"/>
    <w:rsid w:val="00827118"/>
    <w:rsid w:val="00836F14"/>
    <w:rsid w:val="008F5381"/>
    <w:rsid w:val="00920D34"/>
    <w:rsid w:val="00942344"/>
    <w:rsid w:val="00946C08"/>
    <w:rsid w:val="009650B7"/>
    <w:rsid w:val="009869AE"/>
    <w:rsid w:val="009D3105"/>
    <w:rsid w:val="009E608B"/>
    <w:rsid w:val="009F15C5"/>
    <w:rsid w:val="009F537C"/>
    <w:rsid w:val="00A4489F"/>
    <w:rsid w:val="00A44944"/>
    <w:rsid w:val="00AA50B4"/>
    <w:rsid w:val="00AB2142"/>
    <w:rsid w:val="00AD02BD"/>
    <w:rsid w:val="00AE3727"/>
    <w:rsid w:val="00B650AC"/>
    <w:rsid w:val="00B8441C"/>
    <w:rsid w:val="00B97D5F"/>
    <w:rsid w:val="00BC77BA"/>
    <w:rsid w:val="00BE249A"/>
    <w:rsid w:val="00C00E5C"/>
    <w:rsid w:val="00C01E36"/>
    <w:rsid w:val="00C25369"/>
    <w:rsid w:val="00C43D39"/>
    <w:rsid w:val="00C5285E"/>
    <w:rsid w:val="00C56F7E"/>
    <w:rsid w:val="00C82129"/>
    <w:rsid w:val="00D00389"/>
    <w:rsid w:val="00D6104E"/>
    <w:rsid w:val="00DD1FA0"/>
    <w:rsid w:val="00E16008"/>
    <w:rsid w:val="00F05946"/>
    <w:rsid w:val="00F12A70"/>
    <w:rsid w:val="00F32787"/>
    <w:rsid w:val="00F60028"/>
    <w:rsid w:val="00F77EA8"/>
    <w:rsid w:val="00F94050"/>
    <w:rsid w:val="00FA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1D"/>
    <w:pPr>
      <w:widowControl w:val="0"/>
    </w:pPr>
    <w:rPr>
      <w:rFonts w:ascii="Times New Roman" w:eastAsia="新細明體" w:hAnsi="Times New Roman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開會事由)"/>
    <w:basedOn w:val="a"/>
    <w:next w:val="a4"/>
    <w:rsid w:val="00824D1D"/>
    <w:pPr>
      <w:spacing w:line="0" w:lineRule="atLeast"/>
      <w:ind w:left="1600" w:hanging="1600"/>
    </w:pPr>
    <w:rPr>
      <w:rFonts w:eastAsia="標楷體"/>
      <w:noProof/>
      <w:sz w:val="28"/>
    </w:rPr>
  </w:style>
  <w:style w:type="paragraph" w:customStyle="1" w:styleId="a4">
    <w:name w:val="公文(後續段落_開會事由)"/>
    <w:basedOn w:val="a"/>
    <w:rsid w:val="00824D1D"/>
    <w:pPr>
      <w:spacing w:line="0" w:lineRule="atLeast"/>
      <w:ind w:left="1758"/>
    </w:pPr>
    <w:rPr>
      <w:rFonts w:eastAsia="標楷體"/>
      <w:noProof/>
      <w:sz w:val="32"/>
    </w:rPr>
  </w:style>
  <w:style w:type="paragraph" w:styleId="a5">
    <w:name w:val="header"/>
    <w:basedOn w:val="a"/>
    <w:link w:val="a6"/>
    <w:uiPriority w:val="99"/>
    <w:unhideWhenUsed/>
    <w:rsid w:val="00D610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610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10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6104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6104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B4306"/>
    <w:rPr>
      <w:rFonts w:asciiTheme="majorHAnsi" w:eastAsiaTheme="majorEastAsia" w:hAnsiTheme="majorHAnsi" w:cstheme="majorBidi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B43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1D"/>
    <w:pPr>
      <w:widowControl w:val="0"/>
    </w:pPr>
    <w:rPr>
      <w:rFonts w:ascii="Times New Roman" w:eastAsia="新細明體" w:hAnsi="Times New Roman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開會事由)"/>
    <w:basedOn w:val="a"/>
    <w:next w:val="a4"/>
    <w:rsid w:val="00824D1D"/>
    <w:pPr>
      <w:spacing w:line="0" w:lineRule="atLeast"/>
      <w:ind w:left="1600" w:hanging="1600"/>
    </w:pPr>
    <w:rPr>
      <w:rFonts w:eastAsia="標楷體"/>
      <w:noProof/>
      <w:sz w:val="28"/>
    </w:rPr>
  </w:style>
  <w:style w:type="paragraph" w:customStyle="1" w:styleId="a4">
    <w:name w:val="公文(後續段落_開會事由)"/>
    <w:basedOn w:val="a"/>
    <w:rsid w:val="00824D1D"/>
    <w:pPr>
      <w:spacing w:line="0" w:lineRule="atLeast"/>
      <w:ind w:left="1758"/>
    </w:pPr>
    <w:rPr>
      <w:rFonts w:eastAsia="標楷體"/>
      <w:noProof/>
      <w:sz w:val="32"/>
    </w:rPr>
  </w:style>
  <w:style w:type="paragraph" w:styleId="a5">
    <w:name w:val="header"/>
    <w:basedOn w:val="a"/>
    <w:link w:val="a6"/>
    <w:uiPriority w:val="99"/>
    <w:unhideWhenUsed/>
    <w:rsid w:val="00D610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610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10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6104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6104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B4306"/>
    <w:rPr>
      <w:rFonts w:asciiTheme="majorHAnsi" w:eastAsiaTheme="majorEastAsia" w:hAnsiTheme="majorHAnsi" w:cstheme="majorBidi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B43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1784-4FC7-42D1-A01F-EAFCBE4D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HPHE</dc:creator>
  <cp:lastModifiedBy>HPHE</cp:lastModifiedBy>
  <cp:revision>13</cp:revision>
  <cp:lastPrinted>2013-04-11T10:01:00Z</cp:lastPrinted>
  <dcterms:created xsi:type="dcterms:W3CDTF">2013-04-10T09:30:00Z</dcterms:created>
  <dcterms:modified xsi:type="dcterms:W3CDTF">2013-04-11T10:02:00Z</dcterms:modified>
</cp:coreProperties>
</file>