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標楷體" w:hAnsi="標楷體" w:eastAsia="標楷體"/>
          <w:sz w:val="36"/>
          <w:szCs w:val="28"/>
        </w:rPr>
      </w:pPr>
      <w:r>
        <w:rPr>
          <w:rFonts w:eastAsia="標楷體" w:ascii="標楷體" w:hAnsi="標楷體"/>
          <w:sz w:val="36"/>
          <w:szCs w:val="28"/>
        </w:rPr>
        <w:t>113</w:t>
      </w:r>
      <w:r>
        <w:rPr>
          <w:rFonts w:ascii="標楷體" w:hAnsi="標楷體" w:eastAsia="標楷體"/>
          <w:sz w:val="36"/>
          <w:szCs w:val="28"/>
        </w:rPr>
        <w:t>學年度花蓮縣原住民族教育資源中心</w:t>
      </w:r>
    </w:p>
    <w:p>
      <w:pPr>
        <w:pStyle w:val="Normal"/>
        <w:jc w:val="center"/>
        <w:rPr>
          <w:rFonts w:ascii="標楷體" w:hAnsi="標楷體" w:eastAsia="標楷體"/>
          <w:sz w:val="36"/>
          <w:szCs w:val="28"/>
        </w:rPr>
      </w:pPr>
      <w:r>
        <w:rPr>
          <w:rFonts w:ascii="標楷體" w:hAnsi="標楷體" w:eastAsia="標楷體"/>
          <w:sz w:val="36"/>
          <w:szCs w:val="28"/>
        </w:rPr>
        <w:t>第</w:t>
      </w:r>
      <w:r>
        <w:rPr>
          <w:rFonts w:eastAsia="標楷體" w:ascii="標楷體" w:hAnsi="標楷體"/>
          <w:sz w:val="36"/>
          <w:szCs w:val="28"/>
        </w:rPr>
        <w:t>1</w:t>
      </w:r>
      <w:r>
        <w:rPr>
          <w:rFonts w:ascii="標楷體" w:hAnsi="標楷體" w:eastAsia="標楷體"/>
          <w:sz w:val="36"/>
          <w:szCs w:val="28"/>
        </w:rPr>
        <w:t>次諮詢委員暨年度工作說明會議</w:t>
      </w:r>
    </w:p>
    <w:p>
      <w:pPr>
        <w:pStyle w:val="Normal"/>
        <w:jc w:val="center"/>
        <w:rPr>
          <w:rFonts w:ascii="標楷體" w:hAnsi="標楷體" w:eastAsia="標楷體"/>
          <w:b/>
          <w:b/>
          <w:sz w:val="36"/>
          <w:szCs w:val="28"/>
        </w:rPr>
      </w:pPr>
      <w:r>
        <w:rPr>
          <w:rFonts w:ascii="標楷體" w:hAnsi="標楷體" w:eastAsia="標楷體"/>
          <w:b/>
          <w:sz w:val="36"/>
          <w:szCs w:val="28"/>
        </w:rPr>
        <w:t xml:space="preserve">會議議程         </w:t>
      </w:r>
    </w:p>
    <w:p>
      <w:pPr>
        <w:pStyle w:val="ListParagraph"/>
        <w:numPr>
          <w:ilvl w:val="0"/>
          <w:numId w:val="1"/>
        </w:numPr>
        <w:ind w:left="567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會議日期：</w:t>
      </w:r>
      <w:r>
        <w:rPr>
          <w:rFonts w:eastAsia="標楷體" w:ascii="標楷體" w:hAnsi="標楷體"/>
          <w:sz w:val="28"/>
          <w:szCs w:val="28"/>
        </w:rPr>
        <w:t>113</w:t>
      </w:r>
      <w:r>
        <w:rPr>
          <w:rFonts w:ascii="標楷體" w:hAnsi="標楷體" w:eastAsia="標楷體"/>
          <w:sz w:val="28"/>
          <w:szCs w:val="28"/>
        </w:rPr>
        <w:t>年度</w:t>
      </w:r>
      <w:r>
        <w:rPr>
          <w:rFonts w:eastAsia="標楷體" w:ascii="標楷體" w:hAnsi="標楷體"/>
          <w:sz w:val="28"/>
          <w:szCs w:val="28"/>
        </w:rPr>
        <w:t>10</w:t>
      </w:r>
      <w:r>
        <w:rPr>
          <w:rFonts w:ascii="標楷體" w:hAnsi="標楷體" w:eastAsia="標楷體"/>
          <w:sz w:val="28"/>
          <w:szCs w:val="28"/>
        </w:rPr>
        <w:t>月</w:t>
      </w:r>
      <w:r>
        <w:rPr>
          <w:rFonts w:eastAsia="標楷體" w:ascii="標楷體" w:hAnsi="標楷體"/>
          <w:sz w:val="28"/>
          <w:szCs w:val="28"/>
        </w:rPr>
        <w:t>17</w:t>
      </w:r>
      <w:r>
        <w:rPr>
          <w:rFonts w:ascii="標楷體" w:hAnsi="標楷體" w:eastAsia="標楷體"/>
          <w:sz w:val="28"/>
          <w:szCs w:val="28"/>
        </w:rPr>
        <w:t>日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星期四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下午</w:t>
      </w:r>
      <w:r>
        <w:rPr>
          <w:rFonts w:eastAsia="標楷體" w:ascii="標楷體" w:hAnsi="標楷體"/>
          <w:sz w:val="28"/>
          <w:szCs w:val="28"/>
        </w:rPr>
        <w:t>2</w:t>
      </w:r>
      <w:r>
        <w:rPr>
          <w:rFonts w:ascii="標楷體" w:hAnsi="標楷體" w:eastAsia="標楷體"/>
          <w:sz w:val="28"/>
          <w:szCs w:val="28"/>
        </w:rPr>
        <w:t>時</w:t>
      </w:r>
    </w:p>
    <w:p>
      <w:pPr>
        <w:pStyle w:val="ListParagraph"/>
        <w:numPr>
          <w:ilvl w:val="0"/>
          <w:numId w:val="1"/>
        </w:numPr>
        <w:ind w:left="567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會議地點：花蓮縣吉安鄉化仁國民小學三樓會議室</w:t>
      </w:r>
    </w:p>
    <w:p>
      <w:pPr>
        <w:pStyle w:val="ListParagraph"/>
        <w:numPr>
          <w:ilvl w:val="0"/>
          <w:numId w:val="1"/>
        </w:numPr>
        <w:ind w:left="567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會議流程：</w:t>
      </w:r>
    </w:p>
    <w:tbl>
      <w:tblPr>
        <w:tblStyle w:val="a4"/>
        <w:tblW w:w="9199" w:type="dxa"/>
        <w:jc w:val="left"/>
        <w:tblInd w:w="48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12"/>
        <w:gridCol w:w="4367"/>
        <w:gridCol w:w="2920"/>
      </w:tblGrid>
      <w:tr>
        <w:trPr>
          <w:trHeight w:val="693" w:hRule="atLeast"/>
        </w:trPr>
        <w:tc>
          <w:tcPr>
            <w:tcW w:w="1912" w:type="dxa"/>
            <w:tcBorders/>
            <w:shd w:color="auto" w:fill="D9D9D9" w:themeFill="background1" w:themeFillShade="d9" w:val="clear"/>
          </w:tcPr>
          <w:p>
            <w:pPr>
              <w:pStyle w:val="ListParagraph"/>
              <w:ind w:left="0" w:hanging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4367" w:type="dxa"/>
            <w:tcBorders/>
            <w:shd w:color="auto" w:fill="D9D9D9" w:themeFill="background1" w:themeFillShade="d9" w:val="clear"/>
          </w:tcPr>
          <w:p>
            <w:pPr>
              <w:pStyle w:val="ListParagraph"/>
              <w:ind w:left="0" w:hanging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內容</w:t>
            </w:r>
          </w:p>
        </w:tc>
        <w:tc>
          <w:tcPr>
            <w:tcW w:w="2920" w:type="dxa"/>
            <w:tcBorders/>
            <w:shd w:color="auto" w:fill="D9D9D9" w:themeFill="background1" w:themeFillShade="d9" w:val="clear"/>
          </w:tcPr>
          <w:p>
            <w:pPr>
              <w:pStyle w:val="ListParagraph"/>
              <w:ind w:left="0" w:hanging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備註</w:t>
            </w:r>
          </w:p>
        </w:tc>
      </w:tr>
      <w:tr>
        <w:trPr>
          <w:trHeight w:val="693" w:hRule="atLeast"/>
        </w:trPr>
        <w:tc>
          <w:tcPr>
            <w:tcW w:w="1912" w:type="dxa"/>
            <w:tcBorders/>
            <w:shd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03:00-03:15</w:t>
            </w:r>
          </w:p>
        </w:tc>
        <w:tc>
          <w:tcPr>
            <w:tcW w:w="4367" w:type="dxa"/>
            <w:tcBorders/>
            <w:shd w:fill="auto" w:val="clear"/>
          </w:tcPr>
          <w:p>
            <w:pPr>
              <w:pStyle w:val="ListParagraph"/>
              <w:ind w:left="0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報到</w:t>
            </w:r>
          </w:p>
        </w:tc>
        <w:tc>
          <w:tcPr>
            <w:tcW w:w="2920" w:type="dxa"/>
            <w:tcBorders/>
            <w:shd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693" w:hRule="atLeast"/>
        </w:trPr>
        <w:tc>
          <w:tcPr>
            <w:tcW w:w="1912" w:type="dxa"/>
            <w:tcBorders/>
            <w:shd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03:15-03:30</w:t>
            </w:r>
          </w:p>
        </w:tc>
        <w:tc>
          <w:tcPr>
            <w:tcW w:w="4367" w:type="dxa"/>
            <w:tcBorders/>
            <w:shd w:fill="auto" w:val="clear"/>
          </w:tcPr>
          <w:p>
            <w:pPr>
              <w:pStyle w:val="ListParagraph"/>
              <w:ind w:left="0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諮詢委員介紹</w:t>
            </w:r>
          </w:p>
        </w:tc>
        <w:tc>
          <w:tcPr>
            <w:tcW w:w="2920" w:type="dxa"/>
            <w:tcBorders/>
            <w:shd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693" w:hRule="atLeast"/>
        </w:trPr>
        <w:tc>
          <w:tcPr>
            <w:tcW w:w="1912" w:type="dxa"/>
            <w:tcBorders/>
            <w:shd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03:30-03:45</w:t>
            </w:r>
          </w:p>
        </w:tc>
        <w:tc>
          <w:tcPr>
            <w:tcW w:w="4367" w:type="dxa"/>
            <w:tcBorders/>
            <w:shd w:fill="auto" w:val="clear"/>
          </w:tcPr>
          <w:p>
            <w:pPr>
              <w:pStyle w:val="ListParagraph"/>
              <w:ind w:left="0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報告</w:t>
            </w:r>
            <w:r>
              <w:rPr>
                <w:rFonts w:eastAsia="標楷體" w:ascii="標楷體" w:hAnsi="標楷體"/>
                <w:sz w:val="28"/>
                <w:szCs w:val="28"/>
              </w:rPr>
              <w:t>112</w:t>
            </w:r>
            <w:r>
              <w:rPr>
                <w:rFonts w:ascii="標楷體" w:hAnsi="標楷體" w:eastAsia="標楷體"/>
                <w:sz w:val="28"/>
                <w:szCs w:val="28"/>
              </w:rPr>
              <w:t>學年度執行結果</w:t>
            </w:r>
          </w:p>
        </w:tc>
        <w:tc>
          <w:tcPr>
            <w:tcW w:w="2920" w:type="dxa"/>
            <w:tcBorders/>
            <w:shd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693" w:hRule="atLeast"/>
        </w:trPr>
        <w:tc>
          <w:tcPr>
            <w:tcW w:w="1912" w:type="dxa"/>
            <w:tcBorders/>
            <w:shd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03:45-04:00</w:t>
            </w:r>
          </w:p>
        </w:tc>
        <w:tc>
          <w:tcPr>
            <w:tcW w:w="4367" w:type="dxa"/>
            <w:tcBorders/>
            <w:shd w:fill="auto" w:val="clear"/>
          </w:tcPr>
          <w:p>
            <w:pPr>
              <w:pStyle w:val="ListParagraph"/>
              <w:ind w:left="0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說明</w:t>
            </w:r>
            <w:r>
              <w:rPr>
                <w:rFonts w:eastAsia="標楷體" w:ascii="標楷體" w:hAnsi="標楷體"/>
                <w:sz w:val="28"/>
                <w:szCs w:val="28"/>
              </w:rPr>
              <w:t>113</w:t>
            </w:r>
            <w:r>
              <w:rPr>
                <w:rFonts w:ascii="標楷體" w:hAnsi="標楷體" w:eastAsia="標楷體"/>
                <w:sz w:val="28"/>
                <w:szCs w:val="28"/>
              </w:rPr>
              <w:t>學年度執行內容及規劃</w:t>
            </w:r>
          </w:p>
        </w:tc>
        <w:tc>
          <w:tcPr>
            <w:tcW w:w="2920" w:type="dxa"/>
            <w:tcBorders/>
            <w:shd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693" w:hRule="atLeast"/>
        </w:trPr>
        <w:tc>
          <w:tcPr>
            <w:tcW w:w="1912" w:type="dxa"/>
            <w:tcBorders/>
            <w:shd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04:00-04:20</w:t>
            </w:r>
          </w:p>
        </w:tc>
        <w:tc>
          <w:tcPr>
            <w:tcW w:w="4367" w:type="dxa"/>
            <w:tcBorders/>
            <w:shd w:fill="auto" w:val="clear"/>
          </w:tcPr>
          <w:p>
            <w:pPr>
              <w:pStyle w:val="ListParagraph"/>
              <w:ind w:left="0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諮詢委員回應提供建議</w:t>
            </w:r>
          </w:p>
        </w:tc>
        <w:tc>
          <w:tcPr>
            <w:tcW w:w="2920" w:type="dxa"/>
            <w:tcBorders/>
            <w:shd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693" w:hRule="atLeast"/>
        </w:trPr>
        <w:tc>
          <w:tcPr>
            <w:tcW w:w="1912" w:type="dxa"/>
            <w:tcBorders/>
            <w:shd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04:20-04:40</w:t>
            </w:r>
          </w:p>
        </w:tc>
        <w:tc>
          <w:tcPr>
            <w:tcW w:w="4367" w:type="dxa"/>
            <w:tcBorders/>
            <w:shd w:fill="auto" w:val="clear"/>
          </w:tcPr>
          <w:p>
            <w:pPr>
              <w:pStyle w:val="ListParagraph"/>
              <w:ind w:left="0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意見交流</w:t>
            </w:r>
          </w:p>
        </w:tc>
        <w:tc>
          <w:tcPr>
            <w:tcW w:w="2920" w:type="dxa"/>
            <w:tcBorders/>
            <w:shd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693" w:hRule="atLeast"/>
        </w:trPr>
        <w:tc>
          <w:tcPr>
            <w:tcW w:w="1912" w:type="dxa"/>
            <w:tcBorders/>
            <w:shd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04:40-05:00</w:t>
            </w:r>
          </w:p>
        </w:tc>
        <w:tc>
          <w:tcPr>
            <w:tcW w:w="4367" w:type="dxa"/>
            <w:tcBorders/>
            <w:shd w:fill="auto" w:val="clear"/>
          </w:tcPr>
          <w:p>
            <w:pPr>
              <w:pStyle w:val="ListParagraph"/>
              <w:ind w:left="0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臨時動議</w:t>
            </w:r>
          </w:p>
        </w:tc>
        <w:tc>
          <w:tcPr>
            <w:tcW w:w="2920" w:type="dxa"/>
            <w:tcBorders/>
            <w:shd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sectPr>
          <w:type w:val="nextPage"/>
          <w:pgSz w:w="11906" w:h="16838"/>
          <w:pgMar w:left="1080" w:right="108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ListParagraph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tbl>
      <w:tblPr>
        <w:tblStyle w:val="a4"/>
        <w:tblW w:w="10443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8"/>
        <w:gridCol w:w="1634"/>
        <w:gridCol w:w="2873"/>
        <w:gridCol w:w="2391"/>
        <w:gridCol w:w="2043"/>
        <w:gridCol w:w="1003"/>
      </w:tblGrid>
      <w:tr>
        <w:trPr>
          <w:tblHeader w:val="true"/>
          <w:trHeight w:val="1267" w:hRule="atLeast"/>
        </w:trPr>
        <w:tc>
          <w:tcPr>
            <w:tcW w:w="49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項次</w:t>
            </w:r>
          </w:p>
        </w:tc>
        <w:tc>
          <w:tcPr>
            <w:tcW w:w="163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姓名</w:t>
            </w:r>
          </w:p>
        </w:tc>
        <w:tc>
          <w:tcPr>
            <w:tcW w:w="287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中心職務</w:t>
            </w:r>
          </w:p>
        </w:tc>
        <w:tc>
          <w:tcPr>
            <w:tcW w:w="239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單位及職稱</w:t>
            </w:r>
          </w:p>
        </w:tc>
        <w:tc>
          <w:tcPr>
            <w:tcW w:w="204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簽到</w:t>
            </w:r>
          </w:p>
        </w:tc>
        <w:tc>
          <w:tcPr>
            <w:tcW w:w="100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備註</w:t>
            </w:r>
          </w:p>
        </w:tc>
      </w:tr>
      <w:tr>
        <w:trPr>
          <w:trHeight w:val="1267" w:hRule="atLeast"/>
        </w:trPr>
        <w:tc>
          <w:tcPr>
            <w:tcW w:w="498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306" w:hanging="306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傲予莫那 </w:t>
            </w:r>
          </w:p>
        </w:tc>
        <w:tc>
          <w:tcPr>
            <w:tcW w:w="287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諮詢委員</w:t>
            </w:r>
          </w:p>
        </w:tc>
        <w:tc>
          <w:tcPr>
            <w:tcW w:w="23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東華大學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法律學系教授</w:t>
            </w:r>
          </w:p>
        </w:tc>
        <w:tc>
          <w:tcPr>
            <w:tcW w:w="20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00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892" w:hRule="atLeast"/>
        </w:trPr>
        <w:tc>
          <w:tcPr>
            <w:tcW w:w="498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306" w:hanging="306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陳張培倫</w:t>
            </w:r>
          </w:p>
        </w:tc>
        <w:tc>
          <w:tcPr>
            <w:tcW w:w="287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諮詢委員</w:t>
            </w:r>
          </w:p>
        </w:tc>
        <w:tc>
          <w:tcPr>
            <w:tcW w:w="23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東華大學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民族事務與發展學系副教授</w:t>
            </w:r>
          </w:p>
        </w:tc>
        <w:tc>
          <w:tcPr>
            <w:tcW w:w="20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00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249" w:hRule="atLeast"/>
        </w:trPr>
        <w:tc>
          <w:tcPr>
            <w:tcW w:w="498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306" w:hanging="306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kern w:val="0"/>
                <w:sz w:val="28"/>
                <w:szCs w:val="28"/>
              </w:rPr>
              <w:t>邱忠信</w:t>
            </w:r>
          </w:p>
        </w:tc>
        <w:tc>
          <w:tcPr>
            <w:tcW w:w="287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kern w:val="0"/>
                <w:sz w:val="28"/>
                <w:szCs w:val="28"/>
              </w:rPr>
              <w:t>召集人</w:t>
            </w:r>
          </w:p>
        </w:tc>
        <w:tc>
          <w:tcPr>
            <w:tcW w:w="239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kern w:val="0"/>
                <w:sz w:val="28"/>
                <w:szCs w:val="28"/>
              </w:rPr>
              <w:t>化仁國小校長</w:t>
            </w:r>
          </w:p>
        </w:tc>
        <w:tc>
          <w:tcPr>
            <w:tcW w:w="20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00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249" w:hRule="atLeast"/>
        </w:trPr>
        <w:tc>
          <w:tcPr>
            <w:tcW w:w="498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306" w:hanging="306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劉仁傑</w:t>
            </w:r>
          </w:p>
        </w:tc>
        <w:tc>
          <w:tcPr>
            <w:tcW w:w="287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副召集人</w:t>
            </w:r>
          </w:p>
        </w:tc>
        <w:tc>
          <w:tcPr>
            <w:tcW w:w="239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大興國小</w:t>
            </w:r>
            <w:r>
              <w:rPr>
                <w:rFonts w:ascii="標楷體" w:hAnsi="標楷體" w:cs="新細明體" w:eastAsia="標楷體"/>
                <w:kern w:val="0"/>
                <w:sz w:val="28"/>
                <w:szCs w:val="28"/>
              </w:rPr>
              <w:t>校長</w:t>
            </w:r>
          </w:p>
        </w:tc>
        <w:tc>
          <w:tcPr>
            <w:tcW w:w="20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00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249" w:hRule="atLeast"/>
        </w:trPr>
        <w:tc>
          <w:tcPr>
            <w:tcW w:w="498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306" w:hanging="306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kern w:val="0"/>
                <w:sz w:val="28"/>
                <w:szCs w:val="28"/>
              </w:rPr>
              <w:t>呂國良</w:t>
            </w:r>
          </w:p>
        </w:tc>
        <w:tc>
          <w:tcPr>
            <w:tcW w:w="2873" w:type="dxa"/>
            <w:tcBorders/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副召集人兼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研究推廣組組長</w:t>
            </w:r>
          </w:p>
        </w:tc>
        <w:tc>
          <w:tcPr>
            <w:tcW w:w="239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kern w:val="0"/>
                <w:sz w:val="28"/>
                <w:szCs w:val="28"/>
              </w:rPr>
              <w:t>馬遠國小校長</w:t>
            </w:r>
          </w:p>
        </w:tc>
        <w:tc>
          <w:tcPr>
            <w:tcW w:w="20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00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249" w:hRule="atLeast"/>
        </w:trPr>
        <w:tc>
          <w:tcPr>
            <w:tcW w:w="498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306" w:hanging="306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呂慈慧</w:t>
            </w:r>
          </w:p>
        </w:tc>
        <w:tc>
          <w:tcPr>
            <w:tcW w:w="287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執行秘書</w:t>
            </w:r>
          </w:p>
        </w:tc>
        <w:tc>
          <w:tcPr>
            <w:tcW w:w="239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原教中心助理</w:t>
            </w:r>
          </w:p>
        </w:tc>
        <w:tc>
          <w:tcPr>
            <w:tcW w:w="20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00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249" w:hRule="atLeast"/>
        </w:trPr>
        <w:tc>
          <w:tcPr>
            <w:tcW w:w="498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306" w:hanging="306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kern w:val="0"/>
                <w:sz w:val="28"/>
                <w:szCs w:val="28"/>
              </w:rPr>
              <w:t>杜鎮宇</w:t>
            </w:r>
          </w:p>
        </w:tc>
        <w:tc>
          <w:tcPr>
            <w:tcW w:w="287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kern w:val="0"/>
                <w:sz w:val="28"/>
                <w:szCs w:val="28"/>
              </w:rPr>
              <w:t>行政執行組組長</w:t>
            </w:r>
          </w:p>
        </w:tc>
        <w:tc>
          <w:tcPr>
            <w:tcW w:w="239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kern w:val="0"/>
                <w:sz w:val="28"/>
                <w:szCs w:val="28"/>
              </w:rPr>
              <w:t>東里國中校長</w:t>
            </w:r>
          </w:p>
        </w:tc>
        <w:tc>
          <w:tcPr>
            <w:tcW w:w="20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00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249" w:hRule="atLeast"/>
        </w:trPr>
        <w:tc>
          <w:tcPr>
            <w:tcW w:w="498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306" w:hanging="306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潘聖文</w:t>
            </w:r>
          </w:p>
        </w:tc>
        <w:tc>
          <w:tcPr>
            <w:tcW w:w="287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行政事務組副組長</w:t>
            </w:r>
          </w:p>
        </w:tc>
        <w:tc>
          <w:tcPr>
            <w:tcW w:w="239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原教中心助理</w:t>
            </w:r>
          </w:p>
        </w:tc>
        <w:tc>
          <w:tcPr>
            <w:tcW w:w="20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00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249" w:hRule="atLeast"/>
        </w:trPr>
        <w:tc>
          <w:tcPr>
            <w:tcW w:w="498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306" w:hanging="306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拉罕‧羅幸</w:t>
            </w:r>
          </w:p>
        </w:tc>
        <w:tc>
          <w:tcPr>
            <w:tcW w:w="287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kern w:val="0"/>
                <w:sz w:val="28"/>
                <w:szCs w:val="28"/>
              </w:rPr>
              <w:t>課程規劃組組長</w:t>
            </w:r>
          </w:p>
        </w:tc>
        <w:tc>
          <w:tcPr>
            <w:tcW w:w="239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kern w:val="0"/>
                <w:sz w:val="28"/>
                <w:szCs w:val="28"/>
              </w:rPr>
              <w:t>卓楓國小校長</w:t>
            </w:r>
          </w:p>
        </w:tc>
        <w:tc>
          <w:tcPr>
            <w:tcW w:w="20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00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tbl>
      <w:tblPr>
        <w:tblStyle w:val="a4"/>
        <w:tblpPr w:bottomFromText="0" w:horzAnchor="margin" w:leftFromText="180" w:rightFromText="180" w:tblpX="0" w:tblpXSpec="center" w:tblpY="196" w:topFromText="0" w:vertAnchor="text"/>
        <w:tblW w:w="1040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7"/>
        <w:gridCol w:w="1628"/>
        <w:gridCol w:w="2862"/>
        <w:gridCol w:w="2383"/>
        <w:gridCol w:w="2035"/>
        <w:gridCol w:w="1000"/>
      </w:tblGrid>
      <w:tr>
        <w:trPr>
          <w:trHeight w:val="798" w:hRule="atLeast"/>
        </w:trPr>
        <w:tc>
          <w:tcPr>
            <w:tcW w:w="497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306" w:hanging="306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2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kern w:val="0"/>
                <w:sz w:val="28"/>
                <w:szCs w:val="28"/>
              </w:rPr>
              <w:t>劉仁傑</w:t>
            </w:r>
          </w:p>
        </w:tc>
        <w:tc>
          <w:tcPr>
            <w:tcW w:w="28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kern w:val="0"/>
                <w:sz w:val="28"/>
                <w:szCs w:val="28"/>
              </w:rPr>
              <w:t>教材研發組組長</w:t>
            </w:r>
          </w:p>
        </w:tc>
        <w:tc>
          <w:tcPr>
            <w:tcW w:w="238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kern w:val="0"/>
                <w:sz w:val="28"/>
                <w:szCs w:val="28"/>
              </w:rPr>
              <w:t>大興國小校長</w:t>
            </w:r>
          </w:p>
        </w:tc>
        <w:tc>
          <w:tcPr>
            <w:tcW w:w="203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798" w:hRule="atLeast"/>
        </w:trPr>
        <w:tc>
          <w:tcPr>
            <w:tcW w:w="497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306" w:hanging="306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2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杜英傑</w:t>
            </w:r>
          </w:p>
        </w:tc>
        <w:tc>
          <w:tcPr>
            <w:tcW w:w="28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kern w:val="0"/>
                <w:sz w:val="28"/>
                <w:szCs w:val="28"/>
              </w:rPr>
              <w:t>文化教學組組長</w:t>
            </w:r>
          </w:p>
        </w:tc>
        <w:tc>
          <w:tcPr>
            <w:tcW w:w="238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kern w:val="0"/>
                <w:sz w:val="28"/>
                <w:szCs w:val="28"/>
              </w:rPr>
              <w:t>奇美國小校長</w:t>
            </w:r>
          </w:p>
        </w:tc>
        <w:tc>
          <w:tcPr>
            <w:tcW w:w="203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798" w:hRule="atLeast"/>
        </w:trPr>
        <w:tc>
          <w:tcPr>
            <w:tcW w:w="497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306" w:hanging="306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2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kern w:val="0"/>
                <w:sz w:val="28"/>
                <w:szCs w:val="28"/>
              </w:rPr>
              <w:t>伍玉成</w:t>
            </w:r>
          </w:p>
        </w:tc>
        <w:tc>
          <w:tcPr>
            <w:tcW w:w="28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kern w:val="0"/>
                <w:sz w:val="28"/>
                <w:szCs w:val="28"/>
              </w:rPr>
              <w:t>文化活動組組長</w:t>
            </w:r>
          </w:p>
        </w:tc>
        <w:tc>
          <w:tcPr>
            <w:tcW w:w="238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kern w:val="0"/>
                <w:sz w:val="28"/>
                <w:szCs w:val="28"/>
              </w:rPr>
              <w:t>永豐國小校長</w:t>
            </w:r>
          </w:p>
        </w:tc>
        <w:tc>
          <w:tcPr>
            <w:tcW w:w="203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798" w:hRule="atLeast"/>
        </w:trPr>
        <w:tc>
          <w:tcPr>
            <w:tcW w:w="497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306" w:hanging="306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2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kern w:val="0"/>
                <w:sz w:val="28"/>
                <w:szCs w:val="28"/>
              </w:rPr>
              <w:t>許壽亮</w:t>
            </w:r>
          </w:p>
        </w:tc>
        <w:tc>
          <w:tcPr>
            <w:tcW w:w="28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kern w:val="0"/>
                <w:sz w:val="28"/>
                <w:szCs w:val="28"/>
              </w:rPr>
              <w:t>圖書資訊組組長</w:t>
            </w:r>
          </w:p>
        </w:tc>
        <w:tc>
          <w:tcPr>
            <w:tcW w:w="238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水源國小校長</w:t>
            </w:r>
          </w:p>
        </w:tc>
        <w:tc>
          <w:tcPr>
            <w:tcW w:w="203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798" w:hRule="atLeast"/>
        </w:trPr>
        <w:tc>
          <w:tcPr>
            <w:tcW w:w="497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306" w:hanging="306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2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呂俊宏</w:t>
            </w:r>
          </w:p>
        </w:tc>
        <w:tc>
          <w:tcPr>
            <w:tcW w:w="28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原教輔導團召集人</w:t>
            </w:r>
          </w:p>
        </w:tc>
        <w:tc>
          <w:tcPr>
            <w:tcW w:w="238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水璉國小校長</w:t>
            </w:r>
          </w:p>
        </w:tc>
        <w:tc>
          <w:tcPr>
            <w:tcW w:w="203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809" w:hRule="atLeast"/>
        </w:trPr>
        <w:tc>
          <w:tcPr>
            <w:tcW w:w="497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306" w:hanging="306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2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kern w:val="0"/>
                <w:sz w:val="28"/>
                <w:szCs w:val="28"/>
              </w:rPr>
              <w:t>盧孟君</w:t>
            </w:r>
          </w:p>
        </w:tc>
        <w:tc>
          <w:tcPr>
            <w:tcW w:w="28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行政事務組組員</w:t>
            </w:r>
          </w:p>
        </w:tc>
        <w:tc>
          <w:tcPr>
            <w:tcW w:w="238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教育處課程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教學科</w:t>
            </w:r>
          </w:p>
        </w:tc>
        <w:tc>
          <w:tcPr>
            <w:tcW w:w="203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1"/>
        <w:spacing w:before="180" w:after="180"/>
        <w:rPr/>
      </w:pPr>
      <w:r>
        <w:rPr/>
      </w:r>
    </w:p>
    <w:sectPr>
      <w:headerReference w:type="default" r:id="rId2"/>
      <w:type w:val="nextPage"/>
      <w:pgSz w:w="11906" w:h="16838"/>
      <w:pgMar w:left="1080" w:right="1080" w:header="737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libri Light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>
        <w:rFonts w:eastAsia="標楷體" w:ascii="標楷體" w:hAnsi="標楷體"/>
        <w:b/>
        <w:sz w:val="32"/>
        <w:szCs w:val="32"/>
      </w:rPr>
      <w:t>113</w:t>
    </w:r>
    <w:r>
      <w:rPr>
        <w:rFonts w:ascii="標楷體" w:hAnsi="標楷體" w:eastAsia="標楷體"/>
        <w:b/>
        <w:sz w:val="32"/>
        <w:szCs w:val="32"/>
      </w:rPr>
      <w:t>學年度花蓮縣原住民族教育資源中心</w:t>
    </w:r>
  </w:p>
  <w:p>
    <w:pPr>
      <w:pStyle w:val="Normal"/>
      <w:jc w:val="center"/>
      <w:rPr/>
    </w:pPr>
    <w:r>
      <w:rPr>
        <w:rFonts w:ascii="標楷體" w:hAnsi="標楷體" w:eastAsia="標楷體"/>
        <w:b/>
        <w:sz w:val="32"/>
        <w:szCs w:val="32"/>
      </w:rPr>
      <w:t>第</w:t>
    </w:r>
    <w:r>
      <w:rPr>
        <w:rFonts w:eastAsia="標楷體" w:ascii="標楷體" w:hAnsi="標楷體"/>
        <w:b/>
        <w:sz w:val="32"/>
        <w:szCs w:val="32"/>
      </w:rPr>
      <w:t>1</w:t>
    </w:r>
    <w:r>
      <w:rPr>
        <w:rFonts w:ascii="標楷體" w:hAnsi="標楷體" w:eastAsia="標楷體"/>
        <w:b/>
        <w:sz w:val="32"/>
        <w:szCs w:val="32"/>
      </w:rPr>
      <w:t>次諮詢委員暨年度工作說明會議</w:t>
    </w:r>
  </w:p>
  <w:p>
    <w:pPr>
      <w:pStyle w:val="Normal"/>
      <w:jc w:val="center"/>
      <w:rPr/>
    </w:pPr>
    <w:r>
      <w:rPr>
        <w:rFonts w:ascii="標楷體" w:hAnsi="標楷體" w:eastAsia="標楷體"/>
        <w:b/>
        <w:sz w:val="32"/>
        <w:szCs w:val="32"/>
      </w:rPr>
      <w:t>會議簽到表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decimal"/>
      <w:lvlText w:val="%1.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paragraph" w:styleId="1">
    <w:name w:val="Heading 1"/>
    <w:basedOn w:val="Normal"/>
    <w:next w:val="Normal"/>
    <w:link w:val="10"/>
    <w:uiPriority w:val="9"/>
    <w:qFormat/>
    <w:rsid w:val="00f30a3e"/>
    <w:pPr>
      <w:keepNext w:val="true"/>
      <w:spacing w:lineRule="auto" w:line="720" w:before="180" w:after="180"/>
      <w:outlineLvl w:val="0"/>
    </w:pPr>
    <w:rPr>
      <w:rFonts w:ascii="Calibri Light" w:hAnsi="Calibri Light" w:eastAsia="新細明體" w:cs="" w:asciiTheme="majorHAnsi" w:cstheme="majorBidi" w:eastAsiaTheme="majorEastAsia" w:hAnsiTheme="majorHAnsi"/>
      <w:b/>
      <w:bCs/>
      <w:kern w:val="2"/>
      <w:sz w:val="52"/>
      <w:szCs w:val="5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頁首 字元"/>
    <w:basedOn w:val="DefaultParagraphFont"/>
    <w:link w:val="a5"/>
    <w:uiPriority w:val="99"/>
    <w:qFormat/>
    <w:rsid w:val="00123e19"/>
    <w:rPr>
      <w:sz w:val="20"/>
      <w:szCs w:val="20"/>
    </w:rPr>
  </w:style>
  <w:style w:type="character" w:styleId="Style14" w:customStyle="1">
    <w:name w:val="頁尾 字元"/>
    <w:basedOn w:val="DefaultParagraphFont"/>
    <w:link w:val="a7"/>
    <w:uiPriority w:val="99"/>
    <w:qFormat/>
    <w:rsid w:val="00123e19"/>
    <w:rPr>
      <w:sz w:val="20"/>
      <w:szCs w:val="20"/>
    </w:rPr>
  </w:style>
  <w:style w:type="character" w:styleId="11" w:customStyle="1">
    <w:name w:val="標題 1 字元"/>
    <w:basedOn w:val="DefaultParagraphFont"/>
    <w:link w:val="1"/>
    <w:uiPriority w:val="9"/>
    <w:qFormat/>
    <w:rsid w:val="00f30a3e"/>
    <w:rPr>
      <w:rFonts w:ascii="Calibri Light" w:hAnsi="Calibri Light" w:eastAsia="新細明體" w:cs="" w:asciiTheme="majorHAnsi" w:cstheme="majorBidi" w:eastAsiaTheme="majorEastAsia" w:hAnsiTheme="majorHAnsi"/>
      <w:b/>
      <w:bCs/>
      <w:kern w:val="2"/>
      <w:sz w:val="52"/>
      <w:szCs w:val="52"/>
    </w:rPr>
  </w:style>
  <w:style w:type="paragraph" w:styleId="Style15">
    <w:name w:val="標題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13fa6"/>
    <w:pPr>
      <w:ind w:left="480" w:hanging="0"/>
    </w:pPr>
    <w:rPr/>
  </w:style>
  <w:style w:type="paragraph" w:styleId="Style20">
    <w:name w:val="Header"/>
    <w:basedOn w:val="Normal"/>
    <w:link w:val="a6"/>
    <w:uiPriority w:val="99"/>
    <w:unhideWhenUsed/>
    <w:rsid w:val="00123e19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1">
    <w:name w:val="Footer"/>
    <w:basedOn w:val="Normal"/>
    <w:link w:val="a8"/>
    <w:uiPriority w:val="99"/>
    <w:unhideWhenUsed/>
    <w:rsid w:val="00123e19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13f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NDC_ODF_Application_Tools/2.0.4$Windows_X86_64 LibreOffice_project/ace8b54cb4771cd6636f2ccb1aac7c9dad875112</Application>
  <Pages>3</Pages>
  <Words>512</Words>
  <Characters>617</Characters>
  <CharactersWithSpaces>627</CharactersWithSpaces>
  <Paragraphs>99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2024-10-11T08:31:00Z</dcterms:created>
  <dc:creator>hzps</dc:creator>
  <dc:description/>
  <dc:language>zh-TW</dc:language>
  <cp:lastModifiedBy/>
  <cp:lastPrinted>2023-11-02T02:25:00Z</cp:lastPrinted>
  <dcterms:modified xsi:type="dcterms:W3CDTF">2024-10-14T08:11:59Z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