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36C4" w14:textId="77777777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國小組團體桌球錦標賽競賽規程</w:t>
      </w:r>
    </w:p>
    <w:p w14:paraId="0D50FF5B" w14:textId="6877EB7C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1B6B2E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1B6B2E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臺教體署競(一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1130012775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二、指導單位：教育部體育署。</w:t>
      </w:r>
    </w:p>
    <w:p w14:paraId="5F79FDCB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三、主辦單位：雲林縣政府、中華民國桌球協會。</w:t>
      </w:r>
    </w:p>
    <w:p w14:paraId="660A3866" w14:textId="77777777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>
        <w:rPr>
          <w:rFonts w:ascii="標楷體" w:eastAsia="標楷體" w:hAnsi="標楷體"/>
          <w:sz w:val="28"/>
          <w:szCs w:val="28"/>
        </w:rPr>
        <w:t>雲林縣體育會</w:t>
      </w:r>
      <w:r>
        <w:rPr>
          <w:rFonts w:ascii="標楷體" w:eastAsia="標楷體" w:hAnsi="標楷體"/>
          <w:sz w:val="28"/>
        </w:rPr>
        <w:t>、雲林縣北港鎮公所。</w:t>
      </w:r>
    </w:p>
    <w:p w14:paraId="31229139" w14:textId="77777777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>
        <w:rPr>
          <w:rFonts w:ascii="標楷體" w:eastAsia="標楷體" w:hAnsi="標楷體"/>
          <w:sz w:val="28"/>
          <w:szCs w:val="28"/>
        </w:rPr>
        <w:t>雲林縣體育會桌球委員會</w:t>
      </w:r>
      <w:r>
        <w:rPr>
          <w:rFonts w:ascii="標楷體" w:eastAsia="標楷體" w:hAnsi="標楷體"/>
          <w:sz w:val="28"/>
        </w:rPr>
        <w:t>。</w:t>
      </w:r>
    </w:p>
    <w:p w14:paraId="66745F17" w14:textId="50B341C5" w:rsidR="00703F69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年5月</w:t>
      </w:r>
      <w:r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/>
          <w:sz w:val="28"/>
        </w:rPr>
        <w:t>日~</w:t>
      </w:r>
      <w:r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/>
          <w:sz w:val="28"/>
        </w:rPr>
        <w:t>日</w:t>
      </w:r>
      <w:r w:rsidR="00AB7DC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/>
          <w:sz w:val="28"/>
        </w:rPr>
        <w:t>(星期</w:t>
      </w:r>
      <w:r>
        <w:rPr>
          <w:rFonts w:ascii="標楷體" w:eastAsia="標楷體" w:hAnsi="標楷體" w:hint="eastAsia"/>
          <w:sz w:val="28"/>
        </w:rPr>
        <w:t>三、</w:t>
      </w:r>
      <w:r>
        <w:rPr>
          <w:rFonts w:ascii="標楷體" w:eastAsia="標楷體" w:hAnsi="標楷體"/>
          <w:sz w:val="28"/>
        </w:rPr>
        <w:t>四</w:t>
      </w:r>
      <w:bookmarkStart w:id="0" w:name="_Hlk161932670"/>
      <w:r>
        <w:rPr>
          <w:rFonts w:ascii="標楷體" w:eastAsia="標楷體" w:hAnsi="標楷體"/>
          <w:sz w:val="28"/>
        </w:rPr>
        <w:t>、</w:t>
      </w:r>
      <w:bookmarkEnd w:id="0"/>
      <w:r>
        <w:rPr>
          <w:rFonts w:ascii="標楷體" w:eastAsia="標楷體" w:hAnsi="標楷體"/>
          <w:sz w:val="28"/>
        </w:rPr>
        <w:t>五、六、日、一、二、三、四、五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1970E680" w14:textId="77777777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>
        <w:rPr>
          <w:rFonts w:ascii="標楷體" w:eastAsia="標楷體" w:hAnsi="標楷體"/>
          <w:sz w:val="28"/>
          <w:szCs w:val="28"/>
        </w:rPr>
        <w:t>雲林縣北港鎮立體育館(</w:t>
      </w:r>
      <w:r>
        <w:rPr>
          <w:rFonts w:ascii="標楷體" w:eastAsia="標楷體" w:hAnsi="標楷體" w:cs="Arial"/>
          <w:sz w:val="28"/>
          <w:szCs w:val="28"/>
        </w:rPr>
        <w:t>雲林縣北港鎮成功路1號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)凡中華民國國民且現就讀於國內公、私立國小，合乎分組資格賽者。</w:t>
      </w:r>
    </w:p>
    <w:p w14:paraId="172BC6A4" w14:textId="403D378E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年5月</w:t>
      </w: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</w:t>
      </w:r>
      <w:proofErr w:type="gramStart"/>
      <w:r>
        <w:rPr>
          <w:rFonts w:ascii="標楷體" w:eastAsia="標楷體" w:hAnsi="標楷體"/>
          <w:sz w:val="28"/>
        </w:rPr>
        <w:t>低齡組得</w:t>
      </w:r>
      <w:proofErr w:type="gramEnd"/>
      <w:r>
        <w:rPr>
          <w:rFonts w:ascii="標楷體" w:eastAsia="標楷體" w:hAnsi="標楷體"/>
          <w:sz w:val="28"/>
        </w:rPr>
        <w:t>參加高齡組，高齡組不得參加</w:t>
      </w:r>
      <w:proofErr w:type="gramStart"/>
      <w:r>
        <w:rPr>
          <w:rFonts w:ascii="標楷體" w:eastAsia="標楷體" w:hAnsi="標楷體"/>
          <w:sz w:val="28"/>
        </w:rPr>
        <w:t>低齡組</w:t>
      </w:r>
      <w:proofErr w:type="gramEnd"/>
      <w:r>
        <w:rPr>
          <w:rFonts w:ascii="標楷體" w:eastAsia="標楷體" w:hAnsi="標楷體"/>
          <w:sz w:val="28"/>
        </w:rPr>
        <w:t>，重複報名或違反上述規定者，取消其所有組別參賽資格。</w:t>
      </w:r>
    </w:p>
    <w:p w14:paraId="4C0C6DFE" w14:textId="2CFE06D4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)、男生10歲組（限10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0D3E0C5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206D0D6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100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045A510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12A8C69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FD69CD0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100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79E5739B" w:rsidR="00703F69" w:rsidRDefault="00BF667A" w:rsidP="006B0055">
      <w:pPr>
        <w:spacing w:line="0" w:lineRule="atLeast"/>
        <w:ind w:left="1122" w:hanging="560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)、各組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四單一雙（單、單、雙、單、單）五局三勝制，單打選手可兼雙打，每隊報名參賽選手最少4人，最多6人，(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(三)、賽制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 xml:space="preserve">分組循環賽後單淘汰賽。 </w:t>
      </w:r>
    </w:p>
    <w:p w14:paraId="3E76F975" w14:textId="77777777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十一、比賽用球：</w:t>
      </w:r>
      <w:r>
        <w:rPr>
          <w:rFonts w:ascii="標楷體" w:eastAsia="標楷體" w:hAnsi="標楷體"/>
          <w:color w:val="000000"/>
          <w:sz w:val="28"/>
          <w:szCs w:val="28"/>
        </w:rPr>
        <w:t>NITTAKU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PREMIUM 40</w:t>
      </w:r>
      <w:r>
        <w:rPr>
          <w:rFonts w:ascii="標楷體" w:eastAsia="標楷體" w:hAnsi="標楷體"/>
          <w:color w:val="000000"/>
          <w:sz w:val="28"/>
          <w:szCs w:val="28"/>
        </w:rPr>
        <w:t>＋</w:t>
      </w:r>
      <w:r>
        <w:rPr>
          <w:rFonts w:ascii="標楷體" w:eastAsia="標楷體" w:hAnsi="標楷體"/>
          <w:color w:val="000000"/>
          <w:sz w:val="28"/>
        </w:rPr>
        <w:t>三星比賽白球。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</w:t>
      </w:r>
      <w:proofErr w:type="gramStart"/>
      <w:r>
        <w:rPr>
          <w:rFonts w:ascii="標楷體" w:eastAsia="標楷體" w:hAnsi="標楷體"/>
          <w:sz w:val="28"/>
        </w:rPr>
        <w:t>比賽用桌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08233E7" w14:textId="069FD994" w:rsidR="00703F69" w:rsidRDefault="00BF667A">
      <w:pPr>
        <w:pStyle w:val="rul"/>
        <w:spacing w:before="0" w:after="0" w:line="440" w:lineRule="exact"/>
        <w:ind w:leftChars="300" w:left="1440" w:rightChars="-6" w:right="-14" w:hangingChars="257" w:hanging="72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)凡公私立國小在籍學童設籍連續滿一年以上者，以學校為單位報名參加比賽，(註明參加組別、出生年月日，不同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組別須分開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>
        <w:rPr>
          <w:rFonts w:ascii="標楷體" w:eastAsia="標楷體" w:hAnsi="標楷體"/>
          <w:b/>
          <w:color w:val="000000"/>
          <w:sz w:val="28"/>
          <w:szCs w:val="28"/>
        </w:rPr>
        <w:t>將報名資料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請附上可編輯之</w:t>
      </w:r>
      <w:r>
        <w:rPr>
          <w:rFonts w:ascii="標楷體" w:eastAsia="標楷體" w:hAnsi="標楷體"/>
          <w:b/>
          <w:color w:val="FF0000"/>
          <w:sz w:val="28"/>
          <w:szCs w:val="28"/>
        </w:rPr>
        <w:t>WORD檔)</w:t>
      </w:r>
      <w:r>
        <w:rPr>
          <w:rFonts w:ascii="標楷體" w:eastAsia="標楷體" w:hAnsi="標楷體"/>
          <w:b/>
          <w:color w:val="000000"/>
          <w:sz w:val="28"/>
          <w:szCs w:val="28"/>
        </w:rPr>
        <w:t>存檔，以電子郵件報名，於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578086AD" w14:textId="78E51CBC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須蓋關防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</w:t>
      </w:r>
      <w:proofErr w:type="gramStart"/>
      <w:r>
        <w:rPr>
          <w:rFonts w:ascii="標楷體" w:eastAsia="標楷體" w:hAnsi="標楷體"/>
          <w:color w:val="000000"/>
          <w:sz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</w:rPr>
        <w:t>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報名參加比賽者，須在報名表上加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體育署函轉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6DCBC9B2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Ｃ</w:t>
      </w:r>
      <w:proofErr w:type="gramEnd"/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、Ｃ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區分者，大會將依順序更改為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Ｃ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。上屆優勝隊伍會列為種子隊，如上屆不是以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Ｃ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區分者請改以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Ｃ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區分，且將優勝隊列為Ａ隊，並在隊名後面括弧加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（優勝）二字。例：台北市</w:t>
      </w:r>
      <w:r w:rsidR="0072447C"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○○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國小藍改為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台北市</w:t>
      </w:r>
      <w:r w:rsidR="0072447C"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○○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國小</w:t>
      </w:r>
      <w:proofErr w:type="gramStart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（優勝）。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lastRenderedPageBreak/>
        <w:t>本會網址：www.cttta.org.tw</w:t>
      </w:r>
    </w:p>
    <w:p w14:paraId="39171948" w14:textId="0D24D819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t>十六、抽籤日期：中華民國11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29</w:t>
      </w:r>
      <w:r>
        <w:rPr>
          <w:rFonts w:ascii="標楷體" w:eastAsia="標楷體" w:hAnsi="標楷體"/>
          <w:color w:val="FF0000"/>
          <w:sz w:val="28"/>
        </w:rPr>
        <w:t>日（星期</w:t>
      </w:r>
      <w:r>
        <w:rPr>
          <w:rFonts w:ascii="標楷體" w:eastAsia="標楷體" w:hAnsi="標楷體" w:hint="eastAsia"/>
          <w:color w:val="FF0000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下午4時30</w:t>
      </w:r>
      <w:r>
        <w:rPr>
          <w:rFonts w:ascii="標楷體" w:eastAsia="標楷體" w:hAnsi="標楷體"/>
          <w:sz w:val="28"/>
        </w:rPr>
        <w:t>分正在本會舉行，未到者由大會代抽，事後不得異議。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30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蓋校印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)比賽進行中發生爭議時，如規則上有明文規定者，依裁判員之判決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1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1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7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7B4D5C56" w14:textId="44606FCB" w:rsidR="00703F69" w:rsidRDefault="00BF667A" w:rsidP="0072447C">
      <w:pPr>
        <w:spacing w:line="400" w:lineRule="exact"/>
        <w:ind w:left="1134" w:hanging="853"/>
        <w:jc w:val="both"/>
        <w:textAlignment w:val="auto"/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77777777" w:rsidR="00703F69" w:rsidRDefault="00BF667A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sz w:val="36"/>
          <w:szCs w:val="36"/>
        </w:rPr>
        <w:t>國小組桌球錦標賽團體賽報名表</w:t>
      </w:r>
    </w:p>
    <w:p w14:paraId="74737698" w14:textId="186BB75C" w:rsidR="00703F69" w:rsidRDefault="00BF667A" w:rsidP="00FC6CF6">
      <w:pPr>
        <w:tabs>
          <w:tab w:val="left" w:pos="5103"/>
        </w:tabs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FC6CF6">
      <w:pPr>
        <w:tabs>
          <w:tab w:val="left" w:pos="5103"/>
        </w:tabs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FC6CF6">
      <w:pPr>
        <w:tabs>
          <w:tab w:val="left" w:pos="5103"/>
        </w:tabs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>
      <w:pPr>
        <w:spacing w:line="240" w:lineRule="auto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>
        <w:trPr>
          <w:cantSplit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978BB" w14:textId="77777777" w:rsidR="00703F69" w:rsidRDefault="00BF667A">
            <w:pPr>
              <w:spacing w:line="24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     □男生11歲組團體賽     □男生10歲組團體賽</w:t>
            </w:r>
          </w:p>
          <w:p w14:paraId="78098D0D" w14:textId="77777777" w:rsidR="00703F69" w:rsidRDefault="00BF667A">
            <w:pPr>
              <w:spacing w:line="24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     □女生11歲組團體賽     □女生10歲組團體賽</w:t>
            </w:r>
          </w:p>
        </w:tc>
      </w:tr>
      <w:tr w:rsidR="00703F69" w14:paraId="0DDD76B3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83E6F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FFBCB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B81ED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41924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57530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703F69" w14:paraId="05FD1EA5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F76B7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9FB1C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33696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21B64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1B1C1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D5823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B1964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A19FF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43178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A764D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9676D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19857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E0FFC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E9E0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3FA1C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DD50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118DC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37EC0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24286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EE00D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990A7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F4748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E95AA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03B94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A65AD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F6C7F" w14:textId="77777777" w:rsidR="00703F69" w:rsidRDefault="00BF667A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22013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54DDE" w14:textId="77777777" w:rsidR="00703F69" w:rsidRDefault="00BF667A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93D19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9E73B" w14:textId="77777777" w:rsidR="00703F69" w:rsidRDefault="00703F6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D41A76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9E8AA" w14:textId="570FFA45" w:rsidR="00FC6CF6" w:rsidRDefault="00FC6CF6" w:rsidP="00FC6CF6">
            <w:pPr>
              <w:spacing w:before="180" w:after="180" w:line="240" w:lineRule="auto"/>
              <w:jc w:val="center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11B78" w14:textId="660B5529" w:rsidR="00FC6CF6" w:rsidRDefault="00FC6CF6" w:rsidP="00FC6CF6">
            <w:pPr>
              <w:spacing w:before="180" w:after="180" w:line="24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3F49568F" w14:textId="77777777" w:rsidR="00F63170" w:rsidRDefault="00F63170" w:rsidP="00FC6CF6">
      <w:pPr>
        <w:spacing w:line="0" w:lineRule="atLeast"/>
        <w:ind w:left="283" w:hangingChars="101" w:hanging="283"/>
        <w:rPr>
          <w:rFonts w:eastAsia="標楷體"/>
          <w:b/>
          <w:bCs/>
          <w:color w:val="FF0000"/>
          <w:sz w:val="28"/>
        </w:rPr>
      </w:pPr>
    </w:p>
    <w:p w14:paraId="761E5087" w14:textId="78A72528" w:rsidR="00703F69" w:rsidRPr="00F63170" w:rsidRDefault="0009463B" w:rsidP="00FC6CF6">
      <w:pPr>
        <w:spacing w:line="0" w:lineRule="atLeast"/>
        <w:ind w:left="283" w:hangingChars="101" w:hanging="283"/>
        <w:rPr>
          <w:rFonts w:ascii="標楷體" w:eastAsia="標楷體" w:hAnsi="標楷體"/>
          <w:color w:val="FF0000"/>
        </w:rPr>
      </w:pPr>
      <w:r w:rsidRPr="00F63170">
        <w:rPr>
          <w:rFonts w:ascii="標楷體" w:eastAsia="標楷體" w:hAnsi="標楷體"/>
          <w:b/>
          <w:bCs/>
          <w:color w:val="FF0000"/>
          <w:sz w:val="28"/>
        </w:rPr>
        <w:t>※報名信箱：</w:t>
      </w:r>
      <w:r w:rsidR="00FC6CF6" w:rsidRPr="00F63170">
        <w:rPr>
          <w:rFonts w:ascii="標楷體" w:eastAsia="標楷體" w:hAnsi="標楷體"/>
          <w:b/>
          <w:bCs/>
          <w:color w:val="FF0000"/>
          <w:sz w:val="28"/>
        </w:rPr>
        <w:br/>
      </w:r>
      <w:r w:rsidR="0072447C" w:rsidRPr="00F63170"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 w:rsidR="0072447C" w:rsidRPr="00F63170">
        <w:rPr>
          <w:rFonts w:ascii="標楷體" w:eastAsia="標楷體" w:hAnsi="標楷體"/>
          <w:b/>
          <w:color w:val="0000FF"/>
          <w:sz w:val="32"/>
          <w:szCs w:val="24"/>
        </w:rPr>
        <w:t>@gmail.com</w:t>
      </w:r>
      <w:r w:rsidRPr="00F63170">
        <w:rPr>
          <w:rFonts w:ascii="標楷體" w:eastAsia="標楷體" w:hAnsi="標楷體" w:hint="eastAsia"/>
          <w:b/>
          <w:bCs/>
          <w:color w:val="FF0000"/>
          <w:sz w:val="28"/>
        </w:rPr>
        <w:t>務必於報名截止</w:t>
      </w:r>
      <w:r w:rsidR="0072447C" w:rsidRPr="00F63170">
        <w:rPr>
          <w:rFonts w:ascii="標楷體" w:eastAsia="標楷體" w:hAnsi="標楷體" w:hint="eastAsia"/>
          <w:b/>
          <w:bCs/>
          <w:color w:val="FF0000"/>
          <w:sz w:val="28"/>
        </w:rPr>
        <w:t>4/19</w:t>
      </w:r>
      <w:r w:rsidRPr="00F63170">
        <w:rPr>
          <w:rFonts w:ascii="標楷體" w:eastAsia="標楷體" w:hAnsi="標楷體" w:hint="eastAsia"/>
          <w:b/>
          <w:bCs/>
          <w:color w:val="FF0000"/>
          <w:sz w:val="28"/>
        </w:rPr>
        <w:t>日前完成，逾期不受理。</w:t>
      </w:r>
    </w:p>
    <w:sectPr w:rsidR="00703F69" w:rsidRPr="00F63170">
      <w:pgSz w:w="11907" w:h="16840"/>
      <w:pgMar w:top="1134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ABC3" w14:textId="77777777" w:rsidR="008B00B9" w:rsidRDefault="008B00B9" w:rsidP="006B0055">
      <w:pPr>
        <w:spacing w:after="0" w:line="240" w:lineRule="auto"/>
      </w:pPr>
      <w:r>
        <w:separator/>
      </w:r>
    </w:p>
  </w:endnote>
  <w:endnote w:type="continuationSeparator" w:id="0">
    <w:p w14:paraId="7ACFBD43" w14:textId="77777777" w:rsidR="008B00B9" w:rsidRDefault="008B00B9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8075" w14:textId="77777777" w:rsidR="008B00B9" w:rsidRDefault="008B00B9" w:rsidP="006B0055">
      <w:pPr>
        <w:spacing w:after="0" w:line="240" w:lineRule="auto"/>
      </w:pPr>
      <w:r>
        <w:separator/>
      </w:r>
    </w:p>
  </w:footnote>
  <w:footnote w:type="continuationSeparator" w:id="0">
    <w:p w14:paraId="553855C6" w14:textId="77777777" w:rsidR="008B00B9" w:rsidRDefault="008B00B9" w:rsidP="006B0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43"/>
    <w:rsid w:val="00004FB0"/>
    <w:rsid w:val="00010E6C"/>
    <w:rsid w:val="00017496"/>
    <w:rsid w:val="00091AF6"/>
    <w:rsid w:val="0009463B"/>
    <w:rsid w:val="001B6B2E"/>
    <w:rsid w:val="00217804"/>
    <w:rsid w:val="00363F07"/>
    <w:rsid w:val="003A3812"/>
    <w:rsid w:val="006B0055"/>
    <w:rsid w:val="00703F69"/>
    <w:rsid w:val="0072447C"/>
    <w:rsid w:val="00876722"/>
    <w:rsid w:val="008B00B9"/>
    <w:rsid w:val="00913C24"/>
    <w:rsid w:val="00A01B90"/>
    <w:rsid w:val="00A802D4"/>
    <w:rsid w:val="00AB7DCF"/>
    <w:rsid w:val="00AD1DBA"/>
    <w:rsid w:val="00B32107"/>
    <w:rsid w:val="00BF667A"/>
    <w:rsid w:val="00D14CE9"/>
    <w:rsid w:val="00D77943"/>
    <w:rsid w:val="00E3551C"/>
    <w:rsid w:val="00E77E77"/>
    <w:rsid w:val="00F63170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styleId="ab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nie_liu3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桌球協會 中華民國</cp:lastModifiedBy>
  <cp:revision>10</cp:revision>
  <cp:lastPrinted>2024-04-08T02:54:00Z</cp:lastPrinted>
  <dcterms:created xsi:type="dcterms:W3CDTF">2024-03-21T08:44:00Z</dcterms:created>
  <dcterms:modified xsi:type="dcterms:W3CDTF">2024-04-11T06:55:00Z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